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0A0D0" w14:textId="66F9D525" w:rsidR="003F5534" w:rsidRPr="008E7E78" w:rsidRDefault="007621C1" w:rsidP="007621C1">
      <w:pPr>
        <w:pStyle w:val="CoverBusinessLOBandSubLOBWBR"/>
        <w:ind w:left="0"/>
      </w:pPr>
      <w:r>
        <w:t xml:space="preserve"> </w:t>
      </w:r>
      <w:r w:rsidR="00092EFF">
        <w:t xml:space="preserve"> </w:t>
      </w:r>
      <w:r>
        <w:t xml:space="preserve"> </w:t>
      </w:r>
      <w:r w:rsidR="003F5534" w:rsidRPr="008E7E78">
        <w:t>&lt;Line of Business&gt;</w:t>
      </w:r>
      <w:r w:rsidR="003F5534" w:rsidRPr="008E7E78">
        <w:br/>
      </w:r>
      <w:r>
        <w:t xml:space="preserve">   </w:t>
      </w:r>
      <w:r w:rsidR="003F5534" w:rsidRPr="008E7E78">
        <w:t>&lt;Sub-Line of Business&gt;</w:t>
      </w:r>
    </w:p>
    <w:p w14:paraId="41C619B7" w14:textId="297A65CD" w:rsidR="003F5534" w:rsidRDefault="003F5534" w:rsidP="003F5534">
      <w:pPr>
        <w:pStyle w:val="CoverModelandDocumentTitleWBR"/>
      </w:pPr>
      <w:r>
        <w:t xml:space="preserve">Quantitative Model Name (as shown in </w:t>
      </w:r>
      <w:proofErr w:type="spellStart"/>
      <w:r>
        <w:t>MoRS</w:t>
      </w:r>
      <w:proofErr w:type="spellEnd"/>
      <w:r>
        <w:t>)</w:t>
      </w:r>
    </w:p>
    <w:p w14:paraId="67D54643" w14:textId="3D94B7C4" w:rsidR="003F5534" w:rsidRDefault="003F5534" w:rsidP="003F5534">
      <w:pPr>
        <w:pStyle w:val="CoverModelInfoWBR"/>
      </w:pPr>
      <w:r>
        <w:t>Qua</w:t>
      </w:r>
      <w:r w:rsidR="00102A67">
        <w:t>n</w:t>
      </w:r>
      <w:r w:rsidR="004D25D7">
        <w:t>t</w:t>
      </w:r>
      <w:r>
        <w:t xml:space="preserve">itative model type (or functional area):  </w:t>
      </w:r>
    </w:p>
    <w:p w14:paraId="7BF56ECC" w14:textId="5D5AE29B" w:rsidR="003F5534" w:rsidRDefault="003F5534" w:rsidP="003F5534">
      <w:pPr>
        <w:pStyle w:val="CoverModelInfoWBR"/>
      </w:pPr>
      <w:r>
        <w:t xml:space="preserve">Portfolio or product name: </w:t>
      </w:r>
    </w:p>
    <w:p w14:paraId="11A88EFC" w14:textId="18A776B6" w:rsidR="003F5534" w:rsidRDefault="003F5534" w:rsidP="003F5534">
      <w:pPr>
        <w:pStyle w:val="CoverModelInfoWBR"/>
      </w:pPr>
      <w:r>
        <w:t>Risk Rating: &lt;1/2/3</w:t>
      </w:r>
      <w:r w:rsidR="00000275">
        <w:t>/4</w:t>
      </w:r>
      <w:r>
        <w:t>&gt;</w:t>
      </w:r>
    </w:p>
    <w:p w14:paraId="0A820B3A" w14:textId="77777777" w:rsidR="003F5534" w:rsidRDefault="003F5534" w:rsidP="003F5534">
      <w:pPr>
        <w:pStyle w:val="CoverModelInfoWBR"/>
      </w:pPr>
      <w:r>
        <w:t xml:space="preserve">Model number: &lt;As shown in </w:t>
      </w:r>
      <w:proofErr w:type="spellStart"/>
      <w:r>
        <w:t>MoRS</w:t>
      </w:r>
      <w:proofErr w:type="spellEnd"/>
      <w:r>
        <w:t>&gt;</w:t>
      </w:r>
    </w:p>
    <w:p w14:paraId="39F573F5" w14:textId="77777777" w:rsidR="003F5534" w:rsidRDefault="003F5534" w:rsidP="003F5534">
      <w:pPr>
        <w:pStyle w:val="CoverModelInfoWBR"/>
      </w:pPr>
      <w:r>
        <w:t xml:space="preserve">Model version: </w:t>
      </w:r>
    </w:p>
    <w:p w14:paraId="186E4736" w14:textId="1236CCC7" w:rsidR="003F5534" w:rsidRPr="007652CA" w:rsidRDefault="00F45EB6" w:rsidP="003F5534">
      <w:pPr>
        <w:pStyle w:val="CoverDocumentVersionWBR"/>
        <w:rPr>
          <w:szCs w:val="20"/>
        </w:rPr>
      </w:pPr>
      <w:r>
        <w:rPr>
          <w:szCs w:val="20"/>
        </w:rPr>
        <w:t>Date created: 20yy-mm-dd</w:t>
      </w:r>
    </w:p>
    <w:p w14:paraId="59AEA7DA" w14:textId="7B7647A8" w:rsidR="003F5534" w:rsidRDefault="00F45EB6" w:rsidP="003F5534">
      <w:pPr>
        <w:pStyle w:val="CoverDocumentInfoWBR"/>
      </w:pPr>
      <w:r>
        <w:t>Last updated: 20yy-mm-dd</w:t>
      </w:r>
    </w:p>
    <w:p w14:paraId="2C628247" w14:textId="77777777" w:rsidR="00F45EB6" w:rsidRPr="00F45EB6" w:rsidRDefault="00F45EB6" w:rsidP="00F45EB6">
      <w:pPr>
        <w:autoSpaceDE w:val="0"/>
        <w:autoSpaceDN w:val="0"/>
        <w:adjustRightInd w:val="0"/>
        <w:spacing w:after="0" w:line="260" w:lineRule="atLeast"/>
        <w:ind w:left="288"/>
        <w:textAlignment w:val="center"/>
        <w:rPr>
          <w:rFonts w:cs="Georgia"/>
          <w:color w:val="3E444F"/>
        </w:rPr>
      </w:pPr>
      <w:r w:rsidRPr="00F45EB6">
        <w:rPr>
          <w:rFonts w:cs="Georgia"/>
          <w:color w:val="3E444F"/>
        </w:rPr>
        <w:t>Template type: Generic</w:t>
      </w:r>
    </w:p>
    <w:p w14:paraId="03A7EDBF" w14:textId="41243363" w:rsidR="00F45EB6" w:rsidRPr="00F45EB6" w:rsidRDefault="00F45EB6" w:rsidP="00F45EB6">
      <w:pPr>
        <w:autoSpaceDE w:val="0"/>
        <w:autoSpaceDN w:val="0"/>
        <w:adjustRightInd w:val="0"/>
        <w:spacing w:after="0" w:line="260" w:lineRule="atLeast"/>
        <w:ind w:left="288"/>
        <w:textAlignment w:val="center"/>
        <w:rPr>
          <w:rFonts w:cs="Georgia"/>
          <w:color w:val="3E444F"/>
        </w:rPr>
      </w:pPr>
      <w:r w:rsidRPr="00F45EB6">
        <w:rPr>
          <w:rFonts w:cs="Georgia"/>
          <w:color w:val="3E444F"/>
        </w:rPr>
        <w:t>Template version: 2020.04.30</w:t>
      </w:r>
    </w:p>
    <w:p w14:paraId="1C6A29BE" w14:textId="77777777" w:rsidR="003F5534" w:rsidRPr="007652CA" w:rsidRDefault="003F5534" w:rsidP="003F5534">
      <w:pPr>
        <w:pStyle w:val="CoverDocumentInfoWBR"/>
      </w:pPr>
      <w:r w:rsidRPr="007652CA">
        <w:t>Document version: [</w:t>
      </w:r>
      <w:proofErr w:type="spellStart"/>
      <w:r w:rsidRPr="007652CA">
        <w:t>x.x</w:t>
      </w:r>
      <w:proofErr w:type="spellEnd"/>
      <w:r w:rsidRPr="007652CA">
        <w:t>]</w:t>
      </w:r>
    </w:p>
    <w:p w14:paraId="2FD025CE" w14:textId="77777777" w:rsidR="003F5534" w:rsidRPr="007652CA" w:rsidRDefault="003F5534" w:rsidP="003F5534">
      <w:pPr>
        <w:pStyle w:val="CoverDocumentInfoWBR"/>
      </w:pPr>
      <w:r w:rsidRPr="007652CA">
        <w:t xml:space="preserve">Author(s): </w:t>
      </w:r>
    </w:p>
    <w:p w14:paraId="5F472A1F" w14:textId="77777777" w:rsidR="003F5534" w:rsidRPr="007652CA" w:rsidRDefault="003F5534" w:rsidP="003F5534">
      <w:pPr>
        <w:pStyle w:val="CoverDocumentInfoWBR"/>
      </w:pPr>
      <w:r w:rsidRPr="007652CA">
        <w:t xml:space="preserve">Contributor(s): </w:t>
      </w:r>
    </w:p>
    <w:p w14:paraId="5322437A" w14:textId="77777777" w:rsidR="00B4573F" w:rsidRDefault="00B4573F" w:rsidP="002C664A">
      <w:pPr>
        <w:pStyle w:val="BodyText"/>
      </w:pPr>
    </w:p>
    <w:p w14:paraId="7254AA7B" w14:textId="78DBAEF5" w:rsidR="00CD593E" w:rsidRDefault="00CD593E" w:rsidP="00CD593E"/>
    <w:p w14:paraId="2BA53522" w14:textId="5E306A5C" w:rsidR="007D2F56" w:rsidRDefault="007D2F56"/>
    <w:p w14:paraId="181A5E6D" w14:textId="77777777" w:rsidR="007D2F56" w:rsidRPr="007D2F56" w:rsidRDefault="007D2F56" w:rsidP="007D2F56"/>
    <w:p w14:paraId="4BF74776" w14:textId="77777777" w:rsidR="007D2F56" w:rsidRPr="007D2F56" w:rsidRDefault="007D2F56" w:rsidP="007D2F56"/>
    <w:p w14:paraId="026D22DE" w14:textId="687D4518" w:rsidR="007D2F56" w:rsidRDefault="007D2F56" w:rsidP="007D2F56"/>
    <w:p w14:paraId="28D091A5" w14:textId="77777777" w:rsidR="00D23B23" w:rsidRDefault="00D23B23">
      <w:pPr>
        <w:sectPr w:rsidR="00D23B23" w:rsidSect="00A6135D">
          <w:footerReference w:type="default" r:id="rId11"/>
          <w:headerReference w:type="first" r:id="rId12"/>
          <w:footerReference w:type="first" r:id="rId13"/>
          <w:pgSz w:w="12240" w:h="15840" w:code="1"/>
          <w:pgMar w:top="1008" w:right="1008" w:bottom="1008" w:left="1008" w:header="720" w:footer="720" w:gutter="0"/>
          <w:cols w:space="274"/>
          <w:titlePg/>
          <w:docGrid w:linePitch="360"/>
        </w:sectPr>
      </w:pPr>
    </w:p>
    <w:p w14:paraId="2CF2DC1C" w14:textId="77777777" w:rsidR="002C664A" w:rsidRPr="00261720" w:rsidRDefault="002C664A" w:rsidP="003C3253">
      <w:pPr>
        <w:pStyle w:val="Heading1NotinTOC"/>
        <w:rPr>
          <w:rStyle w:val="InstructionsInline"/>
        </w:rPr>
      </w:pPr>
      <w:bookmarkStart w:id="0" w:name="_Toc48570833"/>
      <w:r w:rsidRPr="00261720">
        <w:rPr>
          <w:rStyle w:val="InstructionsInline"/>
        </w:rPr>
        <w:lastRenderedPageBreak/>
        <w:t>{Template instructions}</w:t>
      </w:r>
      <w:bookmarkEnd w:id="0"/>
    </w:p>
    <w:p w14:paraId="4A7CA0D3" w14:textId="62F95E3A" w:rsidR="00C3341B" w:rsidRDefault="002C664A" w:rsidP="00E16FF7">
      <w:pPr>
        <w:pStyle w:val="Note"/>
        <w:rPr>
          <w:rStyle w:val="InstructionsInline"/>
        </w:rPr>
      </w:pPr>
      <w:r w:rsidRPr="00F63A97">
        <w:rPr>
          <w:rStyle w:val="InstructionsInline"/>
        </w:rPr>
        <w:t>Use of this template alone does not guarantee</w:t>
      </w:r>
      <w:r w:rsidR="00D87148">
        <w:rPr>
          <w:rStyle w:val="InstructionsInline"/>
        </w:rPr>
        <w:t xml:space="preserve"> that the</w:t>
      </w:r>
      <w:r w:rsidRPr="00F63A97">
        <w:rPr>
          <w:rStyle w:val="InstructionsInline"/>
        </w:rPr>
        <w:t xml:space="preserve"> model documentation is complete. </w:t>
      </w:r>
      <w:r w:rsidR="00A110AE">
        <w:rPr>
          <w:rStyle w:val="InstructionsInline"/>
        </w:rPr>
        <w:t>The modeler</w:t>
      </w:r>
      <w:r w:rsidRPr="00F63A97">
        <w:rPr>
          <w:rStyle w:val="InstructionsInline"/>
        </w:rPr>
        <w:t xml:space="preserve"> is expected </w:t>
      </w:r>
      <w:r w:rsidR="00A110AE">
        <w:rPr>
          <w:rStyle w:val="InstructionsInline"/>
        </w:rPr>
        <w:t>to</w:t>
      </w:r>
      <w:r w:rsidRPr="00F63A97">
        <w:rPr>
          <w:rStyle w:val="InstructionsInline"/>
        </w:rPr>
        <w:t xml:space="preserve"> review all applicable policy and regulatory guidance and incorporate them</w:t>
      </w:r>
      <w:r w:rsidR="00A110AE">
        <w:rPr>
          <w:rStyle w:val="InstructionsInline"/>
        </w:rPr>
        <w:t xml:space="preserve"> in this </w:t>
      </w:r>
      <w:r w:rsidR="00D87148">
        <w:rPr>
          <w:rStyle w:val="InstructionsInline"/>
        </w:rPr>
        <w:t>Model Development Document</w:t>
      </w:r>
      <w:r w:rsidR="00C3341B">
        <w:rPr>
          <w:rStyle w:val="InstructionsInline"/>
        </w:rPr>
        <w:t>.</w:t>
      </w:r>
    </w:p>
    <w:p w14:paraId="7E9466E2" w14:textId="24D3E810" w:rsidR="00541D42" w:rsidRDefault="00A11038" w:rsidP="00541D42">
      <w:pPr>
        <w:pStyle w:val="Note"/>
        <w:numPr>
          <w:ilvl w:val="0"/>
          <w:numId w:val="0"/>
        </w:numPr>
        <w:rPr>
          <w:rStyle w:val="InstructionsInline"/>
        </w:rPr>
      </w:pPr>
      <w:r>
        <w:rPr>
          <w:rStyle w:val="InstructionsInline"/>
        </w:rPr>
        <w:t>The d</w:t>
      </w:r>
      <w:r w:rsidR="00C3341B" w:rsidRPr="00C3341B">
        <w:rPr>
          <w:rStyle w:val="InstructionsInline"/>
        </w:rPr>
        <w:t xml:space="preserve">ocumentation should be sufficiently detailed so that parties unfamiliar with </w:t>
      </w:r>
      <w:r w:rsidR="00710381">
        <w:rPr>
          <w:rStyle w:val="InstructionsInline"/>
        </w:rPr>
        <w:t>the</w:t>
      </w:r>
      <w:r w:rsidR="00710381" w:rsidRPr="00C3341B">
        <w:rPr>
          <w:rStyle w:val="InstructionsInline"/>
        </w:rPr>
        <w:t xml:space="preserve"> </w:t>
      </w:r>
      <w:r w:rsidR="00C3341B" w:rsidRPr="00C3341B">
        <w:rPr>
          <w:rStyle w:val="InstructionsInline"/>
        </w:rPr>
        <w:t xml:space="preserve">model can understand how </w:t>
      </w:r>
      <w:r w:rsidR="00710381">
        <w:rPr>
          <w:rStyle w:val="InstructionsInline"/>
        </w:rPr>
        <w:t>it</w:t>
      </w:r>
      <w:r w:rsidR="00C3341B" w:rsidRPr="00C3341B">
        <w:rPr>
          <w:rStyle w:val="InstructionsInline"/>
        </w:rPr>
        <w:t xml:space="preserve"> operates</w:t>
      </w:r>
      <w:r w:rsidR="00846AEC">
        <w:rPr>
          <w:rStyle w:val="InstructionsInline"/>
        </w:rPr>
        <w:t xml:space="preserve"> and how</w:t>
      </w:r>
      <w:r w:rsidR="00C3341B" w:rsidRPr="00C3341B">
        <w:rPr>
          <w:rStyle w:val="InstructionsInline"/>
        </w:rPr>
        <w:t xml:space="preserve"> its limitations</w:t>
      </w:r>
      <w:r w:rsidR="00846AEC">
        <w:rPr>
          <w:rStyle w:val="InstructionsInline"/>
        </w:rPr>
        <w:t xml:space="preserve"> </w:t>
      </w:r>
      <w:r w:rsidR="00C3341B" w:rsidRPr="00C3341B">
        <w:rPr>
          <w:rStyle w:val="InstructionsInline"/>
        </w:rPr>
        <w:t>and its key assumptions</w:t>
      </w:r>
      <w:r w:rsidR="00846AEC">
        <w:rPr>
          <w:rStyle w:val="InstructionsInline"/>
        </w:rPr>
        <w:t xml:space="preserve"> work</w:t>
      </w:r>
      <w:r w:rsidR="00C3341B" w:rsidRPr="00C3341B">
        <w:rPr>
          <w:rStyle w:val="InstructionsInline"/>
        </w:rPr>
        <w:t>. This is a technical document, please include analytical details. If you are new to writing Model Development Document</w:t>
      </w:r>
      <w:r w:rsidR="00846AEC">
        <w:rPr>
          <w:rStyle w:val="InstructionsInline"/>
        </w:rPr>
        <w:t>s</w:t>
      </w:r>
      <w:r w:rsidR="00C3341B" w:rsidRPr="00C3341B">
        <w:rPr>
          <w:rStyle w:val="InstructionsInline"/>
        </w:rPr>
        <w:t xml:space="preserve"> or unsure about</w:t>
      </w:r>
      <w:r w:rsidR="00846AEC">
        <w:rPr>
          <w:rStyle w:val="InstructionsInline"/>
        </w:rPr>
        <w:t xml:space="preserve"> the</w:t>
      </w:r>
      <w:r w:rsidR="00C3341B" w:rsidRPr="00C3341B">
        <w:rPr>
          <w:rStyle w:val="InstructionsInline"/>
        </w:rPr>
        <w:t xml:space="preserve"> appropriate level of detail</w:t>
      </w:r>
      <w:r w:rsidR="00846AEC">
        <w:rPr>
          <w:rStyle w:val="InstructionsInline"/>
        </w:rPr>
        <w:t xml:space="preserve"> required</w:t>
      </w:r>
      <w:r w:rsidR="00C3341B" w:rsidRPr="00C3341B">
        <w:rPr>
          <w:rStyle w:val="InstructionsInline"/>
        </w:rPr>
        <w:t>, please ask your governance or validation p</w:t>
      </w:r>
      <w:r w:rsidR="00541D42">
        <w:rPr>
          <w:rStyle w:val="InstructionsInline"/>
        </w:rPr>
        <w:t>artner to provide some examples.</w:t>
      </w:r>
    </w:p>
    <w:p w14:paraId="45651AAA" w14:textId="73B57509" w:rsidR="00846AEC" w:rsidRPr="007C0480" w:rsidRDefault="00846AEC" w:rsidP="00846AEC">
      <w:pPr>
        <w:pStyle w:val="Note"/>
        <w:numPr>
          <w:ilvl w:val="0"/>
          <w:numId w:val="0"/>
        </w:numPr>
      </w:pPr>
      <w:r>
        <w:rPr>
          <w:rStyle w:val="InstructionsInline"/>
        </w:rPr>
        <w:t xml:space="preserve"> A color code has been</w:t>
      </w:r>
      <w:r w:rsidR="00541D42">
        <w:rPr>
          <w:rStyle w:val="InstructionsInline"/>
        </w:rPr>
        <w:t xml:space="preserve"> </w:t>
      </w:r>
      <w:r>
        <w:rPr>
          <w:rStyle w:val="InstructionsInline"/>
        </w:rPr>
        <w:t>applied in</w:t>
      </w:r>
      <w:r w:rsidR="00541D42">
        <w:rPr>
          <w:rStyle w:val="InstructionsInline"/>
        </w:rPr>
        <w:t xml:space="preserve"> the document to highlight the nature of specific content</w:t>
      </w:r>
      <w:r w:rsidRPr="00846AEC">
        <w:rPr>
          <w:rStyle w:val="InstructionsInline"/>
        </w:rPr>
        <w:t xml:space="preserve"> </w:t>
      </w:r>
      <w:r>
        <w:rPr>
          <w:rStyle w:val="InstructionsInline"/>
        </w:rPr>
        <w:t>to the user, as follows:</w:t>
      </w:r>
    </w:p>
    <w:p w14:paraId="34ABC006" w14:textId="20C7E9CC" w:rsidR="00317D39" w:rsidRPr="00317D39" w:rsidRDefault="00317D39" w:rsidP="0048519B">
      <w:pPr>
        <w:pStyle w:val="BodyText"/>
        <w:numPr>
          <w:ilvl w:val="0"/>
          <w:numId w:val="15"/>
        </w:numPr>
      </w:pPr>
      <w:r>
        <w:rPr>
          <w:rFonts w:ascii="Calibri" w:hAnsi="Calibri"/>
          <w:bCs/>
          <w:color w:val="009900"/>
          <w:sz w:val="22"/>
        </w:rPr>
        <w:t>Items in green are specific to</w:t>
      </w:r>
      <w:r w:rsidRPr="009A5FE5">
        <w:rPr>
          <w:rFonts w:ascii="Calibri" w:hAnsi="Calibri"/>
          <w:bCs/>
          <w:color w:val="009900"/>
          <w:sz w:val="22"/>
        </w:rPr>
        <w:t xml:space="preserve"> </w:t>
      </w:r>
      <w:r w:rsidRPr="00085DA8">
        <w:rPr>
          <w:rFonts w:ascii="Calibri" w:hAnsi="Calibri"/>
          <w:bCs/>
          <w:color w:val="009900"/>
          <w:sz w:val="22"/>
        </w:rPr>
        <w:t>vendor models</w:t>
      </w:r>
      <w:r>
        <w:rPr>
          <w:rFonts w:ascii="Calibri" w:hAnsi="Calibri"/>
          <w:bCs/>
          <w:color w:val="009900"/>
          <w:sz w:val="22"/>
        </w:rPr>
        <w:t xml:space="preserve"> or components</w:t>
      </w:r>
      <w:r w:rsidR="00846AEC">
        <w:rPr>
          <w:rFonts w:ascii="Calibri" w:hAnsi="Calibri"/>
          <w:bCs/>
          <w:color w:val="009900"/>
          <w:sz w:val="22"/>
        </w:rPr>
        <w:t>.</w:t>
      </w:r>
    </w:p>
    <w:p w14:paraId="73E59449" w14:textId="64CF601C" w:rsidR="00317D39" w:rsidRPr="00CF320C" w:rsidRDefault="00317D39" w:rsidP="0048519B">
      <w:pPr>
        <w:pStyle w:val="BodyText"/>
        <w:numPr>
          <w:ilvl w:val="0"/>
          <w:numId w:val="15"/>
        </w:numPr>
        <w:rPr>
          <w:rStyle w:val="InstructionsInline"/>
          <w:rFonts w:ascii="Georgia" w:hAnsi="Georgia"/>
          <w:color w:val="000000"/>
          <w:sz w:val="20"/>
        </w:rPr>
      </w:pPr>
      <w:r>
        <w:rPr>
          <w:rStyle w:val="InstructionsInline"/>
          <w:color w:val="0070C0"/>
        </w:rPr>
        <w:t>Items in blue are specific to qualitative model components</w:t>
      </w:r>
      <w:r w:rsidR="00846AEC">
        <w:rPr>
          <w:rStyle w:val="InstructionsInline"/>
          <w:color w:val="0070C0"/>
        </w:rPr>
        <w:t>.</w:t>
      </w:r>
    </w:p>
    <w:p w14:paraId="02416E46" w14:textId="0D85BEC3" w:rsidR="00A943FB" w:rsidRPr="00DE43B6" w:rsidRDefault="00A943FB" w:rsidP="0048519B">
      <w:pPr>
        <w:pStyle w:val="ListBullet"/>
        <w:numPr>
          <w:ilvl w:val="0"/>
          <w:numId w:val="15"/>
        </w:numPr>
        <w:rPr>
          <w:rFonts w:ascii="Calibri" w:hAnsi="Calibri"/>
          <w:color w:val="9A3800" w:themeColor="accent1" w:themeShade="BF"/>
          <w:sz w:val="22"/>
        </w:rPr>
      </w:pPr>
      <w:r w:rsidRPr="00DE43B6">
        <w:rPr>
          <w:rFonts w:ascii="Calibri" w:hAnsi="Calibri"/>
          <w:color w:val="9A3800" w:themeColor="accent1" w:themeShade="BF"/>
          <w:sz w:val="22"/>
        </w:rPr>
        <w:t>Items in brown are specific to statistical models</w:t>
      </w:r>
      <w:r w:rsidR="00846AEC">
        <w:rPr>
          <w:rFonts w:ascii="Calibri" w:hAnsi="Calibri"/>
          <w:color w:val="9A3800" w:themeColor="accent1" w:themeShade="BF"/>
          <w:sz w:val="22"/>
        </w:rPr>
        <w:t>.</w:t>
      </w:r>
    </w:p>
    <w:p w14:paraId="434C3535" w14:textId="3AF5981B" w:rsidR="00CF320C" w:rsidRPr="00ED0AE4" w:rsidRDefault="00CF320C" w:rsidP="0048519B">
      <w:pPr>
        <w:pStyle w:val="ListBullet"/>
        <w:numPr>
          <w:ilvl w:val="0"/>
          <w:numId w:val="15"/>
        </w:numPr>
        <w:rPr>
          <w:rFonts w:ascii="Calibri" w:hAnsi="Calibri"/>
          <w:color w:val="821861" w:themeColor="accent3"/>
          <w:sz w:val="22"/>
        </w:rPr>
      </w:pPr>
      <w:r>
        <w:rPr>
          <w:rFonts w:ascii="Calibri" w:hAnsi="Calibri"/>
          <w:color w:val="821861" w:themeColor="accent3"/>
          <w:sz w:val="22"/>
        </w:rPr>
        <w:t>Items i</w:t>
      </w:r>
      <w:r w:rsidR="00A943FB">
        <w:rPr>
          <w:rFonts w:ascii="Calibri" w:hAnsi="Calibri"/>
          <w:color w:val="821861" w:themeColor="accent3"/>
          <w:sz w:val="22"/>
        </w:rPr>
        <w:t>n</w:t>
      </w:r>
      <w:r>
        <w:rPr>
          <w:rFonts w:ascii="Calibri" w:hAnsi="Calibri"/>
          <w:color w:val="821861" w:themeColor="accent3"/>
          <w:sz w:val="22"/>
        </w:rPr>
        <w:t xml:space="preserve"> fu</w:t>
      </w:r>
      <w:r w:rsidR="00A943FB">
        <w:rPr>
          <w:rFonts w:ascii="Calibri" w:hAnsi="Calibri"/>
          <w:color w:val="821861" w:themeColor="accent3"/>
          <w:sz w:val="22"/>
        </w:rPr>
        <w:t>ch</w:t>
      </w:r>
      <w:r>
        <w:rPr>
          <w:rFonts w:ascii="Calibri" w:hAnsi="Calibri"/>
          <w:color w:val="821861" w:themeColor="accent3"/>
          <w:sz w:val="22"/>
        </w:rPr>
        <w:t xml:space="preserve">sia are specific to models </w:t>
      </w:r>
      <w:r w:rsidR="00A943FB">
        <w:rPr>
          <w:rFonts w:ascii="Calibri" w:hAnsi="Calibri"/>
          <w:color w:val="821861" w:themeColor="accent3"/>
          <w:sz w:val="22"/>
        </w:rPr>
        <w:t xml:space="preserve">of traded products </w:t>
      </w:r>
    </w:p>
    <w:p w14:paraId="1CCF67A4" w14:textId="26E87222" w:rsidR="0010725E" w:rsidRDefault="00386C7A" w:rsidP="00541D42">
      <w:pPr>
        <w:pStyle w:val="Note"/>
        <w:numPr>
          <w:ilvl w:val="0"/>
          <w:numId w:val="0"/>
        </w:numPr>
        <w:rPr>
          <w:rStyle w:val="InstructionsInline"/>
        </w:rPr>
      </w:pPr>
      <w:r>
        <w:rPr>
          <w:rStyle w:val="InstructionsInline"/>
        </w:rPr>
        <w:t xml:space="preserve">Several </w:t>
      </w:r>
      <w:r w:rsidR="00846AEC">
        <w:rPr>
          <w:rStyle w:val="InstructionsInline"/>
        </w:rPr>
        <w:t>subsections</w:t>
      </w:r>
      <w:r>
        <w:rPr>
          <w:rStyle w:val="InstructionsInline"/>
        </w:rPr>
        <w:t xml:space="preserve"> in this template contain grids describing requirements by risk rank. These are meant to represent </w:t>
      </w:r>
      <w:r w:rsidR="007E02A0">
        <w:rPr>
          <w:rStyle w:val="InstructionsInline"/>
        </w:rPr>
        <w:t xml:space="preserve">coarse-grained </w:t>
      </w:r>
      <w:r>
        <w:rPr>
          <w:rStyle w:val="InstructionsInline"/>
        </w:rPr>
        <w:t xml:space="preserve">floor requirements for the specific </w:t>
      </w:r>
      <w:r w:rsidR="00846AEC">
        <w:rPr>
          <w:rStyle w:val="InstructionsInline"/>
        </w:rPr>
        <w:t>subsection, but</w:t>
      </w:r>
      <w:r w:rsidR="0010725E">
        <w:rPr>
          <w:rStyle w:val="InstructionsInline"/>
        </w:rPr>
        <w:t xml:space="preserve"> more </w:t>
      </w:r>
      <w:r w:rsidR="00C9074D">
        <w:rPr>
          <w:rStyle w:val="InstructionsInline"/>
        </w:rPr>
        <w:t xml:space="preserve">detail </w:t>
      </w:r>
      <w:r w:rsidR="0010725E">
        <w:rPr>
          <w:rStyle w:val="InstructionsInline"/>
        </w:rPr>
        <w:t xml:space="preserve">may be </w:t>
      </w:r>
      <w:r w:rsidR="00846AEC">
        <w:rPr>
          <w:rStyle w:val="InstructionsInline"/>
        </w:rPr>
        <w:t>required</w:t>
      </w:r>
      <w:r>
        <w:rPr>
          <w:rStyle w:val="InstructionsInline"/>
        </w:rPr>
        <w:t xml:space="preserve">. </w:t>
      </w:r>
      <w:r w:rsidR="00846AEC">
        <w:rPr>
          <w:rStyle w:val="InstructionsInline"/>
        </w:rPr>
        <w:t>The d</w:t>
      </w:r>
      <w:r>
        <w:rPr>
          <w:rStyle w:val="InstructionsInline"/>
        </w:rPr>
        <w:t xml:space="preserve">evelopers should </w:t>
      </w:r>
      <w:r w:rsidR="00846AEC">
        <w:rPr>
          <w:rStyle w:val="InstructionsInline"/>
        </w:rPr>
        <w:t xml:space="preserve">be </w:t>
      </w:r>
      <w:r>
        <w:rPr>
          <w:rStyle w:val="InstructionsInline"/>
        </w:rPr>
        <w:t xml:space="preserve">always driven by the holistic requirements of overall model justification and </w:t>
      </w:r>
      <w:r w:rsidR="0010725E">
        <w:rPr>
          <w:rStyle w:val="InstructionsInline"/>
        </w:rPr>
        <w:t xml:space="preserve">management of key model risks </w:t>
      </w:r>
      <w:r>
        <w:rPr>
          <w:rStyle w:val="InstructionsInline"/>
        </w:rPr>
        <w:t xml:space="preserve">when </w:t>
      </w:r>
      <w:r w:rsidR="0010725E">
        <w:rPr>
          <w:rStyle w:val="InstructionsInline"/>
        </w:rPr>
        <w:t>proposing what is sufficient to include in the respective sub-sections of the development document.</w:t>
      </w:r>
    </w:p>
    <w:p w14:paraId="0A1237C6" w14:textId="73773D46" w:rsidR="00541D42" w:rsidRPr="00541D42" w:rsidRDefault="00541D42" w:rsidP="00541D42">
      <w:pPr>
        <w:pStyle w:val="Note"/>
        <w:numPr>
          <w:ilvl w:val="0"/>
          <w:numId w:val="0"/>
        </w:numPr>
        <w:rPr>
          <w:rFonts w:ascii="Calibri" w:hAnsi="Calibri"/>
          <w:color w:val="507F70"/>
          <w:sz w:val="22"/>
        </w:rPr>
      </w:pPr>
      <w:r>
        <w:rPr>
          <w:rStyle w:val="InstructionsInline"/>
        </w:rPr>
        <w:t>F</w:t>
      </w:r>
      <w:r w:rsidR="0010725E">
        <w:rPr>
          <w:rStyle w:val="InstructionsInline"/>
        </w:rPr>
        <w:t>or additional document content requiring insertion</w:t>
      </w:r>
      <w:r>
        <w:rPr>
          <w:rStyle w:val="InstructionsInline"/>
        </w:rPr>
        <w:t xml:space="preserve"> </w:t>
      </w:r>
      <w:r w:rsidR="0010725E">
        <w:rPr>
          <w:rStyle w:val="InstructionsInline"/>
        </w:rPr>
        <w:t>at the back</w:t>
      </w:r>
      <w:r>
        <w:rPr>
          <w:rStyle w:val="InstructionsInline"/>
        </w:rPr>
        <w:t xml:space="preserve"> of the document, users should add numbered sections (heading 1) </w:t>
      </w:r>
      <w:r w:rsidR="00531093">
        <w:rPr>
          <w:rStyle w:val="InstructionsInline"/>
        </w:rPr>
        <w:t>instead of the</w:t>
      </w:r>
      <w:r>
        <w:rPr>
          <w:rStyle w:val="InstructionsInline"/>
        </w:rPr>
        <w:t xml:space="preserve"> appendices to preserve the unity of references.</w:t>
      </w:r>
    </w:p>
    <w:p w14:paraId="135A0307" w14:textId="77777777" w:rsidR="00C3341B" w:rsidRPr="00C3341B" w:rsidRDefault="00C3341B" w:rsidP="00C3341B">
      <w:pPr>
        <w:pStyle w:val="BodyText"/>
      </w:pPr>
    </w:p>
    <w:p w14:paraId="50095E76" w14:textId="77777777" w:rsidR="00752A40" w:rsidRDefault="00752A40" w:rsidP="003C3253">
      <w:pPr>
        <w:pStyle w:val="Heading1NotinTOC"/>
      </w:pPr>
      <w:bookmarkStart w:id="1" w:name="_Toc48570834"/>
      <w:r w:rsidRPr="00A275E6">
        <w:lastRenderedPageBreak/>
        <w:t>D</w:t>
      </w:r>
      <w:r w:rsidRPr="003172C9">
        <w:t xml:space="preserve">ocument </w:t>
      </w:r>
      <w:r>
        <w:t>v</w:t>
      </w:r>
      <w:r w:rsidRPr="003172C9">
        <w:t xml:space="preserve">ersion </w:t>
      </w:r>
      <w:r>
        <w:t>c</w:t>
      </w:r>
      <w:r w:rsidRPr="003172C9">
        <w:t>ontrol</w:t>
      </w:r>
      <w:bookmarkEnd w:id="1"/>
    </w:p>
    <w:p w14:paraId="1279C3B0" w14:textId="2332B1DE" w:rsidR="00A93393" w:rsidRPr="007C476F" w:rsidRDefault="00A93393" w:rsidP="002C664A">
      <w:pPr>
        <w:pStyle w:val="BodyText"/>
        <w:rPr>
          <w:rStyle w:val="InstructionsInline"/>
        </w:rPr>
      </w:pPr>
      <w:r w:rsidRPr="007C476F">
        <w:rPr>
          <w:rStyle w:val="InstructionsInline"/>
        </w:rPr>
        <w:t>{If document has been updated, please complete a document version control entry in the table below.}</w:t>
      </w:r>
    </w:p>
    <w:tbl>
      <w:tblPr>
        <w:tblStyle w:val="WFTable"/>
        <w:tblW w:w="0" w:type="auto"/>
        <w:tblLook w:val="0620" w:firstRow="1" w:lastRow="0" w:firstColumn="0" w:lastColumn="0" w:noHBand="1" w:noVBand="1"/>
      </w:tblPr>
      <w:tblGrid>
        <w:gridCol w:w="1572"/>
        <w:gridCol w:w="1240"/>
        <w:gridCol w:w="4540"/>
        <w:gridCol w:w="1515"/>
        <w:gridCol w:w="1351"/>
      </w:tblGrid>
      <w:tr w:rsidR="00A93393" w14:paraId="7663532B" w14:textId="77777777" w:rsidTr="00E16FF7">
        <w:trPr>
          <w:cnfStyle w:val="100000000000" w:firstRow="1" w:lastRow="0" w:firstColumn="0" w:lastColumn="0" w:oddVBand="0" w:evenVBand="0" w:oddHBand="0" w:evenHBand="0" w:firstRowFirstColumn="0" w:firstRowLastColumn="0" w:lastRowFirstColumn="0" w:lastRowLastColumn="0"/>
        </w:trPr>
        <w:tc>
          <w:tcPr>
            <w:tcW w:w="1581" w:type="dxa"/>
          </w:tcPr>
          <w:p w14:paraId="64550336" w14:textId="77777777" w:rsidR="00A93393" w:rsidRPr="00AE2CD4" w:rsidRDefault="00A93393" w:rsidP="00A93393">
            <w:pPr>
              <w:pStyle w:val="TableColHead"/>
            </w:pPr>
            <w:r w:rsidRPr="00AE2CD4">
              <w:t xml:space="preserve">Version </w:t>
            </w:r>
            <w:r>
              <w:t>number</w:t>
            </w:r>
          </w:p>
        </w:tc>
        <w:tc>
          <w:tcPr>
            <w:tcW w:w="1246" w:type="dxa"/>
          </w:tcPr>
          <w:p w14:paraId="2C692B60" w14:textId="77777777" w:rsidR="00A93393" w:rsidRPr="00AE2CD4" w:rsidRDefault="00A93393" w:rsidP="00A93393">
            <w:pPr>
              <w:pStyle w:val="TableColHead"/>
            </w:pPr>
            <w:r>
              <w:t>Status</w:t>
            </w:r>
          </w:p>
        </w:tc>
        <w:tc>
          <w:tcPr>
            <w:tcW w:w="4571" w:type="dxa"/>
          </w:tcPr>
          <w:p w14:paraId="59B1C5E9" w14:textId="77777777" w:rsidR="00A93393" w:rsidRPr="00AE2CD4" w:rsidRDefault="00A93393" w:rsidP="00A93393">
            <w:pPr>
              <w:pStyle w:val="TableColHead"/>
            </w:pPr>
            <w:r w:rsidRPr="00AE2CD4">
              <w:t>Summary</w:t>
            </w:r>
          </w:p>
        </w:tc>
        <w:tc>
          <w:tcPr>
            <w:tcW w:w="1525" w:type="dxa"/>
          </w:tcPr>
          <w:p w14:paraId="140252CA" w14:textId="77777777" w:rsidR="00A93393" w:rsidRPr="00AE2CD4" w:rsidRDefault="00A93393" w:rsidP="00A93393">
            <w:pPr>
              <w:pStyle w:val="TableColHead"/>
            </w:pPr>
            <w:r>
              <w:t>Author</w:t>
            </w:r>
          </w:p>
        </w:tc>
        <w:tc>
          <w:tcPr>
            <w:tcW w:w="1361" w:type="dxa"/>
          </w:tcPr>
          <w:p w14:paraId="382ECC60" w14:textId="77777777" w:rsidR="00A93393" w:rsidRPr="00AE2CD4" w:rsidRDefault="00A93393" w:rsidP="00A93393">
            <w:pPr>
              <w:pStyle w:val="TableColHead"/>
            </w:pPr>
            <w:r>
              <w:t>Date</w:t>
            </w:r>
          </w:p>
        </w:tc>
      </w:tr>
      <w:tr w:rsidR="00A93393" w14:paraId="4AAEEDC4" w14:textId="77777777" w:rsidTr="00E16FF7">
        <w:tc>
          <w:tcPr>
            <w:tcW w:w="1581" w:type="dxa"/>
          </w:tcPr>
          <w:p w14:paraId="5B7A7FB9" w14:textId="77777777" w:rsidR="00A93393" w:rsidRDefault="00A93393" w:rsidP="00A93393">
            <w:pPr>
              <w:pStyle w:val="TableBody"/>
            </w:pPr>
          </w:p>
        </w:tc>
        <w:tc>
          <w:tcPr>
            <w:tcW w:w="1246" w:type="dxa"/>
          </w:tcPr>
          <w:p w14:paraId="0582B3A7" w14:textId="77777777" w:rsidR="00A93393" w:rsidRDefault="00A93393" w:rsidP="00A93393">
            <w:pPr>
              <w:pStyle w:val="TableBody"/>
            </w:pPr>
          </w:p>
        </w:tc>
        <w:tc>
          <w:tcPr>
            <w:tcW w:w="4571" w:type="dxa"/>
          </w:tcPr>
          <w:p w14:paraId="0232C02C" w14:textId="77777777" w:rsidR="00A93393" w:rsidRPr="00A93393" w:rsidRDefault="00A93393" w:rsidP="00A93393">
            <w:pPr>
              <w:pStyle w:val="TableBody"/>
              <w:rPr>
                <w:rStyle w:val="InstructionsInline"/>
              </w:rPr>
            </w:pPr>
            <w:r w:rsidRPr="00A93393">
              <w:rPr>
                <w:rStyle w:val="InstructionsInline"/>
              </w:rPr>
              <w:t xml:space="preserve">{Include any model changes, significant </w:t>
            </w:r>
            <w:r w:rsidR="00EF6D45">
              <w:rPr>
                <w:rStyle w:val="InstructionsInline"/>
              </w:rPr>
              <w:t>finding</w:t>
            </w:r>
            <w:r w:rsidRPr="00A93393">
              <w:rPr>
                <w:rStyle w:val="InstructionsInline"/>
              </w:rPr>
              <w:t xml:space="preserve"> closure memos, analysis as appendices/addendums to this model document and note as a new version.}</w:t>
            </w:r>
          </w:p>
        </w:tc>
        <w:tc>
          <w:tcPr>
            <w:tcW w:w="1525" w:type="dxa"/>
          </w:tcPr>
          <w:p w14:paraId="70031BCB" w14:textId="77777777" w:rsidR="00A93393" w:rsidRDefault="00A93393" w:rsidP="00A93393">
            <w:pPr>
              <w:pStyle w:val="TableBody"/>
            </w:pPr>
          </w:p>
        </w:tc>
        <w:tc>
          <w:tcPr>
            <w:tcW w:w="1361" w:type="dxa"/>
          </w:tcPr>
          <w:p w14:paraId="424E2359" w14:textId="77777777" w:rsidR="00A93393" w:rsidRDefault="00A93393" w:rsidP="00A93393">
            <w:pPr>
              <w:pStyle w:val="TableBody"/>
            </w:pPr>
          </w:p>
        </w:tc>
      </w:tr>
      <w:tr w:rsidR="00A93393" w14:paraId="0BB96923" w14:textId="77777777" w:rsidTr="00E16FF7">
        <w:tc>
          <w:tcPr>
            <w:tcW w:w="1581" w:type="dxa"/>
          </w:tcPr>
          <w:p w14:paraId="33E44947" w14:textId="77777777" w:rsidR="00A93393" w:rsidRDefault="00A93393" w:rsidP="00A93393">
            <w:pPr>
              <w:pStyle w:val="TableBody"/>
            </w:pPr>
          </w:p>
        </w:tc>
        <w:tc>
          <w:tcPr>
            <w:tcW w:w="1246" w:type="dxa"/>
          </w:tcPr>
          <w:p w14:paraId="57DBF0CC" w14:textId="77777777" w:rsidR="00A93393" w:rsidRDefault="00A93393" w:rsidP="00A93393">
            <w:pPr>
              <w:pStyle w:val="TableBody"/>
            </w:pPr>
          </w:p>
        </w:tc>
        <w:tc>
          <w:tcPr>
            <w:tcW w:w="4571" w:type="dxa"/>
          </w:tcPr>
          <w:p w14:paraId="2BB1B14E" w14:textId="77777777" w:rsidR="00A93393" w:rsidRDefault="00A93393" w:rsidP="00A93393">
            <w:pPr>
              <w:pStyle w:val="TableBody"/>
            </w:pPr>
          </w:p>
        </w:tc>
        <w:tc>
          <w:tcPr>
            <w:tcW w:w="1525" w:type="dxa"/>
          </w:tcPr>
          <w:p w14:paraId="5AEBC617" w14:textId="77777777" w:rsidR="00A93393" w:rsidRDefault="00A93393" w:rsidP="00A93393">
            <w:pPr>
              <w:pStyle w:val="TableBody"/>
            </w:pPr>
          </w:p>
        </w:tc>
        <w:tc>
          <w:tcPr>
            <w:tcW w:w="1361" w:type="dxa"/>
          </w:tcPr>
          <w:p w14:paraId="221B4882" w14:textId="77777777" w:rsidR="00A93393" w:rsidRDefault="00A93393" w:rsidP="00A93393">
            <w:pPr>
              <w:pStyle w:val="TableBody"/>
            </w:pPr>
          </w:p>
        </w:tc>
      </w:tr>
      <w:tr w:rsidR="00A93393" w14:paraId="28D645B1" w14:textId="77777777" w:rsidTr="00E16FF7">
        <w:tc>
          <w:tcPr>
            <w:tcW w:w="1581" w:type="dxa"/>
          </w:tcPr>
          <w:p w14:paraId="6303293F" w14:textId="77777777" w:rsidR="00A93393" w:rsidRDefault="00A93393" w:rsidP="00A93393">
            <w:pPr>
              <w:pStyle w:val="TableBody"/>
            </w:pPr>
          </w:p>
        </w:tc>
        <w:tc>
          <w:tcPr>
            <w:tcW w:w="1246" w:type="dxa"/>
          </w:tcPr>
          <w:p w14:paraId="0B52454F" w14:textId="77777777" w:rsidR="00A93393" w:rsidRDefault="00A93393" w:rsidP="00A93393">
            <w:pPr>
              <w:pStyle w:val="TableBody"/>
            </w:pPr>
          </w:p>
        </w:tc>
        <w:tc>
          <w:tcPr>
            <w:tcW w:w="4571" w:type="dxa"/>
          </w:tcPr>
          <w:p w14:paraId="6E399EFE" w14:textId="77777777" w:rsidR="00A93393" w:rsidRDefault="00A93393" w:rsidP="00A93393">
            <w:pPr>
              <w:pStyle w:val="TableBody"/>
            </w:pPr>
          </w:p>
        </w:tc>
        <w:tc>
          <w:tcPr>
            <w:tcW w:w="1525" w:type="dxa"/>
          </w:tcPr>
          <w:p w14:paraId="3395786D" w14:textId="77777777" w:rsidR="00A93393" w:rsidRDefault="00A93393" w:rsidP="00A93393">
            <w:pPr>
              <w:pStyle w:val="TableBody"/>
            </w:pPr>
          </w:p>
        </w:tc>
        <w:tc>
          <w:tcPr>
            <w:tcW w:w="1361" w:type="dxa"/>
          </w:tcPr>
          <w:p w14:paraId="0839B4B5" w14:textId="77777777" w:rsidR="00A93393" w:rsidRDefault="00A93393" w:rsidP="00A93393">
            <w:pPr>
              <w:pStyle w:val="TableBody"/>
            </w:pPr>
          </w:p>
        </w:tc>
      </w:tr>
    </w:tbl>
    <w:p w14:paraId="3F3C6B25" w14:textId="77777777" w:rsidR="00A93393" w:rsidRDefault="00A93393" w:rsidP="00A93393">
      <w:pPr>
        <w:pStyle w:val="TableEnd"/>
      </w:pPr>
    </w:p>
    <w:p w14:paraId="0BE74E19" w14:textId="77777777" w:rsidR="00A93393" w:rsidRPr="002C664A" w:rsidRDefault="00A93393" w:rsidP="002C664A">
      <w:pPr>
        <w:pStyle w:val="BodyText"/>
        <w:rPr>
          <w:rStyle w:val="InstructionsInline"/>
        </w:rPr>
      </w:pPr>
      <w:r w:rsidRPr="002C664A">
        <w:rPr>
          <w:rStyle w:val="InstructionsInline"/>
        </w:rPr>
        <w:t>{Add discussion, as necessary or appropriate.}</w:t>
      </w:r>
    </w:p>
    <w:p w14:paraId="1C787521" w14:textId="10B10DAD" w:rsidR="00542421" w:rsidRDefault="00542421" w:rsidP="00446830">
      <w:pPr>
        <w:pStyle w:val="TableBody"/>
      </w:pPr>
    </w:p>
    <w:p w14:paraId="6E34F8EC" w14:textId="50A07C14" w:rsidR="00542421" w:rsidRDefault="00542421" w:rsidP="00542421">
      <w:pPr>
        <w:pStyle w:val="Heading1NotinTOC"/>
      </w:pPr>
      <w:bookmarkStart w:id="2" w:name="_Toc48570835"/>
      <w:r>
        <w:lastRenderedPageBreak/>
        <w:t>Template</w:t>
      </w:r>
      <w:r w:rsidRPr="003172C9">
        <w:t xml:space="preserve"> </w:t>
      </w:r>
      <w:r>
        <w:t>v</w:t>
      </w:r>
      <w:r w:rsidRPr="003172C9">
        <w:t xml:space="preserve">ersion </w:t>
      </w:r>
      <w:r>
        <w:t>c</w:t>
      </w:r>
      <w:r w:rsidRPr="003172C9">
        <w:t>ontrol</w:t>
      </w:r>
      <w:bookmarkEnd w:id="2"/>
    </w:p>
    <w:tbl>
      <w:tblPr>
        <w:tblStyle w:val="WFTable"/>
        <w:tblW w:w="0" w:type="auto"/>
        <w:tblLayout w:type="fixed"/>
        <w:tblLook w:val="0620" w:firstRow="1" w:lastRow="0" w:firstColumn="0" w:lastColumn="0" w:noHBand="1" w:noVBand="1"/>
      </w:tblPr>
      <w:tblGrid>
        <w:gridCol w:w="1581"/>
        <w:gridCol w:w="3816"/>
        <w:gridCol w:w="3088"/>
        <w:gridCol w:w="1620"/>
      </w:tblGrid>
      <w:tr w:rsidR="00542421" w14:paraId="5ABEAA39" w14:textId="77777777" w:rsidTr="008B1FA6">
        <w:trPr>
          <w:cnfStyle w:val="100000000000" w:firstRow="1" w:lastRow="0" w:firstColumn="0" w:lastColumn="0" w:oddVBand="0" w:evenVBand="0" w:oddHBand="0" w:evenHBand="0" w:firstRowFirstColumn="0" w:firstRowLastColumn="0" w:lastRowFirstColumn="0" w:lastRowLastColumn="0"/>
        </w:trPr>
        <w:tc>
          <w:tcPr>
            <w:tcW w:w="1581" w:type="dxa"/>
          </w:tcPr>
          <w:p w14:paraId="52C3DB01" w14:textId="77777777" w:rsidR="00542421" w:rsidRPr="00AE2CD4" w:rsidRDefault="00542421" w:rsidP="00542421">
            <w:pPr>
              <w:pStyle w:val="TableColHead"/>
            </w:pPr>
            <w:r w:rsidRPr="00AE2CD4">
              <w:t xml:space="preserve">Version </w:t>
            </w:r>
            <w:r>
              <w:t>number</w:t>
            </w:r>
          </w:p>
        </w:tc>
        <w:tc>
          <w:tcPr>
            <w:tcW w:w="3816" w:type="dxa"/>
          </w:tcPr>
          <w:p w14:paraId="584623E0" w14:textId="77777777" w:rsidR="00542421" w:rsidRPr="00AE2CD4" w:rsidRDefault="00542421" w:rsidP="00542421">
            <w:pPr>
              <w:pStyle w:val="TableColHead"/>
            </w:pPr>
            <w:r w:rsidRPr="00AE2CD4">
              <w:t>Summary</w:t>
            </w:r>
          </w:p>
        </w:tc>
        <w:tc>
          <w:tcPr>
            <w:tcW w:w="3088" w:type="dxa"/>
          </w:tcPr>
          <w:p w14:paraId="15DB3759" w14:textId="0F6CDD04" w:rsidR="00542421" w:rsidRPr="00AE2CD4" w:rsidRDefault="00542421" w:rsidP="00542421">
            <w:pPr>
              <w:pStyle w:val="TableColHead"/>
            </w:pPr>
            <w:r>
              <w:t>Author(s)</w:t>
            </w:r>
          </w:p>
        </w:tc>
        <w:tc>
          <w:tcPr>
            <w:tcW w:w="1620" w:type="dxa"/>
          </w:tcPr>
          <w:p w14:paraId="15E7052F" w14:textId="77777777" w:rsidR="00542421" w:rsidRPr="00AE2CD4" w:rsidRDefault="00542421" w:rsidP="00542421">
            <w:pPr>
              <w:pStyle w:val="TableColHead"/>
            </w:pPr>
            <w:r>
              <w:t>Date</w:t>
            </w:r>
          </w:p>
        </w:tc>
      </w:tr>
      <w:tr w:rsidR="00AF2370" w14:paraId="7630B3DF" w14:textId="77777777" w:rsidTr="008B1FA6">
        <w:tc>
          <w:tcPr>
            <w:tcW w:w="1581" w:type="dxa"/>
          </w:tcPr>
          <w:p w14:paraId="5F9537DA" w14:textId="77AD21BB" w:rsidR="00AF2370" w:rsidRPr="008B1FA6" w:rsidRDefault="00C37F16" w:rsidP="008B1FA6">
            <w:pPr>
              <w:pStyle w:val="TableBody"/>
            </w:pPr>
            <w:r>
              <w:t>2021.04.30</w:t>
            </w:r>
          </w:p>
        </w:tc>
        <w:tc>
          <w:tcPr>
            <w:tcW w:w="3816" w:type="dxa"/>
          </w:tcPr>
          <w:p w14:paraId="7F62B989" w14:textId="5EA25F7C" w:rsidR="00AF2370" w:rsidRPr="008B1FA6" w:rsidRDefault="00C37F16" w:rsidP="008B1FA6">
            <w:pPr>
              <w:pStyle w:val="TableBody"/>
              <w:rPr>
                <w:rStyle w:val="InstructionsInline"/>
                <w:rFonts w:ascii="Verdana" w:hAnsi="Verdana"/>
                <w:color w:val="auto"/>
                <w:sz w:val="16"/>
              </w:rPr>
            </w:pPr>
            <w:r>
              <w:rPr>
                <w:rStyle w:val="InstructionsInline"/>
                <w:rFonts w:ascii="Verdana" w:hAnsi="Verdana"/>
                <w:color w:val="auto"/>
                <w:sz w:val="16"/>
              </w:rPr>
              <w:t>Initial Version</w:t>
            </w:r>
          </w:p>
        </w:tc>
        <w:tc>
          <w:tcPr>
            <w:tcW w:w="3088" w:type="dxa"/>
          </w:tcPr>
          <w:p w14:paraId="0974BB2D" w14:textId="1CB068C1" w:rsidR="00AF2370" w:rsidRPr="008B1FA6" w:rsidRDefault="00AF2370" w:rsidP="008B1FA6">
            <w:pPr>
              <w:pStyle w:val="TableBody"/>
            </w:pPr>
            <w:r w:rsidRPr="008B1FA6">
              <w:t xml:space="preserve">Jean-Francois </w:t>
            </w:r>
            <w:proofErr w:type="spellStart"/>
            <w:r w:rsidRPr="008B1FA6">
              <w:t>Lagae</w:t>
            </w:r>
            <w:proofErr w:type="spellEnd"/>
            <w:r w:rsidRPr="008B1FA6">
              <w:t>, Ken Fu, Xiaobo Liu, Harsh Singhal</w:t>
            </w:r>
          </w:p>
        </w:tc>
        <w:tc>
          <w:tcPr>
            <w:tcW w:w="1620" w:type="dxa"/>
          </w:tcPr>
          <w:p w14:paraId="5E3D714E" w14:textId="6F8F7804" w:rsidR="00AF2370" w:rsidRDefault="00C37F16" w:rsidP="00081EEB">
            <w:pPr>
              <w:pStyle w:val="TableBody"/>
            </w:pPr>
            <w:r>
              <w:t>4/30/2021</w:t>
            </w:r>
          </w:p>
        </w:tc>
      </w:tr>
      <w:tr w:rsidR="00AF2370" w14:paraId="75690517" w14:textId="77777777" w:rsidTr="008B1FA6">
        <w:tc>
          <w:tcPr>
            <w:tcW w:w="1581" w:type="dxa"/>
          </w:tcPr>
          <w:p w14:paraId="4F4D51DA" w14:textId="6D9CCD60" w:rsidR="00AF2370" w:rsidRDefault="00AF2370" w:rsidP="001757C1">
            <w:pPr>
              <w:pStyle w:val="TableBody"/>
            </w:pPr>
          </w:p>
        </w:tc>
        <w:tc>
          <w:tcPr>
            <w:tcW w:w="3816" w:type="dxa"/>
          </w:tcPr>
          <w:p w14:paraId="6449FAA6" w14:textId="3F3BA103" w:rsidR="00AF2370" w:rsidRDefault="00AF2370" w:rsidP="001757C1">
            <w:pPr>
              <w:pStyle w:val="TableBody"/>
            </w:pPr>
          </w:p>
        </w:tc>
        <w:tc>
          <w:tcPr>
            <w:tcW w:w="3088" w:type="dxa"/>
          </w:tcPr>
          <w:p w14:paraId="0521A613" w14:textId="1EC679CE" w:rsidR="00AF2370" w:rsidRDefault="00AF2370" w:rsidP="001757C1">
            <w:pPr>
              <w:pStyle w:val="TableBody"/>
            </w:pPr>
          </w:p>
        </w:tc>
        <w:tc>
          <w:tcPr>
            <w:tcW w:w="1620" w:type="dxa"/>
          </w:tcPr>
          <w:p w14:paraId="76ECCC5D" w14:textId="3F00DA60" w:rsidR="00AF2370" w:rsidRDefault="00AF2370" w:rsidP="001757C1">
            <w:pPr>
              <w:pStyle w:val="TableBody"/>
            </w:pPr>
          </w:p>
        </w:tc>
      </w:tr>
      <w:tr w:rsidR="00AF2370" w14:paraId="4273AE2B" w14:textId="77777777" w:rsidTr="008B1FA6">
        <w:tc>
          <w:tcPr>
            <w:tcW w:w="1581" w:type="dxa"/>
          </w:tcPr>
          <w:p w14:paraId="4571597D" w14:textId="683A9EF9" w:rsidR="00AF2370" w:rsidRDefault="00AF2370" w:rsidP="000276B4">
            <w:pPr>
              <w:pStyle w:val="TableBody"/>
            </w:pPr>
          </w:p>
        </w:tc>
        <w:tc>
          <w:tcPr>
            <w:tcW w:w="3816" w:type="dxa"/>
          </w:tcPr>
          <w:p w14:paraId="40813502" w14:textId="26DF8694" w:rsidR="00AF2370" w:rsidRDefault="00AF2370" w:rsidP="000276B4">
            <w:pPr>
              <w:pStyle w:val="TableBody"/>
            </w:pPr>
          </w:p>
        </w:tc>
        <w:tc>
          <w:tcPr>
            <w:tcW w:w="3088" w:type="dxa"/>
          </w:tcPr>
          <w:p w14:paraId="37DB75A7" w14:textId="463CD5B6" w:rsidR="00AF2370" w:rsidRDefault="00AF2370" w:rsidP="000276B4">
            <w:pPr>
              <w:pStyle w:val="TableBody"/>
            </w:pPr>
          </w:p>
        </w:tc>
        <w:tc>
          <w:tcPr>
            <w:tcW w:w="1620" w:type="dxa"/>
          </w:tcPr>
          <w:p w14:paraId="793D5F08" w14:textId="337FBB2F" w:rsidR="00AF2370" w:rsidRDefault="00AF2370" w:rsidP="000276B4">
            <w:pPr>
              <w:pStyle w:val="TableBody"/>
            </w:pPr>
          </w:p>
        </w:tc>
      </w:tr>
      <w:tr w:rsidR="00AF2370" w14:paraId="6B715A84" w14:textId="77777777" w:rsidTr="008B1FA6">
        <w:tc>
          <w:tcPr>
            <w:tcW w:w="1581" w:type="dxa"/>
          </w:tcPr>
          <w:p w14:paraId="6AED6FA0" w14:textId="2BF1B40A" w:rsidR="00AF2370" w:rsidRDefault="00AF2370" w:rsidP="000276B4">
            <w:pPr>
              <w:pStyle w:val="TableBody"/>
            </w:pPr>
          </w:p>
        </w:tc>
        <w:tc>
          <w:tcPr>
            <w:tcW w:w="3816" w:type="dxa"/>
          </w:tcPr>
          <w:p w14:paraId="0276DE8C" w14:textId="77777777" w:rsidR="00AF2370" w:rsidRDefault="00AF2370" w:rsidP="000276B4">
            <w:pPr>
              <w:pStyle w:val="TableBody"/>
            </w:pPr>
          </w:p>
        </w:tc>
        <w:tc>
          <w:tcPr>
            <w:tcW w:w="3088" w:type="dxa"/>
          </w:tcPr>
          <w:p w14:paraId="254462A6" w14:textId="77777777" w:rsidR="00AF2370" w:rsidRDefault="00AF2370" w:rsidP="000276B4">
            <w:pPr>
              <w:pStyle w:val="TableBody"/>
            </w:pPr>
          </w:p>
        </w:tc>
        <w:tc>
          <w:tcPr>
            <w:tcW w:w="1620" w:type="dxa"/>
          </w:tcPr>
          <w:p w14:paraId="4B894037" w14:textId="77777777" w:rsidR="00AF2370" w:rsidRDefault="00AF2370" w:rsidP="000276B4">
            <w:pPr>
              <w:pStyle w:val="TableBody"/>
            </w:pPr>
          </w:p>
        </w:tc>
      </w:tr>
    </w:tbl>
    <w:p w14:paraId="76AA604D" w14:textId="77777777" w:rsidR="00542421" w:rsidRDefault="00542421" w:rsidP="00542421">
      <w:pPr>
        <w:pStyle w:val="TableEnd"/>
      </w:pPr>
    </w:p>
    <w:p w14:paraId="2521EB48" w14:textId="53108C0A" w:rsidR="00CF2512" w:rsidRDefault="00CF2512" w:rsidP="00CF2512">
      <w:pPr>
        <w:pStyle w:val="BodyText"/>
        <w:rPr>
          <w:rStyle w:val="InstructionsInline"/>
        </w:rPr>
      </w:pPr>
      <w:r w:rsidRPr="007C476F">
        <w:rPr>
          <w:rStyle w:val="InstructionsInline"/>
        </w:rPr>
        <w:t>{</w:t>
      </w:r>
      <w:r>
        <w:rPr>
          <w:rStyle w:val="InstructionsInline"/>
        </w:rPr>
        <w:t>The above table is only for template management. It should be dropped from the actual model development report</w:t>
      </w:r>
      <w:r w:rsidRPr="007C476F">
        <w:rPr>
          <w:rStyle w:val="InstructionsInline"/>
        </w:rPr>
        <w:t>.}</w:t>
      </w:r>
    </w:p>
    <w:p w14:paraId="25B2159B" w14:textId="39A271CF" w:rsidR="00542421" w:rsidRDefault="00542421" w:rsidP="00446830">
      <w:pPr>
        <w:pStyle w:val="TableEnd"/>
      </w:pPr>
    </w:p>
    <w:p w14:paraId="26E0BF4B" w14:textId="77777777" w:rsidR="008B1FA6" w:rsidRPr="008B1FA6" w:rsidRDefault="008B1FA6" w:rsidP="008B1FA6">
      <w:pPr>
        <w:pStyle w:val="TableEnd"/>
      </w:pPr>
    </w:p>
    <w:p w14:paraId="43ABDEE3" w14:textId="54323899" w:rsidR="00A93393" w:rsidRDefault="00A93393" w:rsidP="003C3253">
      <w:pPr>
        <w:pStyle w:val="Heading1NotinTOC"/>
      </w:pPr>
      <w:bookmarkStart w:id="3" w:name="_Toc48570836"/>
      <w:r>
        <w:lastRenderedPageBreak/>
        <w:t>Contents</w:t>
      </w:r>
      <w:bookmarkEnd w:id="3"/>
    </w:p>
    <w:p w14:paraId="25911667" w14:textId="34064DBD" w:rsidR="00F45EB6" w:rsidRDefault="00025455">
      <w:pPr>
        <w:pStyle w:val="TOC1"/>
        <w:rPr>
          <w:rFonts w:asciiTheme="minorHAnsi" w:hAnsiTheme="minorHAnsi" w:cstheme="minorBidi"/>
          <w:b w:val="0"/>
          <w:bCs w:val="0"/>
        </w:rPr>
      </w:pPr>
      <w:r>
        <w:rPr>
          <w:b w:val="0"/>
        </w:rPr>
        <w:fldChar w:fldCharType="begin"/>
      </w:r>
      <w:r>
        <w:rPr>
          <w:b w:val="0"/>
        </w:rPr>
        <w:instrText xml:space="preserve"> TOC \h \z \t "Heading 1,1,Heading 2,2,Heading 3,3,Title,1,Appendix Heading 1*,1,Appendix Heading 2*,2,Appendix Heading 3*,3,Heading 1 Unnumbered*,1" </w:instrText>
      </w:r>
      <w:r>
        <w:rPr>
          <w:b w:val="0"/>
        </w:rPr>
        <w:fldChar w:fldCharType="separate"/>
      </w:r>
      <w:hyperlink w:anchor="_Toc69128114" w:history="1">
        <w:r w:rsidR="00F45EB6" w:rsidRPr="00EE2DB5">
          <w:rPr>
            <w:rStyle w:val="Hyperlink"/>
          </w:rPr>
          <w:t>1</w:t>
        </w:r>
        <w:r w:rsidR="00F45EB6">
          <w:rPr>
            <w:rFonts w:asciiTheme="minorHAnsi" w:hAnsiTheme="minorHAnsi" w:cstheme="minorBidi"/>
            <w:b w:val="0"/>
            <w:bCs w:val="0"/>
          </w:rPr>
          <w:tab/>
        </w:r>
        <w:r w:rsidR="00F45EB6" w:rsidRPr="00EE2DB5">
          <w:rPr>
            <w:rStyle w:val="Hyperlink"/>
          </w:rPr>
          <w:t>Model objectives, business context, and key model risks</w:t>
        </w:r>
        <w:r w:rsidR="00F45EB6">
          <w:rPr>
            <w:webHidden/>
          </w:rPr>
          <w:tab/>
        </w:r>
        <w:r w:rsidR="00F45EB6">
          <w:rPr>
            <w:webHidden/>
          </w:rPr>
          <w:fldChar w:fldCharType="begin"/>
        </w:r>
        <w:r w:rsidR="00F45EB6">
          <w:rPr>
            <w:webHidden/>
          </w:rPr>
          <w:instrText xml:space="preserve"> PAGEREF _Toc69128114 \h </w:instrText>
        </w:r>
        <w:r w:rsidR="00F45EB6">
          <w:rPr>
            <w:webHidden/>
          </w:rPr>
        </w:r>
        <w:r w:rsidR="00F45EB6">
          <w:rPr>
            <w:webHidden/>
          </w:rPr>
          <w:fldChar w:fldCharType="separate"/>
        </w:r>
        <w:r w:rsidR="00F45EB6">
          <w:rPr>
            <w:webHidden/>
          </w:rPr>
          <w:t>1</w:t>
        </w:r>
        <w:r w:rsidR="00F45EB6">
          <w:rPr>
            <w:webHidden/>
          </w:rPr>
          <w:fldChar w:fldCharType="end"/>
        </w:r>
      </w:hyperlink>
    </w:p>
    <w:p w14:paraId="4A15350D" w14:textId="14321278" w:rsidR="00F45EB6" w:rsidRDefault="006E4BD8">
      <w:pPr>
        <w:pStyle w:val="TOC2"/>
        <w:rPr>
          <w:rFonts w:asciiTheme="minorHAnsi" w:hAnsiTheme="minorHAnsi"/>
          <w:sz w:val="22"/>
          <w:szCs w:val="22"/>
        </w:rPr>
      </w:pPr>
      <w:hyperlink w:anchor="_Toc69128115" w:history="1">
        <w:r w:rsidR="00F45EB6" w:rsidRPr="00EE2DB5">
          <w:rPr>
            <w:rStyle w:val="Hyperlink"/>
          </w:rPr>
          <w:t>1.1</w:t>
        </w:r>
        <w:r w:rsidR="00F45EB6">
          <w:rPr>
            <w:rFonts w:asciiTheme="minorHAnsi" w:hAnsiTheme="minorHAnsi"/>
            <w:sz w:val="22"/>
            <w:szCs w:val="22"/>
          </w:rPr>
          <w:tab/>
        </w:r>
        <w:r w:rsidR="00F45EB6" w:rsidRPr="00EE2DB5">
          <w:rPr>
            <w:rStyle w:val="Hyperlink"/>
          </w:rPr>
          <w:t>Business objectives and key model risk(s)</w:t>
        </w:r>
        <w:r w:rsidR="00F45EB6">
          <w:rPr>
            <w:webHidden/>
          </w:rPr>
          <w:tab/>
        </w:r>
        <w:r w:rsidR="00F45EB6">
          <w:rPr>
            <w:webHidden/>
          </w:rPr>
          <w:fldChar w:fldCharType="begin"/>
        </w:r>
        <w:r w:rsidR="00F45EB6">
          <w:rPr>
            <w:webHidden/>
          </w:rPr>
          <w:instrText xml:space="preserve"> PAGEREF _Toc69128115 \h </w:instrText>
        </w:r>
        <w:r w:rsidR="00F45EB6">
          <w:rPr>
            <w:webHidden/>
          </w:rPr>
        </w:r>
        <w:r w:rsidR="00F45EB6">
          <w:rPr>
            <w:webHidden/>
          </w:rPr>
          <w:fldChar w:fldCharType="separate"/>
        </w:r>
        <w:r w:rsidR="00F45EB6">
          <w:rPr>
            <w:webHidden/>
          </w:rPr>
          <w:t>1</w:t>
        </w:r>
        <w:r w:rsidR="00F45EB6">
          <w:rPr>
            <w:webHidden/>
          </w:rPr>
          <w:fldChar w:fldCharType="end"/>
        </w:r>
      </w:hyperlink>
    </w:p>
    <w:p w14:paraId="2AA10014" w14:textId="2AFAF34B" w:rsidR="00F45EB6" w:rsidRDefault="006E4BD8">
      <w:pPr>
        <w:pStyle w:val="TOC2"/>
        <w:rPr>
          <w:rFonts w:asciiTheme="minorHAnsi" w:hAnsiTheme="minorHAnsi"/>
          <w:sz w:val="22"/>
          <w:szCs w:val="22"/>
        </w:rPr>
      </w:pPr>
      <w:hyperlink w:anchor="_Toc69128116" w:history="1">
        <w:r w:rsidR="00F45EB6" w:rsidRPr="00EE2DB5">
          <w:rPr>
            <w:rStyle w:val="Hyperlink"/>
          </w:rPr>
          <w:t>1.2</w:t>
        </w:r>
        <w:r w:rsidR="00F45EB6">
          <w:rPr>
            <w:rFonts w:asciiTheme="minorHAnsi" w:hAnsiTheme="minorHAnsi"/>
            <w:sz w:val="22"/>
            <w:szCs w:val="22"/>
          </w:rPr>
          <w:tab/>
        </w:r>
        <w:r w:rsidR="00F45EB6" w:rsidRPr="00EE2DB5">
          <w:rPr>
            <w:rStyle w:val="Hyperlink"/>
          </w:rPr>
          <w:t>Model use scope: portfolio, transaction, or process</w:t>
        </w:r>
        <w:r w:rsidR="00F45EB6">
          <w:rPr>
            <w:webHidden/>
          </w:rPr>
          <w:tab/>
        </w:r>
        <w:r w:rsidR="00F45EB6">
          <w:rPr>
            <w:webHidden/>
          </w:rPr>
          <w:fldChar w:fldCharType="begin"/>
        </w:r>
        <w:r w:rsidR="00F45EB6">
          <w:rPr>
            <w:webHidden/>
          </w:rPr>
          <w:instrText xml:space="preserve"> PAGEREF _Toc69128116 \h </w:instrText>
        </w:r>
        <w:r w:rsidR="00F45EB6">
          <w:rPr>
            <w:webHidden/>
          </w:rPr>
        </w:r>
        <w:r w:rsidR="00F45EB6">
          <w:rPr>
            <w:webHidden/>
          </w:rPr>
          <w:fldChar w:fldCharType="separate"/>
        </w:r>
        <w:r w:rsidR="00F45EB6">
          <w:rPr>
            <w:webHidden/>
          </w:rPr>
          <w:t>1</w:t>
        </w:r>
        <w:r w:rsidR="00F45EB6">
          <w:rPr>
            <w:webHidden/>
          </w:rPr>
          <w:fldChar w:fldCharType="end"/>
        </w:r>
      </w:hyperlink>
    </w:p>
    <w:p w14:paraId="7D8CB642" w14:textId="25CC38E3" w:rsidR="00F45EB6" w:rsidRDefault="006E4BD8">
      <w:pPr>
        <w:pStyle w:val="TOC2"/>
        <w:rPr>
          <w:rFonts w:asciiTheme="minorHAnsi" w:hAnsiTheme="minorHAnsi"/>
          <w:sz w:val="22"/>
          <w:szCs w:val="22"/>
        </w:rPr>
      </w:pPr>
      <w:hyperlink w:anchor="_Toc69128117" w:history="1">
        <w:r w:rsidR="00F45EB6" w:rsidRPr="00EE2DB5">
          <w:rPr>
            <w:rStyle w:val="Hyperlink"/>
          </w:rPr>
          <w:t>1.3</w:t>
        </w:r>
        <w:r w:rsidR="00F45EB6">
          <w:rPr>
            <w:rFonts w:asciiTheme="minorHAnsi" w:hAnsiTheme="minorHAnsi"/>
            <w:sz w:val="22"/>
            <w:szCs w:val="22"/>
          </w:rPr>
          <w:tab/>
        </w:r>
        <w:r w:rsidR="00F45EB6" w:rsidRPr="00EE2DB5">
          <w:rPr>
            <w:rStyle w:val="Hyperlink"/>
          </w:rPr>
          <w:t>(Proposed) Wells Fargo model risk ranking</w:t>
        </w:r>
        <w:r w:rsidR="00F45EB6">
          <w:rPr>
            <w:webHidden/>
          </w:rPr>
          <w:tab/>
        </w:r>
        <w:r w:rsidR="00F45EB6">
          <w:rPr>
            <w:webHidden/>
          </w:rPr>
          <w:fldChar w:fldCharType="begin"/>
        </w:r>
        <w:r w:rsidR="00F45EB6">
          <w:rPr>
            <w:webHidden/>
          </w:rPr>
          <w:instrText xml:space="preserve"> PAGEREF _Toc69128117 \h </w:instrText>
        </w:r>
        <w:r w:rsidR="00F45EB6">
          <w:rPr>
            <w:webHidden/>
          </w:rPr>
        </w:r>
        <w:r w:rsidR="00F45EB6">
          <w:rPr>
            <w:webHidden/>
          </w:rPr>
          <w:fldChar w:fldCharType="separate"/>
        </w:r>
        <w:r w:rsidR="00F45EB6">
          <w:rPr>
            <w:webHidden/>
          </w:rPr>
          <w:t>1</w:t>
        </w:r>
        <w:r w:rsidR="00F45EB6">
          <w:rPr>
            <w:webHidden/>
          </w:rPr>
          <w:fldChar w:fldCharType="end"/>
        </w:r>
      </w:hyperlink>
    </w:p>
    <w:p w14:paraId="1A390E9F" w14:textId="76D1FC64" w:rsidR="00F45EB6" w:rsidRDefault="006E4BD8">
      <w:pPr>
        <w:pStyle w:val="TOC1"/>
        <w:rPr>
          <w:rFonts w:asciiTheme="minorHAnsi" w:hAnsiTheme="minorHAnsi" w:cstheme="minorBidi"/>
          <w:b w:val="0"/>
          <w:bCs w:val="0"/>
        </w:rPr>
      </w:pPr>
      <w:hyperlink w:anchor="_Toc69128118" w:history="1">
        <w:r w:rsidR="00F45EB6" w:rsidRPr="00EE2DB5">
          <w:rPr>
            <w:rStyle w:val="Hyperlink"/>
          </w:rPr>
          <w:t>2</w:t>
        </w:r>
        <w:r w:rsidR="00F45EB6">
          <w:rPr>
            <w:rFonts w:asciiTheme="minorHAnsi" w:hAnsiTheme="minorHAnsi" w:cstheme="minorBidi"/>
            <w:b w:val="0"/>
            <w:bCs w:val="0"/>
          </w:rPr>
          <w:tab/>
        </w:r>
        <w:r w:rsidR="00F45EB6" w:rsidRPr="00EE2DB5">
          <w:rPr>
            <w:rStyle w:val="Hyperlink"/>
          </w:rPr>
          <w:t>Model framework and summary of development outcome</w:t>
        </w:r>
        <w:r w:rsidR="00F45EB6">
          <w:rPr>
            <w:webHidden/>
          </w:rPr>
          <w:tab/>
        </w:r>
        <w:r w:rsidR="00F45EB6">
          <w:rPr>
            <w:webHidden/>
          </w:rPr>
          <w:fldChar w:fldCharType="begin"/>
        </w:r>
        <w:r w:rsidR="00F45EB6">
          <w:rPr>
            <w:webHidden/>
          </w:rPr>
          <w:instrText xml:space="preserve"> PAGEREF _Toc69128118 \h </w:instrText>
        </w:r>
        <w:r w:rsidR="00F45EB6">
          <w:rPr>
            <w:webHidden/>
          </w:rPr>
        </w:r>
        <w:r w:rsidR="00F45EB6">
          <w:rPr>
            <w:webHidden/>
          </w:rPr>
          <w:fldChar w:fldCharType="separate"/>
        </w:r>
        <w:r w:rsidR="00F45EB6">
          <w:rPr>
            <w:webHidden/>
          </w:rPr>
          <w:t>1</w:t>
        </w:r>
        <w:r w:rsidR="00F45EB6">
          <w:rPr>
            <w:webHidden/>
          </w:rPr>
          <w:fldChar w:fldCharType="end"/>
        </w:r>
      </w:hyperlink>
    </w:p>
    <w:p w14:paraId="19F29AFE" w14:textId="644D7CA7" w:rsidR="00F45EB6" w:rsidRDefault="006E4BD8">
      <w:pPr>
        <w:pStyle w:val="TOC2"/>
        <w:rPr>
          <w:rFonts w:asciiTheme="minorHAnsi" w:hAnsiTheme="minorHAnsi"/>
          <w:sz w:val="22"/>
          <w:szCs w:val="22"/>
        </w:rPr>
      </w:pPr>
      <w:hyperlink w:anchor="_Toc69128119" w:history="1">
        <w:r w:rsidR="00F45EB6" w:rsidRPr="00EE2DB5">
          <w:rPr>
            <w:rStyle w:val="Hyperlink"/>
          </w:rPr>
          <w:t>2.1</w:t>
        </w:r>
        <w:r w:rsidR="00F45EB6">
          <w:rPr>
            <w:rFonts w:asciiTheme="minorHAnsi" w:hAnsiTheme="minorHAnsi"/>
            <w:sz w:val="22"/>
            <w:szCs w:val="22"/>
          </w:rPr>
          <w:tab/>
        </w:r>
        <w:r w:rsidR="00F45EB6" w:rsidRPr="00EE2DB5">
          <w:rPr>
            <w:rStyle w:val="Hyperlink"/>
          </w:rPr>
          <w:t>Model framework, theory, and assumptions</w:t>
        </w:r>
        <w:r w:rsidR="00F45EB6">
          <w:rPr>
            <w:webHidden/>
          </w:rPr>
          <w:tab/>
        </w:r>
        <w:r w:rsidR="00F45EB6">
          <w:rPr>
            <w:webHidden/>
          </w:rPr>
          <w:fldChar w:fldCharType="begin"/>
        </w:r>
        <w:r w:rsidR="00F45EB6">
          <w:rPr>
            <w:webHidden/>
          </w:rPr>
          <w:instrText xml:space="preserve"> PAGEREF _Toc69128119 \h </w:instrText>
        </w:r>
        <w:r w:rsidR="00F45EB6">
          <w:rPr>
            <w:webHidden/>
          </w:rPr>
        </w:r>
        <w:r w:rsidR="00F45EB6">
          <w:rPr>
            <w:webHidden/>
          </w:rPr>
          <w:fldChar w:fldCharType="separate"/>
        </w:r>
        <w:r w:rsidR="00F45EB6">
          <w:rPr>
            <w:webHidden/>
          </w:rPr>
          <w:t>1</w:t>
        </w:r>
        <w:r w:rsidR="00F45EB6">
          <w:rPr>
            <w:webHidden/>
          </w:rPr>
          <w:fldChar w:fldCharType="end"/>
        </w:r>
      </w:hyperlink>
    </w:p>
    <w:p w14:paraId="0B30C2B7" w14:textId="6F1E9122" w:rsidR="00F45EB6" w:rsidRDefault="006E4BD8">
      <w:pPr>
        <w:pStyle w:val="TOC2"/>
        <w:rPr>
          <w:rFonts w:asciiTheme="minorHAnsi" w:hAnsiTheme="minorHAnsi"/>
          <w:sz w:val="22"/>
          <w:szCs w:val="22"/>
        </w:rPr>
      </w:pPr>
      <w:hyperlink w:anchor="_Toc69128120" w:history="1">
        <w:r w:rsidR="00F45EB6" w:rsidRPr="00EE2DB5">
          <w:rPr>
            <w:rStyle w:val="Hyperlink"/>
          </w:rPr>
          <w:t>2.2</w:t>
        </w:r>
        <w:r w:rsidR="00F45EB6">
          <w:rPr>
            <w:rFonts w:asciiTheme="minorHAnsi" w:hAnsiTheme="minorHAnsi"/>
            <w:sz w:val="22"/>
            <w:szCs w:val="22"/>
          </w:rPr>
          <w:tab/>
        </w:r>
        <w:r w:rsidR="00F45EB6" w:rsidRPr="00EE2DB5">
          <w:rPr>
            <w:rStyle w:val="Hyperlink"/>
          </w:rPr>
          <w:t>Summary of model development outcome</w:t>
        </w:r>
        <w:r w:rsidR="00F45EB6">
          <w:rPr>
            <w:webHidden/>
          </w:rPr>
          <w:tab/>
        </w:r>
        <w:r w:rsidR="00F45EB6">
          <w:rPr>
            <w:webHidden/>
          </w:rPr>
          <w:fldChar w:fldCharType="begin"/>
        </w:r>
        <w:r w:rsidR="00F45EB6">
          <w:rPr>
            <w:webHidden/>
          </w:rPr>
          <w:instrText xml:space="preserve"> PAGEREF _Toc69128120 \h </w:instrText>
        </w:r>
        <w:r w:rsidR="00F45EB6">
          <w:rPr>
            <w:webHidden/>
          </w:rPr>
        </w:r>
        <w:r w:rsidR="00F45EB6">
          <w:rPr>
            <w:webHidden/>
          </w:rPr>
          <w:fldChar w:fldCharType="separate"/>
        </w:r>
        <w:r w:rsidR="00F45EB6">
          <w:rPr>
            <w:webHidden/>
          </w:rPr>
          <w:t>1</w:t>
        </w:r>
        <w:r w:rsidR="00F45EB6">
          <w:rPr>
            <w:webHidden/>
          </w:rPr>
          <w:fldChar w:fldCharType="end"/>
        </w:r>
      </w:hyperlink>
    </w:p>
    <w:p w14:paraId="68AAA20C" w14:textId="42682C75" w:rsidR="00F45EB6" w:rsidRDefault="006E4BD8">
      <w:pPr>
        <w:pStyle w:val="TOC1"/>
        <w:rPr>
          <w:rFonts w:asciiTheme="minorHAnsi" w:hAnsiTheme="minorHAnsi" w:cstheme="minorBidi"/>
          <w:b w:val="0"/>
          <w:bCs w:val="0"/>
        </w:rPr>
      </w:pPr>
      <w:hyperlink w:anchor="_Toc69128121" w:history="1">
        <w:r w:rsidR="00F45EB6" w:rsidRPr="00EE2DB5">
          <w:rPr>
            <w:rStyle w:val="Hyperlink"/>
          </w:rPr>
          <w:t>3</w:t>
        </w:r>
        <w:r w:rsidR="00F45EB6">
          <w:rPr>
            <w:rFonts w:asciiTheme="minorHAnsi" w:hAnsiTheme="minorHAnsi" w:cstheme="minorBidi"/>
            <w:b w:val="0"/>
            <w:bCs w:val="0"/>
          </w:rPr>
          <w:tab/>
        </w:r>
        <w:r w:rsidR="00F45EB6" w:rsidRPr="00EE2DB5">
          <w:rPr>
            <w:rStyle w:val="Hyperlink"/>
          </w:rPr>
          <w:t>Model data/inputs</w:t>
        </w:r>
        <w:r w:rsidR="00F45EB6">
          <w:rPr>
            <w:webHidden/>
          </w:rPr>
          <w:tab/>
        </w:r>
        <w:r w:rsidR="00F45EB6">
          <w:rPr>
            <w:webHidden/>
          </w:rPr>
          <w:fldChar w:fldCharType="begin"/>
        </w:r>
        <w:r w:rsidR="00F45EB6">
          <w:rPr>
            <w:webHidden/>
          </w:rPr>
          <w:instrText xml:space="preserve"> PAGEREF _Toc69128121 \h </w:instrText>
        </w:r>
        <w:r w:rsidR="00F45EB6">
          <w:rPr>
            <w:webHidden/>
          </w:rPr>
        </w:r>
        <w:r w:rsidR="00F45EB6">
          <w:rPr>
            <w:webHidden/>
          </w:rPr>
          <w:fldChar w:fldCharType="separate"/>
        </w:r>
        <w:r w:rsidR="00F45EB6">
          <w:rPr>
            <w:webHidden/>
          </w:rPr>
          <w:t>1</w:t>
        </w:r>
        <w:r w:rsidR="00F45EB6">
          <w:rPr>
            <w:webHidden/>
          </w:rPr>
          <w:fldChar w:fldCharType="end"/>
        </w:r>
      </w:hyperlink>
    </w:p>
    <w:p w14:paraId="75178FB5" w14:textId="3AF5CBD5" w:rsidR="00F45EB6" w:rsidRDefault="006E4BD8">
      <w:pPr>
        <w:pStyle w:val="TOC2"/>
        <w:rPr>
          <w:rFonts w:asciiTheme="minorHAnsi" w:hAnsiTheme="minorHAnsi"/>
          <w:sz w:val="22"/>
          <w:szCs w:val="22"/>
        </w:rPr>
      </w:pPr>
      <w:hyperlink w:anchor="_Toc69128122" w:history="1">
        <w:r w:rsidR="00F45EB6" w:rsidRPr="00EE2DB5">
          <w:rPr>
            <w:rStyle w:val="Hyperlink"/>
          </w:rPr>
          <w:t>3.1</w:t>
        </w:r>
        <w:r w:rsidR="00F45EB6">
          <w:rPr>
            <w:rFonts w:asciiTheme="minorHAnsi" w:hAnsiTheme="minorHAnsi"/>
            <w:sz w:val="22"/>
            <w:szCs w:val="22"/>
          </w:rPr>
          <w:tab/>
        </w:r>
        <w:r w:rsidR="00F45EB6" w:rsidRPr="00EE2DB5">
          <w:rPr>
            <w:rStyle w:val="Hyperlink"/>
          </w:rPr>
          <w:t>Inputs from systems and databases</w:t>
        </w:r>
        <w:r w:rsidR="00F45EB6">
          <w:rPr>
            <w:webHidden/>
          </w:rPr>
          <w:tab/>
        </w:r>
        <w:r w:rsidR="00F45EB6">
          <w:rPr>
            <w:webHidden/>
          </w:rPr>
          <w:fldChar w:fldCharType="begin"/>
        </w:r>
        <w:r w:rsidR="00F45EB6">
          <w:rPr>
            <w:webHidden/>
          </w:rPr>
          <w:instrText xml:space="preserve"> PAGEREF _Toc69128122 \h </w:instrText>
        </w:r>
        <w:r w:rsidR="00F45EB6">
          <w:rPr>
            <w:webHidden/>
          </w:rPr>
        </w:r>
        <w:r w:rsidR="00F45EB6">
          <w:rPr>
            <w:webHidden/>
          </w:rPr>
          <w:fldChar w:fldCharType="separate"/>
        </w:r>
        <w:r w:rsidR="00F45EB6">
          <w:rPr>
            <w:webHidden/>
          </w:rPr>
          <w:t>1</w:t>
        </w:r>
        <w:r w:rsidR="00F45EB6">
          <w:rPr>
            <w:webHidden/>
          </w:rPr>
          <w:fldChar w:fldCharType="end"/>
        </w:r>
      </w:hyperlink>
    </w:p>
    <w:p w14:paraId="23F0FB6E" w14:textId="7C918E3B" w:rsidR="00F45EB6" w:rsidRDefault="006E4BD8">
      <w:pPr>
        <w:pStyle w:val="TOC2"/>
        <w:rPr>
          <w:rFonts w:asciiTheme="minorHAnsi" w:hAnsiTheme="minorHAnsi"/>
          <w:sz w:val="22"/>
          <w:szCs w:val="22"/>
        </w:rPr>
      </w:pPr>
      <w:hyperlink w:anchor="_Toc69128123" w:history="1">
        <w:r w:rsidR="00F45EB6" w:rsidRPr="00EE2DB5">
          <w:rPr>
            <w:rStyle w:val="Hyperlink"/>
          </w:rPr>
          <w:t>3.2</w:t>
        </w:r>
        <w:r w:rsidR="00F45EB6">
          <w:rPr>
            <w:rFonts w:asciiTheme="minorHAnsi" w:hAnsiTheme="minorHAnsi"/>
            <w:sz w:val="22"/>
            <w:szCs w:val="22"/>
          </w:rPr>
          <w:tab/>
        </w:r>
        <w:r w:rsidR="00F45EB6" w:rsidRPr="00EE2DB5">
          <w:rPr>
            <w:rStyle w:val="Hyperlink"/>
          </w:rPr>
          <w:t>Inputs from upstream models</w:t>
        </w:r>
        <w:r w:rsidR="00F45EB6">
          <w:rPr>
            <w:webHidden/>
          </w:rPr>
          <w:tab/>
        </w:r>
        <w:r w:rsidR="00F45EB6">
          <w:rPr>
            <w:webHidden/>
          </w:rPr>
          <w:fldChar w:fldCharType="begin"/>
        </w:r>
        <w:r w:rsidR="00F45EB6">
          <w:rPr>
            <w:webHidden/>
          </w:rPr>
          <w:instrText xml:space="preserve"> PAGEREF _Toc69128123 \h </w:instrText>
        </w:r>
        <w:r w:rsidR="00F45EB6">
          <w:rPr>
            <w:webHidden/>
          </w:rPr>
        </w:r>
        <w:r w:rsidR="00F45EB6">
          <w:rPr>
            <w:webHidden/>
          </w:rPr>
          <w:fldChar w:fldCharType="separate"/>
        </w:r>
        <w:r w:rsidR="00F45EB6">
          <w:rPr>
            <w:webHidden/>
          </w:rPr>
          <w:t>1</w:t>
        </w:r>
        <w:r w:rsidR="00F45EB6">
          <w:rPr>
            <w:webHidden/>
          </w:rPr>
          <w:fldChar w:fldCharType="end"/>
        </w:r>
      </w:hyperlink>
    </w:p>
    <w:p w14:paraId="6EEA7B5B" w14:textId="3763E24E" w:rsidR="00F45EB6" w:rsidRDefault="006E4BD8">
      <w:pPr>
        <w:pStyle w:val="TOC2"/>
        <w:rPr>
          <w:rFonts w:asciiTheme="minorHAnsi" w:hAnsiTheme="minorHAnsi"/>
          <w:sz w:val="22"/>
          <w:szCs w:val="22"/>
        </w:rPr>
      </w:pPr>
      <w:hyperlink w:anchor="_Toc69128124" w:history="1">
        <w:r w:rsidR="00F45EB6" w:rsidRPr="00EE2DB5">
          <w:rPr>
            <w:rStyle w:val="Hyperlink"/>
          </w:rPr>
          <w:t>3.3</w:t>
        </w:r>
        <w:r w:rsidR="00F45EB6">
          <w:rPr>
            <w:rFonts w:asciiTheme="minorHAnsi" w:hAnsiTheme="minorHAnsi"/>
            <w:sz w:val="22"/>
            <w:szCs w:val="22"/>
          </w:rPr>
          <w:tab/>
        </w:r>
        <w:r w:rsidR="00F45EB6" w:rsidRPr="00EE2DB5">
          <w:rPr>
            <w:rStyle w:val="Hyperlink"/>
          </w:rPr>
          <w:t>Inputs that are obtained through qualitative methodologies</w:t>
        </w:r>
        <w:r w:rsidR="00F45EB6">
          <w:rPr>
            <w:webHidden/>
          </w:rPr>
          <w:tab/>
        </w:r>
        <w:r w:rsidR="00F45EB6">
          <w:rPr>
            <w:webHidden/>
          </w:rPr>
          <w:fldChar w:fldCharType="begin"/>
        </w:r>
        <w:r w:rsidR="00F45EB6">
          <w:rPr>
            <w:webHidden/>
          </w:rPr>
          <w:instrText xml:space="preserve"> PAGEREF _Toc69128124 \h </w:instrText>
        </w:r>
        <w:r w:rsidR="00F45EB6">
          <w:rPr>
            <w:webHidden/>
          </w:rPr>
        </w:r>
        <w:r w:rsidR="00F45EB6">
          <w:rPr>
            <w:webHidden/>
          </w:rPr>
          <w:fldChar w:fldCharType="separate"/>
        </w:r>
        <w:r w:rsidR="00F45EB6">
          <w:rPr>
            <w:webHidden/>
          </w:rPr>
          <w:t>1</w:t>
        </w:r>
        <w:r w:rsidR="00F45EB6">
          <w:rPr>
            <w:webHidden/>
          </w:rPr>
          <w:fldChar w:fldCharType="end"/>
        </w:r>
      </w:hyperlink>
    </w:p>
    <w:p w14:paraId="348B4E71" w14:textId="44115D90" w:rsidR="00F45EB6" w:rsidRDefault="006E4BD8">
      <w:pPr>
        <w:pStyle w:val="TOC2"/>
        <w:rPr>
          <w:rFonts w:asciiTheme="minorHAnsi" w:hAnsiTheme="minorHAnsi"/>
          <w:sz w:val="22"/>
          <w:szCs w:val="22"/>
        </w:rPr>
      </w:pPr>
      <w:hyperlink w:anchor="_Toc69128125" w:history="1">
        <w:r w:rsidR="00F45EB6" w:rsidRPr="00EE2DB5">
          <w:rPr>
            <w:rStyle w:val="Hyperlink"/>
          </w:rPr>
          <w:t>3.4</w:t>
        </w:r>
        <w:r w:rsidR="00F45EB6">
          <w:rPr>
            <w:rFonts w:asciiTheme="minorHAnsi" w:hAnsiTheme="minorHAnsi"/>
            <w:sz w:val="22"/>
            <w:szCs w:val="22"/>
          </w:rPr>
          <w:tab/>
        </w:r>
        <w:r w:rsidR="00F45EB6" w:rsidRPr="00EE2DB5">
          <w:rPr>
            <w:rStyle w:val="Hyperlink"/>
          </w:rPr>
          <w:t>Data preparation and transformations</w:t>
        </w:r>
        <w:r w:rsidR="00F45EB6">
          <w:rPr>
            <w:webHidden/>
          </w:rPr>
          <w:tab/>
        </w:r>
        <w:r w:rsidR="00F45EB6">
          <w:rPr>
            <w:webHidden/>
          </w:rPr>
          <w:fldChar w:fldCharType="begin"/>
        </w:r>
        <w:r w:rsidR="00F45EB6">
          <w:rPr>
            <w:webHidden/>
          </w:rPr>
          <w:instrText xml:space="preserve"> PAGEREF _Toc69128125 \h </w:instrText>
        </w:r>
        <w:r w:rsidR="00F45EB6">
          <w:rPr>
            <w:webHidden/>
          </w:rPr>
        </w:r>
        <w:r w:rsidR="00F45EB6">
          <w:rPr>
            <w:webHidden/>
          </w:rPr>
          <w:fldChar w:fldCharType="separate"/>
        </w:r>
        <w:r w:rsidR="00F45EB6">
          <w:rPr>
            <w:webHidden/>
          </w:rPr>
          <w:t>1</w:t>
        </w:r>
        <w:r w:rsidR="00F45EB6">
          <w:rPr>
            <w:webHidden/>
          </w:rPr>
          <w:fldChar w:fldCharType="end"/>
        </w:r>
      </w:hyperlink>
    </w:p>
    <w:p w14:paraId="5F4D0C9B" w14:textId="52DA23D8" w:rsidR="00F45EB6" w:rsidRDefault="006E4BD8">
      <w:pPr>
        <w:pStyle w:val="TOC2"/>
        <w:rPr>
          <w:rFonts w:asciiTheme="minorHAnsi" w:hAnsiTheme="minorHAnsi"/>
          <w:sz w:val="22"/>
          <w:szCs w:val="22"/>
        </w:rPr>
      </w:pPr>
      <w:hyperlink w:anchor="_Toc69128126" w:history="1">
        <w:r w:rsidR="00F45EB6" w:rsidRPr="00EE2DB5">
          <w:rPr>
            <w:rStyle w:val="Hyperlink"/>
          </w:rPr>
          <w:t>3.5</w:t>
        </w:r>
        <w:r w:rsidR="00F45EB6">
          <w:rPr>
            <w:rFonts w:asciiTheme="minorHAnsi" w:hAnsiTheme="minorHAnsi"/>
            <w:sz w:val="22"/>
            <w:szCs w:val="22"/>
          </w:rPr>
          <w:tab/>
        </w:r>
        <w:r w:rsidR="00F45EB6" w:rsidRPr="00EE2DB5">
          <w:rPr>
            <w:rStyle w:val="Hyperlink"/>
          </w:rPr>
          <w:t>Summary of data/inputs</w:t>
        </w:r>
        <w:r w:rsidR="00F45EB6">
          <w:rPr>
            <w:webHidden/>
          </w:rPr>
          <w:tab/>
        </w:r>
        <w:r w:rsidR="00F45EB6">
          <w:rPr>
            <w:webHidden/>
          </w:rPr>
          <w:fldChar w:fldCharType="begin"/>
        </w:r>
        <w:r w:rsidR="00F45EB6">
          <w:rPr>
            <w:webHidden/>
          </w:rPr>
          <w:instrText xml:space="preserve"> PAGEREF _Toc69128126 \h </w:instrText>
        </w:r>
        <w:r w:rsidR="00F45EB6">
          <w:rPr>
            <w:webHidden/>
          </w:rPr>
        </w:r>
        <w:r w:rsidR="00F45EB6">
          <w:rPr>
            <w:webHidden/>
          </w:rPr>
          <w:fldChar w:fldCharType="separate"/>
        </w:r>
        <w:r w:rsidR="00F45EB6">
          <w:rPr>
            <w:webHidden/>
          </w:rPr>
          <w:t>1</w:t>
        </w:r>
        <w:r w:rsidR="00F45EB6">
          <w:rPr>
            <w:webHidden/>
          </w:rPr>
          <w:fldChar w:fldCharType="end"/>
        </w:r>
      </w:hyperlink>
    </w:p>
    <w:p w14:paraId="29E9820F" w14:textId="14B84F0F" w:rsidR="00F45EB6" w:rsidRDefault="006E4BD8">
      <w:pPr>
        <w:pStyle w:val="TOC1"/>
        <w:rPr>
          <w:rFonts w:asciiTheme="minorHAnsi" w:hAnsiTheme="minorHAnsi" w:cstheme="minorBidi"/>
          <w:b w:val="0"/>
          <w:bCs w:val="0"/>
        </w:rPr>
      </w:pPr>
      <w:hyperlink w:anchor="_Toc69128127" w:history="1">
        <w:r w:rsidR="00F45EB6" w:rsidRPr="00EE2DB5">
          <w:rPr>
            <w:rStyle w:val="Hyperlink"/>
          </w:rPr>
          <w:t>4</w:t>
        </w:r>
        <w:r w:rsidR="00F45EB6">
          <w:rPr>
            <w:rFonts w:asciiTheme="minorHAnsi" w:hAnsiTheme="minorHAnsi" w:cstheme="minorBidi"/>
            <w:b w:val="0"/>
            <w:bCs w:val="0"/>
          </w:rPr>
          <w:tab/>
        </w:r>
        <w:r w:rsidR="00F45EB6" w:rsidRPr="00EE2DB5">
          <w:rPr>
            <w:rStyle w:val="Hyperlink"/>
          </w:rPr>
          <w:t>Model estimation/development/calibration/fitting</w:t>
        </w:r>
        <w:r w:rsidR="00F45EB6">
          <w:rPr>
            <w:webHidden/>
          </w:rPr>
          <w:tab/>
        </w:r>
        <w:r w:rsidR="00F45EB6">
          <w:rPr>
            <w:webHidden/>
          </w:rPr>
          <w:fldChar w:fldCharType="begin"/>
        </w:r>
        <w:r w:rsidR="00F45EB6">
          <w:rPr>
            <w:webHidden/>
          </w:rPr>
          <w:instrText xml:space="preserve"> PAGEREF _Toc69128127 \h </w:instrText>
        </w:r>
        <w:r w:rsidR="00F45EB6">
          <w:rPr>
            <w:webHidden/>
          </w:rPr>
        </w:r>
        <w:r w:rsidR="00F45EB6">
          <w:rPr>
            <w:webHidden/>
          </w:rPr>
          <w:fldChar w:fldCharType="separate"/>
        </w:r>
        <w:r w:rsidR="00F45EB6">
          <w:rPr>
            <w:webHidden/>
          </w:rPr>
          <w:t>1</w:t>
        </w:r>
        <w:r w:rsidR="00F45EB6">
          <w:rPr>
            <w:webHidden/>
          </w:rPr>
          <w:fldChar w:fldCharType="end"/>
        </w:r>
      </w:hyperlink>
    </w:p>
    <w:p w14:paraId="7E2F3490" w14:textId="27056680" w:rsidR="00F45EB6" w:rsidRDefault="006E4BD8">
      <w:pPr>
        <w:pStyle w:val="TOC2"/>
        <w:rPr>
          <w:rFonts w:asciiTheme="minorHAnsi" w:hAnsiTheme="minorHAnsi"/>
          <w:sz w:val="22"/>
          <w:szCs w:val="22"/>
        </w:rPr>
      </w:pPr>
      <w:hyperlink w:anchor="_Toc69128128" w:history="1">
        <w:r w:rsidR="00F45EB6" w:rsidRPr="00EE2DB5">
          <w:rPr>
            <w:rStyle w:val="Hyperlink"/>
          </w:rPr>
          <w:t>4.1</w:t>
        </w:r>
        <w:r w:rsidR="00F45EB6">
          <w:rPr>
            <w:rFonts w:asciiTheme="minorHAnsi" w:hAnsiTheme="minorHAnsi"/>
            <w:sz w:val="22"/>
            <w:szCs w:val="22"/>
          </w:rPr>
          <w:tab/>
        </w:r>
        <w:r w:rsidR="00F45EB6" w:rsidRPr="00EE2DB5">
          <w:rPr>
            <w:rStyle w:val="Hyperlink"/>
          </w:rPr>
          <w:t>Model specification/structure</w:t>
        </w:r>
        <w:r w:rsidR="00F45EB6">
          <w:rPr>
            <w:webHidden/>
          </w:rPr>
          <w:tab/>
        </w:r>
        <w:r w:rsidR="00F45EB6">
          <w:rPr>
            <w:webHidden/>
          </w:rPr>
          <w:fldChar w:fldCharType="begin"/>
        </w:r>
        <w:r w:rsidR="00F45EB6">
          <w:rPr>
            <w:webHidden/>
          </w:rPr>
          <w:instrText xml:space="preserve"> PAGEREF _Toc69128128 \h </w:instrText>
        </w:r>
        <w:r w:rsidR="00F45EB6">
          <w:rPr>
            <w:webHidden/>
          </w:rPr>
        </w:r>
        <w:r w:rsidR="00F45EB6">
          <w:rPr>
            <w:webHidden/>
          </w:rPr>
          <w:fldChar w:fldCharType="separate"/>
        </w:r>
        <w:r w:rsidR="00F45EB6">
          <w:rPr>
            <w:webHidden/>
          </w:rPr>
          <w:t>1</w:t>
        </w:r>
        <w:r w:rsidR="00F45EB6">
          <w:rPr>
            <w:webHidden/>
          </w:rPr>
          <w:fldChar w:fldCharType="end"/>
        </w:r>
      </w:hyperlink>
    </w:p>
    <w:p w14:paraId="74008493" w14:textId="0A6FD111" w:rsidR="00F45EB6" w:rsidRDefault="006E4BD8">
      <w:pPr>
        <w:pStyle w:val="TOC2"/>
        <w:rPr>
          <w:rFonts w:asciiTheme="minorHAnsi" w:hAnsiTheme="minorHAnsi"/>
          <w:sz w:val="22"/>
          <w:szCs w:val="22"/>
        </w:rPr>
      </w:pPr>
      <w:hyperlink w:anchor="_Toc69128129" w:history="1">
        <w:r w:rsidR="00F45EB6" w:rsidRPr="00EE2DB5">
          <w:rPr>
            <w:rStyle w:val="Hyperlink"/>
          </w:rPr>
          <w:t>4.2</w:t>
        </w:r>
        <w:r w:rsidR="00F45EB6">
          <w:rPr>
            <w:rFonts w:asciiTheme="minorHAnsi" w:hAnsiTheme="minorHAnsi"/>
            <w:sz w:val="22"/>
            <w:szCs w:val="22"/>
          </w:rPr>
          <w:tab/>
        </w:r>
        <w:r w:rsidR="00F45EB6" w:rsidRPr="00EE2DB5">
          <w:rPr>
            <w:rStyle w:val="Hyperlink"/>
          </w:rPr>
          <w:t>Variable selection and model estimation/calibration</w:t>
        </w:r>
        <w:r w:rsidR="00F45EB6">
          <w:rPr>
            <w:webHidden/>
          </w:rPr>
          <w:tab/>
        </w:r>
        <w:r w:rsidR="00F45EB6">
          <w:rPr>
            <w:webHidden/>
          </w:rPr>
          <w:fldChar w:fldCharType="begin"/>
        </w:r>
        <w:r w:rsidR="00F45EB6">
          <w:rPr>
            <w:webHidden/>
          </w:rPr>
          <w:instrText xml:space="preserve"> PAGEREF _Toc69128129 \h </w:instrText>
        </w:r>
        <w:r w:rsidR="00F45EB6">
          <w:rPr>
            <w:webHidden/>
          </w:rPr>
        </w:r>
        <w:r w:rsidR="00F45EB6">
          <w:rPr>
            <w:webHidden/>
          </w:rPr>
          <w:fldChar w:fldCharType="separate"/>
        </w:r>
        <w:r w:rsidR="00F45EB6">
          <w:rPr>
            <w:webHidden/>
          </w:rPr>
          <w:t>1</w:t>
        </w:r>
        <w:r w:rsidR="00F45EB6">
          <w:rPr>
            <w:webHidden/>
          </w:rPr>
          <w:fldChar w:fldCharType="end"/>
        </w:r>
      </w:hyperlink>
    </w:p>
    <w:p w14:paraId="52EAFCCD" w14:textId="7410B7DC" w:rsidR="00F45EB6" w:rsidRDefault="006E4BD8">
      <w:pPr>
        <w:pStyle w:val="TOC2"/>
        <w:rPr>
          <w:rFonts w:asciiTheme="minorHAnsi" w:hAnsiTheme="minorHAnsi"/>
          <w:sz w:val="22"/>
          <w:szCs w:val="22"/>
        </w:rPr>
      </w:pPr>
      <w:hyperlink w:anchor="_Toc69128130" w:history="1">
        <w:r w:rsidR="00F45EB6" w:rsidRPr="00EE2DB5">
          <w:rPr>
            <w:rStyle w:val="Hyperlink"/>
          </w:rPr>
          <w:t>4.3</w:t>
        </w:r>
        <w:r w:rsidR="00F45EB6">
          <w:rPr>
            <w:rFonts w:asciiTheme="minorHAnsi" w:hAnsiTheme="minorHAnsi"/>
            <w:sz w:val="22"/>
            <w:szCs w:val="22"/>
          </w:rPr>
          <w:tab/>
        </w:r>
        <w:r w:rsidR="00F45EB6" w:rsidRPr="00EE2DB5">
          <w:rPr>
            <w:rStyle w:val="Hyperlink"/>
          </w:rPr>
          <w:t>Key model configurations and alternative specifications</w:t>
        </w:r>
        <w:r w:rsidR="00F45EB6">
          <w:rPr>
            <w:webHidden/>
          </w:rPr>
          <w:tab/>
        </w:r>
        <w:r w:rsidR="00F45EB6">
          <w:rPr>
            <w:webHidden/>
          </w:rPr>
          <w:fldChar w:fldCharType="begin"/>
        </w:r>
        <w:r w:rsidR="00F45EB6">
          <w:rPr>
            <w:webHidden/>
          </w:rPr>
          <w:instrText xml:space="preserve"> PAGEREF _Toc69128130 \h </w:instrText>
        </w:r>
        <w:r w:rsidR="00F45EB6">
          <w:rPr>
            <w:webHidden/>
          </w:rPr>
        </w:r>
        <w:r w:rsidR="00F45EB6">
          <w:rPr>
            <w:webHidden/>
          </w:rPr>
          <w:fldChar w:fldCharType="separate"/>
        </w:r>
        <w:r w:rsidR="00F45EB6">
          <w:rPr>
            <w:webHidden/>
          </w:rPr>
          <w:t>1</w:t>
        </w:r>
        <w:r w:rsidR="00F45EB6">
          <w:rPr>
            <w:webHidden/>
          </w:rPr>
          <w:fldChar w:fldCharType="end"/>
        </w:r>
      </w:hyperlink>
    </w:p>
    <w:p w14:paraId="1BF138FD" w14:textId="59685832" w:rsidR="00F45EB6" w:rsidRDefault="006E4BD8">
      <w:pPr>
        <w:pStyle w:val="TOC2"/>
        <w:rPr>
          <w:rFonts w:asciiTheme="minorHAnsi" w:hAnsiTheme="minorHAnsi"/>
          <w:sz w:val="22"/>
          <w:szCs w:val="22"/>
        </w:rPr>
      </w:pPr>
      <w:hyperlink w:anchor="_Toc69128131" w:history="1">
        <w:r w:rsidR="00F45EB6" w:rsidRPr="00EE2DB5">
          <w:rPr>
            <w:rStyle w:val="Hyperlink"/>
          </w:rPr>
          <w:t>4.4</w:t>
        </w:r>
        <w:r w:rsidR="00F45EB6">
          <w:rPr>
            <w:rFonts w:asciiTheme="minorHAnsi" w:hAnsiTheme="minorHAnsi"/>
            <w:sz w:val="22"/>
            <w:szCs w:val="22"/>
          </w:rPr>
          <w:tab/>
        </w:r>
        <w:r w:rsidR="00F45EB6" w:rsidRPr="00EE2DB5">
          <w:rPr>
            <w:rStyle w:val="Hyperlink"/>
          </w:rPr>
          <w:t>Final model form characterization</w:t>
        </w:r>
        <w:r w:rsidR="00F45EB6">
          <w:rPr>
            <w:webHidden/>
          </w:rPr>
          <w:tab/>
        </w:r>
        <w:r w:rsidR="00F45EB6">
          <w:rPr>
            <w:webHidden/>
          </w:rPr>
          <w:fldChar w:fldCharType="begin"/>
        </w:r>
        <w:r w:rsidR="00F45EB6">
          <w:rPr>
            <w:webHidden/>
          </w:rPr>
          <w:instrText xml:space="preserve"> PAGEREF _Toc69128131 \h </w:instrText>
        </w:r>
        <w:r w:rsidR="00F45EB6">
          <w:rPr>
            <w:webHidden/>
          </w:rPr>
        </w:r>
        <w:r w:rsidR="00F45EB6">
          <w:rPr>
            <w:webHidden/>
          </w:rPr>
          <w:fldChar w:fldCharType="separate"/>
        </w:r>
        <w:r w:rsidR="00F45EB6">
          <w:rPr>
            <w:webHidden/>
          </w:rPr>
          <w:t>1</w:t>
        </w:r>
        <w:r w:rsidR="00F45EB6">
          <w:rPr>
            <w:webHidden/>
          </w:rPr>
          <w:fldChar w:fldCharType="end"/>
        </w:r>
      </w:hyperlink>
    </w:p>
    <w:p w14:paraId="102406B3" w14:textId="20903FD8" w:rsidR="00F45EB6" w:rsidRDefault="006E4BD8">
      <w:pPr>
        <w:pStyle w:val="TOC1"/>
        <w:rPr>
          <w:rFonts w:asciiTheme="minorHAnsi" w:hAnsiTheme="minorHAnsi" w:cstheme="minorBidi"/>
          <w:b w:val="0"/>
          <w:bCs w:val="0"/>
        </w:rPr>
      </w:pPr>
      <w:hyperlink w:anchor="_Toc69128132" w:history="1">
        <w:r w:rsidR="00F45EB6" w:rsidRPr="00EE2DB5">
          <w:rPr>
            <w:rStyle w:val="Hyperlink"/>
          </w:rPr>
          <w:t>5</w:t>
        </w:r>
        <w:r w:rsidR="00F45EB6">
          <w:rPr>
            <w:rFonts w:asciiTheme="minorHAnsi" w:hAnsiTheme="minorHAnsi" w:cstheme="minorBidi"/>
            <w:b w:val="0"/>
            <w:bCs w:val="0"/>
          </w:rPr>
          <w:tab/>
        </w:r>
        <w:r w:rsidR="00F45EB6" w:rsidRPr="00EE2DB5">
          <w:rPr>
            <w:rStyle w:val="Hyperlink"/>
          </w:rPr>
          <w:t>Model testing and model performance</w:t>
        </w:r>
        <w:r w:rsidR="00F45EB6">
          <w:rPr>
            <w:webHidden/>
          </w:rPr>
          <w:tab/>
        </w:r>
        <w:r w:rsidR="00F45EB6">
          <w:rPr>
            <w:webHidden/>
          </w:rPr>
          <w:fldChar w:fldCharType="begin"/>
        </w:r>
        <w:r w:rsidR="00F45EB6">
          <w:rPr>
            <w:webHidden/>
          </w:rPr>
          <w:instrText xml:space="preserve"> PAGEREF _Toc69128132 \h </w:instrText>
        </w:r>
        <w:r w:rsidR="00F45EB6">
          <w:rPr>
            <w:webHidden/>
          </w:rPr>
        </w:r>
        <w:r w:rsidR="00F45EB6">
          <w:rPr>
            <w:webHidden/>
          </w:rPr>
          <w:fldChar w:fldCharType="separate"/>
        </w:r>
        <w:r w:rsidR="00F45EB6">
          <w:rPr>
            <w:webHidden/>
          </w:rPr>
          <w:t>1</w:t>
        </w:r>
        <w:r w:rsidR="00F45EB6">
          <w:rPr>
            <w:webHidden/>
          </w:rPr>
          <w:fldChar w:fldCharType="end"/>
        </w:r>
      </w:hyperlink>
    </w:p>
    <w:p w14:paraId="5121AAC3" w14:textId="24967269" w:rsidR="00F45EB6" w:rsidRDefault="006E4BD8">
      <w:pPr>
        <w:pStyle w:val="TOC2"/>
        <w:rPr>
          <w:rFonts w:asciiTheme="minorHAnsi" w:hAnsiTheme="minorHAnsi"/>
          <w:sz w:val="22"/>
          <w:szCs w:val="22"/>
        </w:rPr>
      </w:pPr>
      <w:hyperlink w:anchor="_Toc69128133" w:history="1">
        <w:r w:rsidR="00F45EB6" w:rsidRPr="00EE2DB5">
          <w:rPr>
            <w:rStyle w:val="Hyperlink"/>
          </w:rPr>
          <w:t>5.1</w:t>
        </w:r>
        <w:r w:rsidR="00F45EB6">
          <w:rPr>
            <w:rFonts w:asciiTheme="minorHAnsi" w:hAnsiTheme="minorHAnsi"/>
            <w:sz w:val="22"/>
            <w:szCs w:val="22"/>
          </w:rPr>
          <w:tab/>
        </w:r>
        <w:r w:rsidR="00F45EB6" w:rsidRPr="00EE2DB5">
          <w:rPr>
            <w:rStyle w:val="Hyperlink"/>
          </w:rPr>
          <w:t>Model outputs</w:t>
        </w:r>
        <w:r w:rsidR="00F45EB6">
          <w:rPr>
            <w:webHidden/>
          </w:rPr>
          <w:tab/>
        </w:r>
        <w:r w:rsidR="00F45EB6">
          <w:rPr>
            <w:webHidden/>
          </w:rPr>
          <w:fldChar w:fldCharType="begin"/>
        </w:r>
        <w:r w:rsidR="00F45EB6">
          <w:rPr>
            <w:webHidden/>
          </w:rPr>
          <w:instrText xml:space="preserve"> PAGEREF _Toc69128133 \h </w:instrText>
        </w:r>
        <w:r w:rsidR="00F45EB6">
          <w:rPr>
            <w:webHidden/>
          </w:rPr>
        </w:r>
        <w:r w:rsidR="00F45EB6">
          <w:rPr>
            <w:webHidden/>
          </w:rPr>
          <w:fldChar w:fldCharType="separate"/>
        </w:r>
        <w:r w:rsidR="00F45EB6">
          <w:rPr>
            <w:webHidden/>
          </w:rPr>
          <w:t>1</w:t>
        </w:r>
        <w:r w:rsidR="00F45EB6">
          <w:rPr>
            <w:webHidden/>
          </w:rPr>
          <w:fldChar w:fldCharType="end"/>
        </w:r>
      </w:hyperlink>
    </w:p>
    <w:p w14:paraId="13A0DB5A" w14:textId="1AB6E845" w:rsidR="00F45EB6" w:rsidRDefault="006E4BD8">
      <w:pPr>
        <w:pStyle w:val="TOC2"/>
        <w:rPr>
          <w:rFonts w:asciiTheme="minorHAnsi" w:hAnsiTheme="minorHAnsi"/>
          <w:sz w:val="22"/>
          <w:szCs w:val="22"/>
        </w:rPr>
      </w:pPr>
      <w:hyperlink w:anchor="_Toc69128134" w:history="1">
        <w:r w:rsidR="00F45EB6" w:rsidRPr="00EE2DB5">
          <w:rPr>
            <w:rStyle w:val="Hyperlink"/>
          </w:rPr>
          <w:t>5.2</w:t>
        </w:r>
        <w:r w:rsidR="00F45EB6">
          <w:rPr>
            <w:rFonts w:asciiTheme="minorHAnsi" w:hAnsiTheme="minorHAnsi"/>
            <w:sz w:val="22"/>
            <w:szCs w:val="22"/>
          </w:rPr>
          <w:tab/>
        </w:r>
        <w:r w:rsidR="00F45EB6" w:rsidRPr="00EE2DB5">
          <w:rPr>
            <w:rStyle w:val="Hyperlink"/>
          </w:rPr>
          <w:t>Sensitivity analysis and testing</w:t>
        </w:r>
        <w:r w:rsidR="00F45EB6">
          <w:rPr>
            <w:webHidden/>
          </w:rPr>
          <w:tab/>
        </w:r>
        <w:r w:rsidR="00F45EB6">
          <w:rPr>
            <w:webHidden/>
          </w:rPr>
          <w:fldChar w:fldCharType="begin"/>
        </w:r>
        <w:r w:rsidR="00F45EB6">
          <w:rPr>
            <w:webHidden/>
          </w:rPr>
          <w:instrText xml:space="preserve"> PAGEREF _Toc69128134 \h </w:instrText>
        </w:r>
        <w:r w:rsidR="00F45EB6">
          <w:rPr>
            <w:webHidden/>
          </w:rPr>
        </w:r>
        <w:r w:rsidR="00F45EB6">
          <w:rPr>
            <w:webHidden/>
          </w:rPr>
          <w:fldChar w:fldCharType="separate"/>
        </w:r>
        <w:r w:rsidR="00F45EB6">
          <w:rPr>
            <w:webHidden/>
          </w:rPr>
          <w:t>1</w:t>
        </w:r>
        <w:r w:rsidR="00F45EB6">
          <w:rPr>
            <w:webHidden/>
          </w:rPr>
          <w:fldChar w:fldCharType="end"/>
        </w:r>
      </w:hyperlink>
    </w:p>
    <w:p w14:paraId="1D0BBD60" w14:textId="67240DD4" w:rsidR="00F45EB6" w:rsidRDefault="006E4BD8">
      <w:pPr>
        <w:pStyle w:val="TOC2"/>
        <w:rPr>
          <w:rFonts w:asciiTheme="minorHAnsi" w:hAnsiTheme="minorHAnsi"/>
          <w:sz w:val="22"/>
          <w:szCs w:val="22"/>
        </w:rPr>
      </w:pPr>
      <w:hyperlink w:anchor="_Toc69128135" w:history="1">
        <w:r w:rsidR="00F45EB6" w:rsidRPr="00EE2DB5">
          <w:rPr>
            <w:rStyle w:val="Hyperlink"/>
          </w:rPr>
          <w:t>5.3</w:t>
        </w:r>
        <w:r w:rsidR="00F45EB6">
          <w:rPr>
            <w:rFonts w:asciiTheme="minorHAnsi" w:hAnsiTheme="minorHAnsi"/>
            <w:sz w:val="22"/>
            <w:szCs w:val="22"/>
          </w:rPr>
          <w:tab/>
        </w:r>
        <w:r w:rsidR="00F45EB6" w:rsidRPr="00EE2DB5">
          <w:rPr>
            <w:rStyle w:val="Hyperlink"/>
          </w:rPr>
          <w:t>Model outcome analysis and testing</w:t>
        </w:r>
        <w:r w:rsidR="00F45EB6">
          <w:rPr>
            <w:webHidden/>
          </w:rPr>
          <w:tab/>
        </w:r>
        <w:r w:rsidR="00F45EB6">
          <w:rPr>
            <w:webHidden/>
          </w:rPr>
          <w:fldChar w:fldCharType="begin"/>
        </w:r>
        <w:r w:rsidR="00F45EB6">
          <w:rPr>
            <w:webHidden/>
          </w:rPr>
          <w:instrText xml:space="preserve"> PAGEREF _Toc69128135 \h </w:instrText>
        </w:r>
        <w:r w:rsidR="00F45EB6">
          <w:rPr>
            <w:webHidden/>
          </w:rPr>
        </w:r>
        <w:r w:rsidR="00F45EB6">
          <w:rPr>
            <w:webHidden/>
          </w:rPr>
          <w:fldChar w:fldCharType="separate"/>
        </w:r>
        <w:r w:rsidR="00F45EB6">
          <w:rPr>
            <w:webHidden/>
          </w:rPr>
          <w:t>1</w:t>
        </w:r>
        <w:r w:rsidR="00F45EB6">
          <w:rPr>
            <w:webHidden/>
          </w:rPr>
          <w:fldChar w:fldCharType="end"/>
        </w:r>
      </w:hyperlink>
    </w:p>
    <w:p w14:paraId="666CCFC2" w14:textId="57C74A22" w:rsidR="00F45EB6" w:rsidRDefault="006E4BD8">
      <w:pPr>
        <w:pStyle w:val="TOC2"/>
        <w:rPr>
          <w:rFonts w:asciiTheme="minorHAnsi" w:hAnsiTheme="minorHAnsi"/>
          <w:sz w:val="22"/>
          <w:szCs w:val="22"/>
        </w:rPr>
      </w:pPr>
      <w:hyperlink w:anchor="_Toc69128136" w:history="1">
        <w:r w:rsidR="00F45EB6" w:rsidRPr="00EE2DB5">
          <w:rPr>
            <w:rStyle w:val="Hyperlink"/>
          </w:rPr>
          <w:t>5.4</w:t>
        </w:r>
        <w:r w:rsidR="00F45EB6">
          <w:rPr>
            <w:rFonts w:asciiTheme="minorHAnsi" w:hAnsiTheme="minorHAnsi"/>
            <w:sz w:val="22"/>
            <w:szCs w:val="22"/>
          </w:rPr>
          <w:tab/>
        </w:r>
        <w:r w:rsidR="00F45EB6" w:rsidRPr="00EE2DB5">
          <w:rPr>
            <w:rStyle w:val="Hyperlink"/>
          </w:rPr>
          <w:t>Performance on stress conditions/out-of-sample/extrapolated conditions/data</w:t>
        </w:r>
        <w:r w:rsidR="00F45EB6">
          <w:rPr>
            <w:webHidden/>
          </w:rPr>
          <w:tab/>
        </w:r>
        <w:r w:rsidR="00F45EB6">
          <w:rPr>
            <w:webHidden/>
          </w:rPr>
          <w:fldChar w:fldCharType="begin"/>
        </w:r>
        <w:r w:rsidR="00F45EB6">
          <w:rPr>
            <w:webHidden/>
          </w:rPr>
          <w:instrText xml:space="preserve"> PAGEREF _Toc69128136 \h </w:instrText>
        </w:r>
        <w:r w:rsidR="00F45EB6">
          <w:rPr>
            <w:webHidden/>
          </w:rPr>
        </w:r>
        <w:r w:rsidR="00F45EB6">
          <w:rPr>
            <w:webHidden/>
          </w:rPr>
          <w:fldChar w:fldCharType="separate"/>
        </w:r>
        <w:r w:rsidR="00F45EB6">
          <w:rPr>
            <w:webHidden/>
          </w:rPr>
          <w:t>1</w:t>
        </w:r>
        <w:r w:rsidR="00F45EB6">
          <w:rPr>
            <w:webHidden/>
          </w:rPr>
          <w:fldChar w:fldCharType="end"/>
        </w:r>
      </w:hyperlink>
    </w:p>
    <w:p w14:paraId="776B350B" w14:textId="76187A88" w:rsidR="00F45EB6" w:rsidRDefault="006E4BD8">
      <w:pPr>
        <w:pStyle w:val="TOC2"/>
        <w:rPr>
          <w:rFonts w:asciiTheme="minorHAnsi" w:hAnsiTheme="minorHAnsi"/>
          <w:sz w:val="22"/>
          <w:szCs w:val="22"/>
        </w:rPr>
      </w:pPr>
      <w:hyperlink w:anchor="_Toc69128137" w:history="1">
        <w:r w:rsidR="00F45EB6" w:rsidRPr="00EE2DB5">
          <w:rPr>
            <w:rStyle w:val="Hyperlink"/>
          </w:rPr>
          <w:t>5.5</w:t>
        </w:r>
        <w:r w:rsidR="00F45EB6">
          <w:rPr>
            <w:rFonts w:asciiTheme="minorHAnsi" w:hAnsiTheme="minorHAnsi"/>
            <w:sz w:val="22"/>
            <w:szCs w:val="22"/>
          </w:rPr>
          <w:tab/>
        </w:r>
        <w:r w:rsidR="00F45EB6" w:rsidRPr="00EE2DB5">
          <w:rPr>
            <w:rStyle w:val="Hyperlink"/>
          </w:rPr>
          <w:t>Developmental benchmarking</w:t>
        </w:r>
        <w:r w:rsidR="00F45EB6">
          <w:rPr>
            <w:webHidden/>
          </w:rPr>
          <w:tab/>
        </w:r>
        <w:r w:rsidR="00F45EB6">
          <w:rPr>
            <w:webHidden/>
          </w:rPr>
          <w:fldChar w:fldCharType="begin"/>
        </w:r>
        <w:r w:rsidR="00F45EB6">
          <w:rPr>
            <w:webHidden/>
          </w:rPr>
          <w:instrText xml:space="preserve"> PAGEREF _Toc69128137 \h </w:instrText>
        </w:r>
        <w:r w:rsidR="00F45EB6">
          <w:rPr>
            <w:webHidden/>
          </w:rPr>
        </w:r>
        <w:r w:rsidR="00F45EB6">
          <w:rPr>
            <w:webHidden/>
          </w:rPr>
          <w:fldChar w:fldCharType="separate"/>
        </w:r>
        <w:r w:rsidR="00F45EB6">
          <w:rPr>
            <w:webHidden/>
          </w:rPr>
          <w:t>1</w:t>
        </w:r>
        <w:r w:rsidR="00F45EB6">
          <w:rPr>
            <w:webHidden/>
          </w:rPr>
          <w:fldChar w:fldCharType="end"/>
        </w:r>
      </w:hyperlink>
    </w:p>
    <w:p w14:paraId="66DED297" w14:textId="297FD9F3" w:rsidR="00F45EB6" w:rsidRDefault="006E4BD8">
      <w:pPr>
        <w:pStyle w:val="TOC2"/>
        <w:rPr>
          <w:rFonts w:asciiTheme="minorHAnsi" w:hAnsiTheme="minorHAnsi"/>
          <w:sz w:val="22"/>
          <w:szCs w:val="22"/>
        </w:rPr>
      </w:pPr>
      <w:hyperlink w:anchor="_Toc69128138" w:history="1">
        <w:r w:rsidR="00F45EB6" w:rsidRPr="00EE2DB5">
          <w:rPr>
            <w:rStyle w:val="Hyperlink"/>
          </w:rPr>
          <w:t>5.6</w:t>
        </w:r>
        <w:r w:rsidR="00F45EB6">
          <w:rPr>
            <w:rFonts w:asciiTheme="minorHAnsi" w:hAnsiTheme="minorHAnsi"/>
            <w:sz w:val="22"/>
            <w:szCs w:val="22"/>
          </w:rPr>
          <w:tab/>
        </w:r>
        <w:r w:rsidR="00F45EB6" w:rsidRPr="00EE2DB5">
          <w:rPr>
            <w:rStyle w:val="Hyperlink"/>
          </w:rPr>
          <w:t>Adjustments performed through qualitative methodologies</w:t>
        </w:r>
        <w:r w:rsidR="00F45EB6">
          <w:rPr>
            <w:webHidden/>
          </w:rPr>
          <w:tab/>
        </w:r>
        <w:r w:rsidR="00F45EB6">
          <w:rPr>
            <w:webHidden/>
          </w:rPr>
          <w:fldChar w:fldCharType="begin"/>
        </w:r>
        <w:r w:rsidR="00F45EB6">
          <w:rPr>
            <w:webHidden/>
          </w:rPr>
          <w:instrText xml:space="preserve"> PAGEREF _Toc69128138 \h </w:instrText>
        </w:r>
        <w:r w:rsidR="00F45EB6">
          <w:rPr>
            <w:webHidden/>
          </w:rPr>
        </w:r>
        <w:r w:rsidR="00F45EB6">
          <w:rPr>
            <w:webHidden/>
          </w:rPr>
          <w:fldChar w:fldCharType="separate"/>
        </w:r>
        <w:r w:rsidR="00F45EB6">
          <w:rPr>
            <w:webHidden/>
          </w:rPr>
          <w:t>1</w:t>
        </w:r>
        <w:r w:rsidR="00F45EB6">
          <w:rPr>
            <w:webHidden/>
          </w:rPr>
          <w:fldChar w:fldCharType="end"/>
        </w:r>
      </w:hyperlink>
    </w:p>
    <w:p w14:paraId="0D41E4C4" w14:textId="56775A5B" w:rsidR="00F45EB6" w:rsidRDefault="006E4BD8">
      <w:pPr>
        <w:pStyle w:val="TOC2"/>
        <w:rPr>
          <w:rFonts w:asciiTheme="minorHAnsi" w:hAnsiTheme="minorHAnsi"/>
          <w:sz w:val="22"/>
          <w:szCs w:val="22"/>
        </w:rPr>
      </w:pPr>
      <w:hyperlink w:anchor="_Toc69128139" w:history="1">
        <w:r w:rsidR="00F45EB6" w:rsidRPr="00EE2DB5">
          <w:rPr>
            <w:rStyle w:val="Hyperlink"/>
          </w:rPr>
          <w:t>5.7</w:t>
        </w:r>
        <w:r w:rsidR="00F45EB6">
          <w:rPr>
            <w:rFonts w:asciiTheme="minorHAnsi" w:hAnsiTheme="minorHAnsi"/>
            <w:sz w:val="22"/>
            <w:szCs w:val="22"/>
          </w:rPr>
          <w:tab/>
        </w:r>
        <w:r w:rsidR="00F45EB6" w:rsidRPr="00EE2DB5">
          <w:rPr>
            <w:rStyle w:val="Hyperlink"/>
          </w:rPr>
          <w:t>Summary of testing and outcome analysis</w:t>
        </w:r>
        <w:r w:rsidR="00F45EB6">
          <w:rPr>
            <w:webHidden/>
          </w:rPr>
          <w:tab/>
        </w:r>
        <w:r w:rsidR="00F45EB6">
          <w:rPr>
            <w:webHidden/>
          </w:rPr>
          <w:fldChar w:fldCharType="begin"/>
        </w:r>
        <w:r w:rsidR="00F45EB6">
          <w:rPr>
            <w:webHidden/>
          </w:rPr>
          <w:instrText xml:space="preserve"> PAGEREF _Toc69128139 \h </w:instrText>
        </w:r>
        <w:r w:rsidR="00F45EB6">
          <w:rPr>
            <w:webHidden/>
          </w:rPr>
        </w:r>
        <w:r w:rsidR="00F45EB6">
          <w:rPr>
            <w:webHidden/>
          </w:rPr>
          <w:fldChar w:fldCharType="separate"/>
        </w:r>
        <w:r w:rsidR="00F45EB6">
          <w:rPr>
            <w:webHidden/>
          </w:rPr>
          <w:t>1</w:t>
        </w:r>
        <w:r w:rsidR="00F45EB6">
          <w:rPr>
            <w:webHidden/>
          </w:rPr>
          <w:fldChar w:fldCharType="end"/>
        </w:r>
      </w:hyperlink>
    </w:p>
    <w:p w14:paraId="33F1FAFC" w14:textId="6E9CC53D" w:rsidR="00F45EB6" w:rsidRDefault="006E4BD8">
      <w:pPr>
        <w:pStyle w:val="TOC1"/>
        <w:rPr>
          <w:rFonts w:asciiTheme="minorHAnsi" w:hAnsiTheme="minorHAnsi" w:cstheme="minorBidi"/>
          <w:b w:val="0"/>
          <w:bCs w:val="0"/>
        </w:rPr>
      </w:pPr>
      <w:hyperlink w:anchor="_Toc69128140" w:history="1">
        <w:r w:rsidR="00F45EB6" w:rsidRPr="00EE2DB5">
          <w:rPr>
            <w:rStyle w:val="Hyperlink"/>
          </w:rPr>
          <w:t>6</w:t>
        </w:r>
        <w:r w:rsidR="00F45EB6">
          <w:rPr>
            <w:rFonts w:asciiTheme="minorHAnsi" w:hAnsiTheme="minorHAnsi" w:cstheme="minorBidi"/>
            <w:b w:val="0"/>
            <w:bCs w:val="0"/>
          </w:rPr>
          <w:tab/>
        </w:r>
        <w:r w:rsidR="00F45EB6" w:rsidRPr="00EE2DB5">
          <w:rPr>
            <w:rStyle w:val="Hyperlink"/>
          </w:rPr>
          <w:t>Model production implementation and control</w:t>
        </w:r>
        <w:r w:rsidR="00F45EB6">
          <w:rPr>
            <w:webHidden/>
          </w:rPr>
          <w:tab/>
        </w:r>
        <w:r w:rsidR="00F45EB6">
          <w:rPr>
            <w:webHidden/>
          </w:rPr>
          <w:fldChar w:fldCharType="begin"/>
        </w:r>
        <w:r w:rsidR="00F45EB6">
          <w:rPr>
            <w:webHidden/>
          </w:rPr>
          <w:instrText xml:space="preserve"> PAGEREF _Toc69128140 \h </w:instrText>
        </w:r>
        <w:r w:rsidR="00F45EB6">
          <w:rPr>
            <w:webHidden/>
          </w:rPr>
        </w:r>
        <w:r w:rsidR="00F45EB6">
          <w:rPr>
            <w:webHidden/>
          </w:rPr>
          <w:fldChar w:fldCharType="separate"/>
        </w:r>
        <w:r w:rsidR="00F45EB6">
          <w:rPr>
            <w:webHidden/>
          </w:rPr>
          <w:t>1</w:t>
        </w:r>
        <w:r w:rsidR="00F45EB6">
          <w:rPr>
            <w:webHidden/>
          </w:rPr>
          <w:fldChar w:fldCharType="end"/>
        </w:r>
      </w:hyperlink>
    </w:p>
    <w:p w14:paraId="65366FD5" w14:textId="5CEE3B3B" w:rsidR="00F45EB6" w:rsidRDefault="006E4BD8">
      <w:pPr>
        <w:pStyle w:val="TOC2"/>
        <w:rPr>
          <w:rFonts w:asciiTheme="minorHAnsi" w:hAnsiTheme="minorHAnsi"/>
          <w:sz w:val="22"/>
          <w:szCs w:val="22"/>
        </w:rPr>
      </w:pPr>
      <w:hyperlink w:anchor="_Toc69128141" w:history="1">
        <w:r w:rsidR="00F45EB6" w:rsidRPr="00EE2DB5">
          <w:rPr>
            <w:rStyle w:val="Hyperlink"/>
          </w:rPr>
          <w:t>6.1</w:t>
        </w:r>
        <w:r w:rsidR="00F45EB6">
          <w:rPr>
            <w:rFonts w:asciiTheme="minorHAnsi" w:hAnsiTheme="minorHAnsi"/>
            <w:sz w:val="22"/>
            <w:szCs w:val="22"/>
          </w:rPr>
          <w:tab/>
        </w:r>
        <w:r w:rsidR="00F45EB6" w:rsidRPr="00EE2DB5">
          <w:rPr>
            <w:rStyle w:val="Hyperlink"/>
          </w:rPr>
          <w:t>Model implementation</w:t>
        </w:r>
        <w:r w:rsidR="00F45EB6">
          <w:rPr>
            <w:webHidden/>
          </w:rPr>
          <w:tab/>
        </w:r>
        <w:r w:rsidR="00F45EB6">
          <w:rPr>
            <w:webHidden/>
          </w:rPr>
          <w:fldChar w:fldCharType="begin"/>
        </w:r>
        <w:r w:rsidR="00F45EB6">
          <w:rPr>
            <w:webHidden/>
          </w:rPr>
          <w:instrText xml:space="preserve"> PAGEREF _Toc69128141 \h </w:instrText>
        </w:r>
        <w:r w:rsidR="00F45EB6">
          <w:rPr>
            <w:webHidden/>
          </w:rPr>
        </w:r>
        <w:r w:rsidR="00F45EB6">
          <w:rPr>
            <w:webHidden/>
          </w:rPr>
          <w:fldChar w:fldCharType="separate"/>
        </w:r>
        <w:r w:rsidR="00F45EB6">
          <w:rPr>
            <w:webHidden/>
          </w:rPr>
          <w:t>1</w:t>
        </w:r>
        <w:r w:rsidR="00F45EB6">
          <w:rPr>
            <w:webHidden/>
          </w:rPr>
          <w:fldChar w:fldCharType="end"/>
        </w:r>
      </w:hyperlink>
    </w:p>
    <w:p w14:paraId="746D39DC" w14:textId="319A3C86" w:rsidR="00F45EB6" w:rsidRDefault="006E4BD8">
      <w:pPr>
        <w:pStyle w:val="TOC2"/>
        <w:rPr>
          <w:rFonts w:asciiTheme="minorHAnsi" w:hAnsiTheme="minorHAnsi"/>
          <w:sz w:val="22"/>
          <w:szCs w:val="22"/>
        </w:rPr>
      </w:pPr>
      <w:hyperlink w:anchor="_Toc69128142" w:history="1">
        <w:r w:rsidR="00F45EB6" w:rsidRPr="00EE2DB5">
          <w:rPr>
            <w:rStyle w:val="Hyperlink"/>
          </w:rPr>
          <w:t>6.2</w:t>
        </w:r>
        <w:r w:rsidR="00F45EB6">
          <w:rPr>
            <w:rFonts w:asciiTheme="minorHAnsi" w:hAnsiTheme="minorHAnsi"/>
            <w:sz w:val="22"/>
            <w:szCs w:val="22"/>
          </w:rPr>
          <w:tab/>
        </w:r>
        <w:r w:rsidR="00F45EB6" w:rsidRPr="00EE2DB5">
          <w:rPr>
            <w:rStyle w:val="Hyperlink"/>
          </w:rPr>
          <w:t>Change control and adjustments management</w:t>
        </w:r>
        <w:r w:rsidR="00F45EB6">
          <w:rPr>
            <w:webHidden/>
          </w:rPr>
          <w:tab/>
        </w:r>
        <w:r w:rsidR="00F45EB6">
          <w:rPr>
            <w:webHidden/>
          </w:rPr>
          <w:fldChar w:fldCharType="begin"/>
        </w:r>
        <w:r w:rsidR="00F45EB6">
          <w:rPr>
            <w:webHidden/>
          </w:rPr>
          <w:instrText xml:space="preserve"> PAGEREF _Toc69128142 \h </w:instrText>
        </w:r>
        <w:r w:rsidR="00F45EB6">
          <w:rPr>
            <w:webHidden/>
          </w:rPr>
        </w:r>
        <w:r w:rsidR="00F45EB6">
          <w:rPr>
            <w:webHidden/>
          </w:rPr>
          <w:fldChar w:fldCharType="separate"/>
        </w:r>
        <w:r w:rsidR="00F45EB6">
          <w:rPr>
            <w:webHidden/>
          </w:rPr>
          <w:t>1</w:t>
        </w:r>
        <w:r w:rsidR="00F45EB6">
          <w:rPr>
            <w:webHidden/>
          </w:rPr>
          <w:fldChar w:fldCharType="end"/>
        </w:r>
      </w:hyperlink>
    </w:p>
    <w:p w14:paraId="1D5193F3" w14:textId="6C29AB27" w:rsidR="00F45EB6" w:rsidRDefault="006E4BD8">
      <w:pPr>
        <w:pStyle w:val="TOC2"/>
        <w:rPr>
          <w:rFonts w:asciiTheme="minorHAnsi" w:hAnsiTheme="minorHAnsi"/>
          <w:sz w:val="22"/>
          <w:szCs w:val="22"/>
        </w:rPr>
      </w:pPr>
      <w:hyperlink w:anchor="_Toc69128143" w:history="1">
        <w:r w:rsidR="00F45EB6" w:rsidRPr="00EE2DB5">
          <w:rPr>
            <w:rStyle w:val="Hyperlink"/>
          </w:rPr>
          <w:t>6.3</w:t>
        </w:r>
        <w:r w:rsidR="00F45EB6">
          <w:rPr>
            <w:rFonts w:asciiTheme="minorHAnsi" w:hAnsiTheme="minorHAnsi"/>
            <w:sz w:val="22"/>
            <w:szCs w:val="22"/>
          </w:rPr>
          <w:tab/>
        </w:r>
        <w:r w:rsidR="00F45EB6" w:rsidRPr="00EE2DB5">
          <w:rPr>
            <w:rStyle w:val="Hyperlink"/>
          </w:rPr>
          <w:t>Security and control</w:t>
        </w:r>
        <w:r w:rsidR="00F45EB6">
          <w:rPr>
            <w:webHidden/>
          </w:rPr>
          <w:tab/>
        </w:r>
        <w:r w:rsidR="00F45EB6">
          <w:rPr>
            <w:webHidden/>
          </w:rPr>
          <w:fldChar w:fldCharType="begin"/>
        </w:r>
        <w:r w:rsidR="00F45EB6">
          <w:rPr>
            <w:webHidden/>
          </w:rPr>
          <w:instrText xml:space="preserve"> PAGEREF _Toc69128143 \h </w:instrText>
        </w:r>
        <w:r w:rsidR="00F45EB6">
          <w:rPr>
            <w:webHidden/>
          </w:rPr>
        </w:r>
        <w:r w:rsidR="00F45EB6">
          <w:rPr>
            <w:webHidden/>
          </w:rPr>
          <w:fldChar w:fldCharType="separate"/>
        </w:r>
        <w:r w:rsidR="00F45EB6">
          <w:rPr>
            <w:webHidden/>
          </w:rPr>
          <w:t>1</w:t>
        </w:r>
        <w:r w:rsidR="00F45EB6">
          <w:rPr>
            <w:webHidden/>
          </w:rPr>
          <w:fldChar w:fldCharType="end"/>
        </w:r>
      </w:hyperlink>
    </w:p>
    <w:p w14:paraId="5DA5A1D3" w14:textId="1B51462B" w:rsidR="00F45EB6" w:rsidRDefault="006E4BD8">
      <w:pPr>
        <w:pStyle w:val="TOC1"/>
        <w:rPr>
          <w:rFonts w:asciiTheme="minorHAnsi" w:hAnsiTheme="minorHAnsi" w:cstheme="minorBidi"/>
          <w:b w:val="0"/>
          <w:bCs w:val="0"/>
        </w:rPr>
      </w:pPr>
      <w:hyperlink w:anchor="_Toc69128144" w:history="1">
        <w:r w:rsidR="00F45EB6" w:rsidRPr="00EE2DB5">
          <w:rPr>
            <w:rStyle w:val="Hyperlink"/>
          </w:rPr>
          <w:t>7</w:t>
        </w:r>
        <w:r w:rsidR="00F45EB6">
          <w:rPr>
            <w:rFonts w:asciiTheme="minorHAnsi" w:hAnsiTheme="minorHAnsi" w:cstheme="minorBidi"/>
            <w:b w:val="0"/>
            <w:bCs w:val="0"/>
          </w:rPr>
          <w:tab/>
        </w:r>
        <w:r w:rsidR="00F45EB6" w:rsidRPr="00EE2DB5">
          <w:rPr>
            <w:rStyle w:val="Hyperlink"/>
          </w:rPr>
          <w:t>Model ongoing performance monitoring</w:t>
        </w:r>
        <w:r w:rsidR="00F45EB6">
          <w:rPr>
            <w:webHidden/>
          </w:rPr>
          <w:tab/>
        </w:r>
        <w:r w:rsidR="00F45EB6">
          <w:rPr>
            <w:webHidden/>
          </w:rPr>
          <w:fldChar w:fldCharType="begin"/>
        </w:r>
        <w:r w:rsidR="00F45EB6">
          <w:rPr>
            <w:webHidden/>
          </w:rPr>
          <w:instrText xml:space="preserve"> PAGEREF _Toc69128144 \h </w:instrText>
        </w:r>
        <w:r w:rsidR="00F45EB6">
          <w:rPr>
            <w:webHidden/>
          </w:rPr>
        </w:r>
        <w:r w:rsidR="00F45EB6">
          <w:rPr>
            <w:webHidden/>
          </w:rPr>
          <w:fldChar w:fldCharType="separate"/>
        </w:r>
        <w:r w:rsidR="00F45EB6">
          <w:rPr>
            <w:webHidden/>
          </w:rPr>
          <w:t>1</w:t>
        </w:r>
        <w:r w:rsidR="00F45EB6">
          <w:rPr>
            <w:webHidden/>
          </w:rPr>
          <w:fldChar w:fldCharType="end"/>
        </w:r>
      </w:hyperlink>
    </w:p>
    <w:p w14:paraId="363DFF9C" w14:textId="2491E80B" w:rsidR="00F45EB6" w:rsidRDefault="006E4BD8">
      <w:pPr>
        <w:pStyle w:val="TOC1"/>
        <w:rPr>
          <w:rFonts w:asciiTheme="minorHAnsi" w:hAnsiTheme="minorHAnsi" w:cstheme="minorBidi"/>
          <w:b w:val="0"/>
          <w:bCs w:val="0"/>
        </w:rPr>
      </w:pPr>
      <w:hyperlink w:anchor="_Toc69128145" w:history="1">
        <w:r w:rsidR="00F45EB6" w:rsidRPr="00EE2DB5">
          <w:rPr>
            <w:rStyle w:val="Hyperlink"/>
          </w:rPr>
          <w:t>Definition of terms</w:t>
        </w:r>
        <w:r w:rsidR="00F45EB6">
          <w:rPr>
            <w:webHidden/>
          </w:rPr>
          <w:tab/>
        </w:r>
        <w:r w:rsidR="00F45EB6">
          <w:rPr>
            <w:webHidden/>
          </w:rPr>
          <w:fldChar w:fldCharType="begin"/>
        </w:r>
        <w:r w:rsidR="00F45EB6">
          <w:rPr>
            <w:webHidden/>
          </w:rPr>
          <w:instrText xml:space="preserve"> PAGEREF _Toc69128145 \h </w:instrText>
        </w:r>
        <w:r w:rsidR="00F45EB6">
          <w:rPr>
            <w:webHidden/>
          </w:rPr>
        </w:r>
        <w:r w:rsidR="00F45EB6">
          <w:rPr>
            <w:webHidden/>
          </w:rPr>
          <w:fldChar w:fldCharType="separate"/>
        </w:r>
        <w:r w:rsidR="00F45EB6">
          <w:rPr>
            <w:webHidden/>
          </w:rPr>
          <w:t>1</w:t>
        </w:r>
        <w:r w:rsidR="00F45EB6">
          <w:rPr>
            <w:webHidden/>
          </w:rPr>
          <w:fldChar w:fldCharType="end"/>
        </w:r>
      </w:hyperlink>
    </w:p>
    <w:p w14:paraId="0383C2FE" w14:textId="612DE62B" w:rsidR="00F45EB6" w:rsidRDefault="006E4BD8">
      <w:pPr>
        <w:pStyle w:val="TOC1"/>
        <w:rPr>
          <w:rFonts w:asciiTheme="minorHAnsi" w:hAnsiTheme="minorHAnsi" w:cstheme="minorBidi"/>
          <w:b w:val="0"/>
          <w:bCs w:val="0"/>
        </w:rPr>
      </w:pPr>
      <w:hyperlink w:anchor="_Toc69128146" w:history="1">
        <w:r w:rsidR="00F45EB6" w:rsidRPr="00EE2DB5">
          <w:rPr>
            <w:rStyle w:val="Hyperlink"/>
          </w:rPr>
          <w:t>References</w:t>
        </w:r>
        <w:r w:rsidR="00F45EB6">
          <w:rPr>
            <w:webHidden/>
          </w:rPr>
          <w:tab/>
        </w:r>
        <w:r w:rsidR="00F45EB6">
          <w:rPr>
            <w:webHidden/>
          </w:rPr>
          <w:fldChar w:fldCharType="begin"/>
        </w:r>
        <w:r w:rsidR="00F45EB6">
          <w:rPr>
            <w:webHidden/>
          </w:rPr>
          <w:instrText xml:space="preserve"> PAGEREF _Toc69128146 \h </w:instrText>
        </w:r>
        <w:r w:rsidR="00F45EB6">
          <w:rPr>
            <w:webHidden/>
          </w:rPr>
        </w:r>
        <w:r w:rsidR="00F45EB6">
          <w:rPr>
            <w:webHidden/>
          </w:rPr>
          <w:fldChar w:fldCharType="separate"/>
        </w:r>
        <w:r w:rsidR="00F45EB6">
          <w:rPr>
            <w:webHidden/>
          </w:rPr>
          <w:t>1</w:t>
        </w:r>
        <w:r w:rsidR="00F45EB6">
          <w:rPr>
            <w:webHidden/>
          </w:rPr>
          <w:fldChar w:fldCharType="end"/>
        </w:r>
      </w:hyperlink>
    </w:p>
    <w:p w14:paraId="52F4A156" w14:textId="3B7228B9" w:rsidR="00D17F8A" w:rsidRDefault="00025455" w:rsidP="00D17F8A">
      <w:pPr>
        <w:pStyle w:val="Heading1NotinTOC"/>
        <w:rPr>
          <w:noProof/>
        </w:rPr>
      </w:pPr>
      <w:r>
        <w:rPr>
          <w:rFonts w:eastAsiaTheme="minorEastAsia" w:cstheme="majorBidi"/>
          <w:b/>
          <w:noProof/>
          <w:color w:val="auto"/>
          <w:sz w:val="22"/>
          <w:szCs w:val="22"/>
        </w:rPr>
        <w:lastRenderedPageBreak/>
        <w:fldChar w:fldCharType="end"/>
      </w:r>
      <w:r w:rsidR="00D17F8A">
        <w:rPr>
          <w:noProof/>
        </w:rPr>
        <w:t>List of figures</w:t>
      </w:r>
    </w:p>
    <w:p w14:paraId="7B3F5314" w14:textId="0D80E1EA" w:rsidR="00D17F8A" w:rsidRDefault="00D17F8A" w:rsidP="002C664A">
      <w:pPr>
        <w:pStyle w:val="BodyText"/>
        <w:rPr>
          <w:rFonts w:eastAsiaTheme="minorEastAsia" w:cstheme="majorBidi"/>
          <w:b/>
          <w:noProof/>
        </w:rPr>
      </w:pPr>
    </w:p>
    <w:p w14:paraId="24677A12" w14:textId="777402E2" w:rsidR="00D17F8A" w:rsidRDefault="00D17F8A" w:rsidP="00D17F8A">
      <w:pPr>
        <w:pStyle w:val="Heading1NotinTOC"/>
      </w:pPr>
      <w:r>
        <w:rPr>
          <w:noProof/>
        </w:rPr>
        <w:lastRenderedPageBreak/>
        <w:t>List of tables</w:t>
      </w:r>
    </w:p>
    <w:p w14:paraId="5636AB9F" w14:textId="2DC120E1" w:rsidR="00C34475" w:rsidRDefault="00962639">
      <w:pPr>
        <w:pStyle w:val="TableofFigures"/>
        <w:rPr>
          <w:rFonts w:asciiTheme="minorHAnsi" w:hAnsiTheme="minorHAnsi" w:cstheme="minorBidi"/>
          <w:bCs w:val="0"/>
          <w:noProof/>
          <w:sz w:val="22"/>
          <w:szCs w:val="22"/>
        </w:rPr>
      </w:pPr>
      <w:r>
        <w:fldChar w:fldCharType="begin"/>
      </w:r>
      <w:r>
        <w:instrText xml:space="preserve"> TOC \h \z \c "Table" </w:instrText>
      </w:r>
      <w:r>
        <w:fldChar w:fldCharType="separate"/>
      </w:r>
      <w:hyperlink w:anchor="_Toc63757961" w:history="1">
        <w:r w:rsidR="00C34475" w:rsidRPr="00C32443">
          <w:rPr>
            <w:rStyle w:val="Hyperlink"/>
            <w:noProof/>
          </w:rPr>
          <w:t>Table 1.1. Key Model Risk(s)</w:t>
        </w:r>
        <w:r w:rsidR="00C34475">
          <w:rPr>
            <w:noProof/>
            <w:webHidden/>
          </w:rPr>
          <w:tab/>
        </w:r>
        <w:r w:rsidR="00C34475">
          <w:rPr>
            <w:noProof/>
            <w:webHidden/>
          </w:rPr>
          <w:fldChar w:fldCharType="begin"/>
        </w:r>
        <w:r w:rsidR="00C34475">
          <w:rPr>
            <w:noProof/>
            <w:webHidden/>
          </w:rPr>
          <w:instrText xml:space="preserve"> PAGEREF _Toc63757961 \h </w:instrText>
        </w:r>
        <w:r w:rsidR="00C34475">
          <w:rPr>
            <w:noProof/>
            <w:webHidden/>
          </w:rPr>
        </w:r>
        <w:r w:rsidR="00C34475">
          <w:rPr>
            <w:noProof/>
            <w:webHidden/>
          </w:rPr>
          <w:fldChar w:fldCharType="separate"/>
        </w:r>
        <w:r w:rsidR="00C34475">
          <w:rPr>
            <w:noProof/>
            <w:webHidden/>
          </w:rPr>
          <w:t>9</w:t>
        </w:r>
        <w:r w:rsidR="00C34475">
          <w:rPr>
            <w:noProof/>
            <w:webHidden/>
          </w:rPr>
          <w:fldChar w:fldCharType="end"/>
        </w:r>
      </w:hyperlink>
    </w:p>
    <w:p w14:paraId="0A62D692" w14:textId="4F424B8F" w:rsidR="00C34475" w:rsidRDefault="006E4BD8">
      <w:pPr>
        <w:pStyle w:val="TableofFigures"/>
        <w:rPr>
          <w:rFonts w:asciiTheme="minorHAnsi" w:hAnsiTheme="minorHAnsi" w:cstheme="minorBidi"/>
          <w:bCs w:val="0"/>
          <w:noProof/>
          <w:sz w:val="22"/>
          <w:szCs w:val="22"/>
        </w:rPr>
      </w:pPr>
      <w:hyperlink w:anchor="_Toc63757962" w:history="1">
        <w:r w:rsidR="00C34475" w:rsidRPr="00C32443">
          <w:rPr>
            <w:rStyle w:val="Hyperlink"/>
            <w:noProof/>
          </w:rPr>
          <w:t>Table 2.1. Model limitations</w:t>
        </w:r>
        <w:r w:rsidR="00C34475">
          <w:rPr>
            <w:noProof/>
            <w:webHidden/>
          </w:rPr>
          <w:tab/>
        </w:r>
        <w:r w:rsidR="00C34475">
          <w:rPr>
            <w:noProof/>
            <w:webHidden/>
          </w:rPr>
          <w:fldChar w:fldCharType="begin"/>
        </w:r>
        <w:r w:rsidR="00C34475">
          <w:rPr>
            <w:noProof/>
            <w:webHidden/>
          </w:rPr>
          <w:instrText xml:space="preserve"> PAGEREF _Toc63757962 \h </w:instrText>
        </w:r>
        <w:r w:rsidR="00C34475">
          <w:rPr>
            <w:noProof/>
            <w:webHidden/>
          </w:rPr>
        </w:r>
        <w:r w:rsidR="00C34475">
          <w:rPr>
            <w:noProof/>
            <w:webHidden/>
          </w:rPr>
          <w:fldChar w:fldCharType="separate"/>
        </w:r>
        <w:r w:rsidR="00C34475">
          <w:rPr>
            <w:noProof/>
            <w:webHidden/>
          </w:rPr>
          <w:t>15</w:t>
        </w:r>
        <w:r w:rsidR="00C34475">
          <w:rPr>
            <w:noProof/>
            <w:webHidden/>
          </w:rPr>
          <w:fldChar w:fldCharType="end"/>
        </w:r>
      </w:hyperlink>
    </w:p>
    <w:p w14:paraId="0CCE506C" w14:textId="212153BA" w:rsidR="00C34475" w:rsidRDefault="006E4BD8">
      <w:pPr>
        <w:pStyle w:val="TableofFigures"/>
        <w:rPr>
          <w:rFonts w:asciiTheme="minorHAnsi" w:hAnsiTheme="minorHAnsi" w:cstheme="minorBidi"/>
          <w:bCs w:val="0"/>
          <w:noProof/>
          <w:sz w:val="22"/>
          <w:szCs w:val="22"/>
        </w:rPr>
      </w:pPr>
      <w:hyperlink w:anchor="_Toc63757963" w:history="1">
        <w:r w:rsidR="00C34475" w:rsidRPr="00C32443">
          <w:rPr>
            <w:rStyle w:val="Hyperlink"/>
            <w:noProof/>
          </w:rPr>
          <w:t>Table 3.1. Upstream models use summary table</w:t>
        </w:r>
        <w:r w:rsidR="00C34475">
          <w:rPr>
            <w:noProof/>
            <w:webHidden/>
          </w:rPr>
          <w:tab/>
        </w:r>
        <w:r w:rsidR="00C34475">
          <w:rPr>
            <w:noProof/>
            <w:webHidden/>
          </w:rPr>
          <w:fldChar w:fldCharType="begin"/>
        </w:r>
        <w:r w:rsidR="00C34475">
          <w:rPr>
            <w:noProof/>
            <w:webHidden/>
          </w:rPr>
          <w:instrText xml:space="preserve"> PAGEREF _Toc63757963 \h </w:instrText>
        </w:r>
        <w:r w:rsidR="00C34475">
          <w:rPr>
            <w:noProof/>
            <w:webHidden/>
          </w:rPr>
        </w:r>
        <w:r w:rsidR="00C34475">
          <w:rPr>
            <w:noProof/>
            <w:webHidden/>
          </w:rPr>
          <w:fldChar w:fldCharType="separate"/>
        </w:r>
        <w:r w:rsidR="00C34475">
          <w:rPr>
            <w:noProof/>
            <w:webHidden/>
          </w:rPr>
          <w:t>17</w:t>
        </w:r>
        <w:r w:rsidR="00C34475">
          <w:rPr>
            <w:noProof/>
            <w:webHidden/>
          </w:rPr>
          <w:fldChar w:fldCharType="end"/>
        </w:r>
      </w:hyperlink>
    </w:p>
    <w:p w14:paraId="61EFE73F" w14:textId="75B3A0CA" w:rsidR="00C34475" w:rsidRDefault="006E4BD8">
      <w:pPr>
        <w:pStyle w:val="TableofFigures"/>
        <w:rPr>
          <w:rFonts w:asciiTheme="minorHAnsi" w:hAnsiTheme="minorHAnsi" w:cstheme="minorBidi"/>
          <w:bCs w:val="0"/>
          <w:noProof/>
          <w:sz w:val="22"/>
          <w:szCs w:val="22"/>
        </w:rPr>
      </w:pPr>
      <w:hyperlink w:anchor="_Toc63757964" w:history="1">
        <w:r w:rsidR="00C34475" w:rsidRPr="00C32443">
          <w:rPr>
            <w:rStyle w:val="Hyperlink"/>
            <w:noProof/>
          </w:rPr>
          <w:t>Table 4.1. Summary of final model specification</w:t>
        </w:r>
        <w:r w:rsidR="00C34475">
          <w:rPr>
            <w:noProof/>
            <w:webHidden/>
          </w:rPr>
          <w:tab/>
        </w:r>
        <w:r w:rsidR="00C34475">
          <w:rPr>
            <w:noProof/>
            <w:webHidden/>
          </w:rPr>
          <w:fldChar w:fldCharType="begin"/>
        </w:r>
        <w:r w:rsidR="00C34475">
          <w:rPr>
            <w:noProof/>
            <w:webHidden/>
          </w:rPr>
          <w:instrText xml:space="preserve"> PAGEREF _Toc63757964 \h </w:instrText>
        </w:r>
        <w:r w:rsidR="00C34475">
          <w:rPr>
            <w:noProof/>
            <w:webHidden/>
          </w:rPr>
        </w:r>
        <w:r w:rsidR="00C34475">
          <w:rPr>
            <w:noProof/>
            <w:webHidden/>
          </w:rPr>
          <w:fldChar w:fldCharType="separate"/>
        </w:r>
        <w:r w:rsidR="00C34475">
          <w:rPr>
            <w:noProof/>
            <w:webHidden/>
          </w:rPr>
          <w:t>25</w:t>
        </w:r>
        <w:r w:rsidR="00C34475">
          <w:rPr>
            <w:noProof/>
            <w:webHidden/>
          </w:rPr>
          <w:fldChar w:fldCharType="end"/>
        </w:r>
      </w:hyperlink>
    </w:p>
    <w:p w14:paraId="4B873593" w14:textId="429B72F4" w:rsidR="00C34475" w:rsidRDefault="006E4BD8">
      <w:pPr>
        <w:pStyle w:val="TableofFigures"/>
        <w:rPr>
          <w:rFonts w:asciiTheme="minorHAnsi" w:hAnsiTheme="minorHAnsi" w:cstheme="minorBidi"/>
          <w:bCs w:val="0"/>
          <w:noProof/>
          <w:sz w:val="22"/>
          <w:szCs w:val="22"/>
        </w:rPr>
      </w:pPr>
      <w:hyperlink w:anchor="_Toc63757965" w:history="1">
        <w:r w:rsidR="00C34475" w:rsidRPr="00C32443">
          <w:rPr>
            <w:rStyle w:val="Hyperlink"/>
            <w:noProof/>
          </w:rPr>
          <w:t>Table 7.1. Key Performance Indicators</w:t>
        </w:r>
        <w:r w:rsidR="00C34475">
          <w:rPr>
            <w:noProof/>
            <w:webHidden/>
          </w:rPr>
          <w:tab/>
        </w:r>
        <w:r w:rsidR="00C34475">
          <w:rPr>
            <w:noProof/>
            <w:webHidden/>
          </w:rPr>
          <w:fldChar w:fldCharType="begin"/>
        </w:r>
        <w:r w:rsidR="00C34475">
          <w:rPr>
            <w:noProof/>
            <w:webHidden/>
          </w:rPr>
          <w:instrText xml:space="preserve"> PAGEREF _Toc63757965 \h </w:instrText>
        </w:r>
        <w:r w:rsidR="00C34475">
          <w:rPr>
            <w:noProof/>
            <w:webHidden/>
          </w:rPr>
        </w:r>
        <w:r w:rsidR="00C34475">
          <w:rPr>
            <w:noProof/>
            <w:webHidden/>
          </w:rPr>
          <w:fldChar w:fldCharType="separate"/>
        </w:r>
        <w:r w:rsidR="00C34475">
          <w:rPr>
            <w:noProof/>
            <w:webHidden/>
          </w:rPr>
          <w:t>34</w:t>
        </w:r>
        <w:r w:rsidR="00C34475">
          <w:rPr>
            <w:noProof/>
            <w:webHidden/>
          </w:rPr>
          <w:fldChar w:fldCharType="end"/>
        </w:r>
      </w:hyperlink>
    </w:p>
    <w:p w14:paraId="33E3D7CA" w14:textId="2F8D2E51" w:rsidR="00D17F8A" w:rsidRPr="00D17F8A" w:rsidRDefault="00962639" w:rsidP="00D17F8A">
      <w:r>
        <w:fldChar w:fldCharType="end"/>
      </w:r>
    </w:p>
    <w:p w14:paraId="5C26124E" w14:textId="23D89A78" w:rsidR="00A93393" w:rsidRDefault="007D6675" w:rsidP="00472614">
      <w:pPr>
        <w:pStyle w:val="Heading1"/>
      </w:pPr>
      <w:bookmarkStart w:id="4" w:name="_Toc48570837"/>
      <w:bookmarkStart w:id="5" w:name="_Toc63676010"/>
      <w:bookmarkStart w:id="6" w:name="_Toc63756883"/>
      <w:bookmarkStart w:id="7" w:name="_Toc69128114"/>
      <w:r>
        <w:lastRenderedPageBreak/>
        <w:t>Model objectives, business context</w:t>
      </w:r>
      <w:r w:rsidR="00BE5C9A">
        <w:t>,</w:t>
      </w:r>
      <w:r>
        <w:t xml:space="preserve"> and key model risks</w:t>
      </w:r>
      <w:bookmarkEnd w:id="4"/>
      <w:bookmarkEnd w:id="5"/>
      <w:bookmarkEnd w:id="6"/>
      <w:bookmarkEnd w:id="7"/>
    </w:p>
    <w:p w14:paraId="3B99117A" w14:textId="1066D9CA" w:rsidR="00A93393" w:rsidRPr="007C476F" w:rsidRDefault="00A93393" w:rsidP="002C664A">
      <w:pPr>
        <w:pStyle w:val="BodyText"/>
        <w:rPr>
          <w:rStyle w:val="InstructionsInline"/>
        </w:rPr>
      </w:pPr>
      <w:r w:rsidRPr="007C476F">
        <w:rPr>
          <w:rStyle w:val="InstructionsInline"/>
        </w:rPr>
        <w:t>{In this section, provide an outline of the current business need that the model addresses. Provide a high-level outline of the primary purp</w:t>
      </w:r>
      <w:r w:rsidR="00FE4FE9">
        <w:rPr>
          <w:rStyle w:val="InstructionsInline"/>
        </w:rPr>
        <w:t>ose of this model, a summary description, key model risk(s)</w:t>
      </w:r>
      <w:r w:rsidR="00CD206D">
        <w:rPr>
          <w:rStyle w:val="InstructionsInline"/>
        </w:rPr>
        <w:t xml:space="preserve"> </w:t>
      </w:r>
      <w:r w:rsidR="00FE4FE9">
        <w:rPr>
          <w:rStyle w:val="InstructionsInline"/>
        </w:rPr>
        <w:t>a</w:t>
      </w:r>
      <w:r w:rsidR="00EC1AB4">
        <w:rPr>
          <w:rStyle w:val="InstructionsInline"/>
        </w:rPr>
        <w:t xml:space="preserve">nd </w:t>
      </w:r>
      <w:r w:rsidR="00CD206D">
        <w:rPr>
          <w:rStyle w:val="InstructionsInline"/>
        </w:rPr>
        <w:t xml:space="preserve">explain </w:t>
      </w:r>
      <w:r w:rsidR="00EC1AB4">
        <w:rPr>
          <w:rStyle w:val="InstructionsInline"/>
        </w:rPr>
        <w:t>why the model is adequate given</w:t>
      </w:r>
      <w:r w:rsidR="00FE4FE9">
        <w:rPr>
          <w:rStyle w:val="InstructionsInline"/>
        </w:rPr>
        <w:t xml:space="preserve"> </w:t>
      </w:r>
      <w:r w:rsidR="00EC1AB4" w:rsidRPr="00EC1AB4">
        <w:rPr>
          <w:rStyle w:val="InstructionsInline"/>
        </w:rPr>
        <w:t>regulato</w:t>
      </w:r>
      <w:r w:rsidR="00EC1AB4">
        <w:rPr>
          <w:rStyle w:val="InstructionsInline"/>
        </w:rPr>
        <w:t xml:space="preserve">ry requirements, risk management and </w:t>
      </w:r>
      <w:r w:rsidR="00FE4FE9">
        <w:rPr>
          <w:rStyle w:val="InstructionsInline"/>
        </w:rPr>
        <w:t>b</w:t>
      </w:r>
      <w:r w:rsidR="00EC1AB4">
        <w:rPr>
          <w:rStyle w:val="InstructionsInline"/>
        </w:rPr>
        <w:t>usiness objectives</w:t>
      </w:r>
      <w:r w:rsidR="00CD206D">
        <w:rPr>
          <w:rStyle w:val="InstructionsInline"/>
        </w:rPr>
        <w:t>,</w:t>
      </w:r>
      <w:r w:rsidR="00EC1AB4">
        <w:rPr>
          <w:rStyle w:val="InstructionsInline"/>
        </w:rPr>
        <w:t xml:space="preserve"> and intended use scope</w:t>
      </w:r>
      <w:r w:rsidR="00FE4FE9">
        <w:rPr>
          <w:rStyle w:val="InstructionsInline"/>
        </w:rPr>
        <w:t>.</w:t>
      </w:r>
      <w:r w:rsidRPr="007C476F">
        <w:rPr>
          <w:rStyle w:val="InstructionsInline"/>
        </w:rPr>
        <w:t>}</w:t>
      </w:r>
    </w:p>
    <w:p w14:paraId="7A4058AC" w14:textId="77777777" w:rsidR="00A93393" w:rsidRPr="002C664A" w:rsidRDefault="00A93393" w:rsidP="002C664A">
      <w:pPr>
        <w:pStyle w:val="BodyText"/>
        <w:rPr>
          <w:rStyle w:val="InstructionsInline"/>
        </w:rPr>
      </w:pPr>
      <w:r w:rsidRPr="002C664A">
        <w:rPr>
          <w:rStyle w:val="InstructionsInline"/>
        </w:rPr>
        <w:t>{Example text below.}</w:t>
      </w:r>
    </w:p>
    <w:p w14:paraId="1196B925" w14:textId="50613C09" w:rsidR="00A93393" w:rsidRDefault="00A93393" w:rsidP="002C664A">
      <w:pPr>
        <w:pStyle w:val="BodyText"/>
      </w:pPr>
      <w:r>
        <w:t xml:space="preserve">This document is the technical report of the newly developed </w:t>
      </w:r>
      <w:r w:rsidRPr="007C476F">
        <w:rPr>
          <w:rStyle w:val="VariableText"/>
        </w:rPr>
        <w:t>&lt;&lt;Model Name&gt;&gt;</w:t>
      </w:r>
      <w:r w:rsidRPr="007C476F">
        <w:t xml:space="preserve">. </w:t>
      </w:r>
      <w:r>
        <w:t xml:space="preserve">It </w:t>
      </w:r>
      <w:r w:rsidR="00CD206D">
        <w:t>replaces</w:t>
      </w:r>
      <w:r>
        <w:t xml:space="preserve"> the current model, </w:t>
      </w:r>
      <w:r w:rsidRPr="007C476F">
        <w:rPr>
          <w:rStyle w:val="VariableText"/>
          <w:rFonts w:ascii="Cambria Math" w:hAnsi="Cambria Math" w:cs="Cambria Math"/>
        </w:rPr>
        <w:t>≪</w:t>
      </w:r>
      <w:r w:rsidRPr="007C476F">
        <w:rPr>
          <w:rStyle w:val="VariableText"/>
        </w:rPr>
        <w:t>Name of Current Model Used</w:t>
      </w:r>
      <w:r w:rsidRPr="007C476F">
        <w:rPr>
          <w:rStyle w:val="VariableText"/>
          <w:rFonts w:ascii="Cambria Math" w:hAnsi="Cambria Math" w:cs="Cambria Math"/>
        </w:rPr>
        <w:t>≫</w:t>
      </w:r>
      <w:r w:rsidR="009F33F4">
        <w:t>. This model has been developed i</w:t>
      </w:r>
      <w:r>
        <w:t xml:space="preserve">n accordance with </w:t>
      </w:r>
      <w:r>
        <w:rPr>
          <w:rStyle w:val="VariableText"/>
          <w:rFonts w:ascii="Cambria Math" w:hAnsi="Cambria Math" w:cs="Cambria Math"/>
        </w:rPr>
        <w:t>&lt;&lt;</w:t>
      </w:r>
      <w:r w:rsidRPr="007C476F">
        <w:rPr>
          <w:rStyle w:val="VariableText"/>
        </w:rPr>
        <w:t>Policy/Compliance/Legal</w:t>
      </w:r>
      <w:r>
        <w:rPr>
          <w:rStyle w:val="VariableText"/>
          <w:rFonts w:ascii="Cambria Math" w:hAnsi="Cambria Math" w:cs="Cambria Math"/>
        </w:rPr>
        <w:t>&gt;&gt;</w:t>
      </w:r>
      <w:r w:rsidR="009F33F4">
        <w:t xml:space="preserve"> requirements</w:t>
      </w:r>
      <w:r>
        <w:t>.</w:t>
      </w:r>
    </w:p>
    <w:p w14:paraId="12355B04" w14:textId="7A68FDBF" w:rsidR="00C303BF" w:rsidRDefault="00C303BF" w:rsidP="00C963E8">
      <w:pPr>
        <w:pStyle w:val="Heading2"/>
      </w:pPr>
      <w:bookmarkStart w:id="8" w:name="_Toc63676011"/>
      <w:bookmarkStart w:id="9" w:name="_Toc63756884"/>
      <w:bookmarkStart w:id="10" w:name="_Toc69128115"/>
      <w:bookmarkStart w:id="11" w:name="_Toc48570838"/>
      <w:r>
        <w:t xml:space="preserve">Business </w:t>
      </w:r>
      <w:r w:rsidRPr="00C963E8">
        <w:t>objectives</w:t>
      </w:r>
      <w:r>
        <w:t xml:space="preserve"> and key model risk(s)</w:t>
      </w:r>
      <w:bookmarkEnd w:id="8"/>
      <w:bookmarkEnd w:id="9"/>
      <w:bookmarkEnd w:id="10"/>
    </w:p>
    <w:p w14:paraId="5B08ABD8" w14:textId="305C1602" w:rsidR="00C303BF" w:rsidRDefault="00C303BF" w:rsidP="00C303BF">
      <w:pPr>
        <w:pStyle w:val="ListBullet"/>
        <w:rPr>
          <w:rStyle w:val="InstructionsInline"/>
        </w:rPr>
      </w:pPr>
      <w:r>
        <w:rPr>
          <w:rStyle w:val="InstructionsInline"/>
        </w:rPr>
        <w:t>{</w:t>
      </w:r>
      <w:r w:rsidDel="00762F5C">
        <w:rPr>
          <w:rStyle w:val="InstructionsInline"/>
        </w:rPr>
        <w:t>Describe the business process</w:t>
      </w:r>
      <w:r>
        <w:rPr>
          <w:rStyle w:val="InstructionsInline"/>
        </w:rPr>
        <w:t>(es)</w:t>
      </w:r>
      <w:r w:rsidDel="00762F5C">
        <w:rPr>
          <w:rStyle w:val="InstructionsInline"/>
        </w:rPr>
        <w:t xml:space="preserve"> that this model supports</w:t>
      </w:r>
      <w:r>
        <w:rPr>
          <w:rStyle w:val="InstructionsInline"/>
        </w:rPr>
        <w:t>. Describe the business, risk management (including risk stripes) and regulatory requirements applicable to each supported process, including, as applicable, the related tolerances and/or where conservatism is sought.</w:t>
      </w:r>
    </w:p>
    <w:p w14:paraId="76B55894" w14:textId="637FD4A2" w:rsidR="00C303BF" w:rsidRDefault="00C303BF" w:rsidP="00C303BF">
      <w:pPr>
        <w:pStyle w:val="ListBullet"/>
        <w:ind w:left="720"/>
        <w:rPr>
          <w:rStyle w:val="InstructionsInline"/>
        </w:rPr>
      </w:pPr>
      <w:r>
        <w:rPr>
          <w:rStyle w:val="InstructionsInline"/>
        </w:rPr>
        <w:t>All information provided here explains the broader context under which the model operates.</w:t>
      </w:r>
    </w:p>
    <w:p w14:paraId="2614212D" w14:textId="71EAC353" w:rsidR="00C303BF" w:rsidRDefault="00C303BF" w:rsidP="00C303BF">
      <w:pPr>
        <w:pStyle w:val="ListBullet"/>
        <w:rPr>
          <w:rStyle w:val="InstructionsInline"/>
        </w:rPr>
      </w:pPr>
      <w:r w:rsidRPr="00C41D54">
        <w:rPr>
          <w:rStyle w:val="InstructionsInline"/>
        </w:rPr>
        <w:t>Identify the</w:t>
      </w:r>
      <w:r>
        <w:rPr>
          <w:rStyle w:val="InstructionsInline"/>
        </w:rPr>
        <w:t xml:space="preserve"> key risk(s) arising from the model use in each of the business, risk management and regulatory reporting processes.</w:t>
      </w:r>
    </w:p>
    <w:p w14:paraId="2885116A" w14:textId="7A92D9EA" w:rsidR="00990920" w:rsidRDefault="00C303BF" w:rsidP="00990920">
      <w:pPr>
        <w:pStyle w:val="ListBullet"/>
        <w:rPr>
          <w:rStyle w:val="InstructionsInline"/>
        </w:rPr>
      </w:pPr>
      <w:r>
        <w:rPr>
          <w:rStyle w:val="InstructionsInline"/>
        </w:rPr>
        <w:t>How could modeling risk (i.e.</w:t>
      </w:r>
      <w:r w:rsidR="00EF5A3B">
        <w:rPr>
          <w:rStyle w:val="InstructionsInline"/>
        </w:rPr>
        <w:t>,</w:t>
      </w:r>
      <w:r>
        <w:rPr>
          <w:rStyle w:val="InstructionsInline"/>
        </w:rPr>
        <w:t xml:space="preserve"> a failing model) affect the business, risk managers, compliance officers, </w:t>
      </w:r>
      <w:r w:rsidR="00892B00">
        <w:rPr>
          <w:rStyle w:val="InstructionsInline"/>
        </w:rPr>
        <w:t>among other aspects</w:t>
      </w:r>
      <w:r>
        <w:rPr>
          <w:rStyle w:val="InstructionsInline"/>
        </w:rPr>
        <w:t xml:space="preserve">? How is the impact measured? What are the acceptability thresholds? Explain how such acceptance levels are obtained and </w:t>
      </w:r>
      <w:r w:rsidR="00892B00">
        <w:rPr>
          <w:rStyle w:val="InstructionsInline"/>
        </w:rPr>
        <w:t xml:space="preserve">the </w:t>
      </w:r>
      <w:r>
        <w:rPr>
          <w:rStyle w:val="InstructionsInline"/>
        </w:rPr>
        <w:t>applicable governance process</w:t>
      </w:r>
      <w:r w:rsidR="00892B00">
        <w:rPr>
          <w:rStyle w:val="InstructionsInline"/>
        </w:rPr>
        <w:t>es</w:t>
      </w:r>
      <w:r w:rsidR="00990920">
        <w:rPr>
          <w:rStyle w:val="InstructionsInline"/>
        </w:rPr>
        <w:t>.</w:t>
      </w:r>
    </w:p>
    <w:p w14:paraId="5101B8BA" w14:textId="77777777" w:rsidR="00990920" w:rsidRPr="00990920" w:rsidRDefault="00990920" w:rsidP="00990920">
      <w:pPr>
        <w:pStyle w:val="ListBullet"/>
        <w:numPr>
          <w:ilvl w:val="0"/>
          <w:numId w:val="0"/>
        </w:numPr>
        <w:rPr>
          <w:rFonts w:ascii="Calibri" w:hAnsi="Calibri"/>
          <w:color w:val="507F70"/>
          <w:sz w:val="22"/>
        </w:rPr>
      </w:pPr>
    </w:p>
    <w:p w14:paraId="112F6736" w14:textId="77093BA7" w:rsidR="00990920" w:rsidRPr="00990920" w:rsidRDefault="00990920" w:rsidP="00990920">
      <w:pPr>
        <w:pStyle w:val="ListBullet"/>
        <w:numPr>
          <w:ilvl w:val="0"/>
          <w:numId w:val="0"/>
        </w:numPr>
        <w:rPr>
          <w:rFonts w:ascii="Calibri" w:hAnsi="Calibri"/>
          <w:color w:val="507F70"/>
          <w:sz w:val="22"/>
        </w:rPr>
      </w:pPr>
      <w:r>
        <w:rPr>
          <w:rStyle w:val="InstructionsInline"/>
        </w:rPr>
        <w:t>{</w:t>
      </w:r>
      <w:r w:rsidRPr="00990920">
        <w:rPr>
          <w:rStyle w:val="InstructionsInline"/>
        </w:rPr>
        <w:t>use Caption for all table</w:t>
      </w:r>
      <w:r>
        <w:rPr>
          <w:rStyle w:val="InstructionsInline"/>
        </w:rPr>
        <w:t xml:space="preserve"> captions and place above table} </w:t>
      </w:r>
    </w:p>
    <w:p w14:paraId="471B04BF" w14:textId="3582C1DC" w:rsidR="00990920" w:rsidRDefault="00990920" w:rsidP="00990920">
      <w:pPr>
        <w:pStyle w:val="Caption"/>
        <w:rPr>
          <w:rStyle w:val="InstructionsInline"/>
        </w:rPr>
      </w:pPr>
      <w:bookmarkStart w:id="12" w:name="_Toc63757961"/>
      <w:r>
        <w:t xml:space="preserve">Table </w:t>
      </w:r>
      <w:fldSimple w:instr=" STYLEREF 1 \s ">
        <w:r>
          <w:rPr>
            <w:noProof/>
          </w:rPr>
          <w:t>1</w:t>
        </w:r>
      </w:fldSimple>
      <w:r>
        <w:t>.</w:t>
      </w:r>
      <w:fldSimple w:instr=" SEQ Table \* ARABIC \s 1 ">
        <w:r>
          <w:rPr>
            <w:noProof/>
          </w:rPr>
          <w:t>1</w:t>
        </w:r>
      </w:fldSimple>
      <w:r w:rsidR="00C34475">
        <w:t>.</w:t>
      </w:r>
      <w:r>
        <w:t xml:space="preserve"> Key Model Risk(s)</w:t>
      </w:r>
      <w:bookmarkEnd w:id="12"/>
      <w:r>
        <w:t xml:space="preserve"> </w:t>
      </w:r>
    </w:p>
    <w:tbl>
      <w:tblPr>
        <w:tblStyle w:val="WFTable"/>
        <w:tblW w:w="0" w:type="auto"/>
        <w:tblLayout w:type="fixed"/>
        <w:tblLook w:val="04A0" w:firstRow="1" w:lastRow="0" w:firstColumn="1" w:lastColumn="0" w:noHBand="0" w:noVBand="1"/>
      </w:tblPr>
      <w:tblGrid>
        <w:gridCol w:w="2378"/>
        <w:gridCol w:w="2596"/>
        <w:gridCol w:w="2657"/>
        <w:gridCol w:w="2587"/>
      </w:tblGrid>
      <w:tr w:rsidR="00C303BF" w:rsidRPr="006806C7" w14:paraId="264B16E5" w14:textId="77777777" w:rsidTr="008B1FA6">
        <w:trPr>
          <w:cnfStyle w:val="100000000000" w:firstRow="1" w:lastRow="0" w:firstColumn="0" w:lastColumn="0" w:oddVBand="0" w:evenVBand="0" w:oddHBand="0" w:evenHBand="0" w:firstRowFirstColumn="0" w:firstRowLastColumn="0" w:lastRowFirstColumn="0" w:lastRowLastColumn="0"/>
        </w:trPr>
        <w:tc>
          <w:tcPr>
            <w:tcW w:w="2378" w:type="dxa"/>
          </w:tcPr>
          <w:p w14:paraId="361EDB76" w14:textId="542F4201" w:rsidR="00C303BF" w:rsidRPr="006806C7" w:rsidRDefault="00C303BF" w:rsidP="00D17F8A">
            <w:pPr>
              <w:pStyle w:val="TableColHead"/>
              <w:rPr>
                <w:bCs w:val="0"/>
              </w:rPr>
            </w:pPr>
            <w:r>
              <w:t>Use case</w:t>
            </w:r>
            <w:r w:rsidR="007E3453">
              <w:t xml:space="preserve"> (use Table Col Head* for entire column heading row)</w:t>
            </w:r>
          </w:p>
        </w:tc>
        <w:tc>
          <w:tcPr>
            <w:tcW w:w="2596" w:type="dxa"/>
          </w:tcPr>
          <w:p w14:paraId="58D61682" w14:textId="77777777" w:rsidR="00C303BF" w:rsidRPr="006806C7" w:rsidRDefault="00C303BF" w:rsidP="00D17F8A">
            <w:pPr>
              <w:pStyle w:val="TableColHead"/>
            </w:pPr>
            <w:r w:rsidRPr="006806C7">
              <w:t>Key Model Risk (business defined)</w:t>
            </w:r>
          </w:p>
        </w:tc>
        <w:tc>
          <w:tcPr>
            <w:tcW w:w="2657" w:type="dxa"/>
          </w:tcPr>
          <w:p w14:paraId="282A4E7F" w14:textId="77777777" w:rsidR="00C303BF" w:rsidRPr="006806C7" w:rsidRDefault="00C303BF" w:rsidP="00D17F8A">
            <w:pPr>
              <w:pStyle w:val="TableColHead"/>
            </w:pPr>
            <w:r w:rsidRPr="006806C7">
              <w:t>Description and measure</w:t>
            </w:r>
          </w:p>
        </w:tc>
        <w:tc>
          <w:tcPr>
            <w:tcW w:w="2587" w:type="dxa"/>
          </w:tcPr>
          <w:p w14:paraId="7A122CBC" w14:textId="77777777" w:rsidR="00C303BF" w:rsidRPr="006806C7" w:rsidRDefault="00C303BF" w:rsidP="00D17F8A">
            <w:pPr>
              <w:pStyle w:val="TableColHead"/>
            </w:pPr>
            <w:r w:rsidRPr="006806C7">
              <w:t>Risk tolerance if possible</w:t>
            </w:r>
          </w:p>
        </w:tc>
      </w:tr>
      <w:tr w:rsidR="00C303BF" w:rsidRPr="006806C7" w14:paraId="13CF087E" w14:textId="77777777" w:rsidTr="008B1FA6">
        <w:trPr>
          <w:cnfStyle w:val="000000100000" w:firstRow="0" w:lastRow="0" w:firstColumn="0" w:lastColumn="0" w:oddVBand="0" w:evenVBand="0" w:oddHBand="1" w:evenHBand="0" w:firstRowFirstColumn="0" w:firstRowLastColumn="0" w:lastRowFirstColumn="0" w:lastRowLastColumn="0"/>
        </w:trPr>
        <w:tc>
          <w:tcPr>
            <w:tcW w:w="2378" w:type="dxa"/>
          </w:tcPr>
          <w:p w14:paraId="29BA0691" w14:textId="757BBC7D" w:rsidR="00C303BF" w:rsidRDefault="007E3453" w:rsidP="00D17F8A">
            <w:pPr>
              <w:pStyle w:val="TableBody"/>
            </w:pPr>
            <w:r>
              <w:t>Use Table Body* for entire table body.</w:t>
            </w:r>
          </w:p>
        </w:tc>
        <w:tc>
          <w:tcPr>
            <w:tcW w:w="2596" w:type="dxa"/>
          </w:tcPr>
          <w:p w14:paraId="609AA511" w14:textId="77777777" w:rsidR="00C303BF" w:rsidRPr="006806C7" w:rsidRDefault="00C303BF" w:rsidP="00D17F8A">
            <w:pPr>
              <w:pStyle w:val="TableBody"/>
            </w:pPr>
          </w:p>
        </w:tc>
        <w:tc>
          <w:tcPr>
            <w:tcW w:w="2657" w:type="dxa"/>
          </w:tcPr>
          <w:p w14:paraId="27BB6674" w14:textId="77777777" w:rsidR="00C303BF" w:rsidRPr="006806C7" w:rsidRDefault="00C303BF" w:rsidP="00D17F8A">
            <w:pPr>
              <w:pStyle w:val="TableBody"/>
            </w:pPr>
          </w:p>
        </w:tc>
        <w:tc>
          <w:tcPr>
            <w:tcW w:w="2587" w:type="dxa"/>
          </w:tcPr>
          <w:p w14:paraId="5B562B7C" w14:textId="77777777" w:rsidR="00C303BF" w:rsidRPr="006806C7" w:rsidRDefault="00C303BF" w:rsidP="00D17F8A">
            <w:pPr>
              <w:pStyle w:val="TableBody"/>
            </w:pPr>
          </w:p>
        </w:tc>
      </w:tr>
    </w:tbl>
    <w:p w14:paraId="08859874" w14:textId="77777777" w:rsidR="00C303BF" w:rsidRPr="00D17F8A" w:rsidRDefault="00C303BF" w:rsidP="00D17F8A">
      <w:pPr>
        <w:pStyle w:val="TableEnd"/>
        <w:rPr>
          <w:rStyle w:val="InstructionsInline"/>
          <w:rFonts w:ascii="Georgia" w:hAnsi="Georgia"/>
          <w:color w:val="auto"/>
          <w:sz w:val="16"/>
        </w:rPr>
      </w:pPr>
    </w:p>
    <w:p w14:paraId="083642FB" w14:textId="77777777" w:rsidR="00C303BF" w:rsidRDefault="00C303BF" w:rsidP="00C303BF">
      <w:pPr>
        <w:pStyle w:val="ListBullet"/>
        <w:rPr>
          <w:rStyle w:val="InstructionsInline"/>
        </w:rPr>
      </w:pPr>
      <w:r>
        <w:rPr>
          <w:rStyle w:val="InstructionsInline"/>
        </w:rPr>
        <w:t>Describe the model use within each business, risk management and regulatory reporting process. This includes the outputs or functionalities that this model provides to the model users or downstream models.</w:t>
      </w:r>
    </w:p>
    <w:p w14:paraId="24B44A70" w14:textId="2B8CA16D" w:rsidR="00C303BF" w:rsidRDefault="00C303BF" w:rsidP="00C303BF">
      <w:pPr>
        <w:pStyle w:val="ListBullet"/>
        <w:ind w:left="720"/>
        <w:rPr>
          <w:rStyle w:val="InstructionsInline"/>
        </w:rPr>
      </w:pPr>
      <w:r>
        <w:rPr>
          <w:rStyle w:val="InstructionsInline"/>
        </w:rPr>
        <w:t xml:space="preserve">If known or derivable, provide the tolerances </w:t>
      </w:r>
      <w:r w:rsidR="002F45E8">
        <w:rPr>
          <w:rStyle w:val="InstructionsInline"/>
        </w:rPr>
        <w:t>or</w:t>
      </w:r>
      <w:r>
        <w:rPr>
          <w:rStyle w:val="InstructionsInline"/>
        </w:rPr>
        <w:t xml:space="preserve"> acceptability threshold</w:t>
      </w:r>
      <w:r w:rsidR="00892B00">
        <w:rPr>
          <w:rStyle w:val="InstructionsInline"/>
        </w:rPr>
        <w:t>s</w:t>
      </w:r>
      <w:r>
        <w:rPr>
          <w:rStyle w:val="InstructionsInline"/>
        </w:rPr>
        <w:t xml:space="preserve"> of the model outputs as demanded by the business process.</w:t>
      </w:r>
    </w:p>
    <w:p w14:paraId="33986775" w14:textId="77777777" w:rsidR="00C303BF" w:rsidRDefault="00C303BF" w:rsidP="00C303BF">
      <w:pPr>
        <w:pStyle w:val="ListBullet"/>
        <w:ind w:left="720"/>
        <w:rPr>
          <w:rStyle w:val="InstructionsInline"/>
        </w:rPr>
      </w:pPr>
      <w:r>
        <w:rPr>
          <w:rStyle w:val="InstructionsInline"/>
        </w:rPr>
        <w:lastRenderedPageBreak/>
        <w:t xml:space="preserve">If tolerances or acceptability thresholds (at the level of this model) are not </w:t>
      </w:r>
      <w:proofErr w:type="gramStart"/>
      <w:r>
        <w:rPr>
          <w:rStyle w:val="InstructionsInline"/>
        </w:rPr>
        <w:t>know</w:t>
      </w:r>
      <w:proofErr w:type="gramEnd"/>
      <w:r>
        <w:rPr>
          <w:rStyle w:val="InstructionsInline"/>
        </w:rPr>
        <w:t xml:space="preserve"> or derivable, explain how the model outputs are determined to be acceptable (or any mitigation control in place).</w:t>
      </w:r>
    </w:p>
    <w:p w14:paraId="78C5B2E4" w14:textId="2AE7F4BF" w:rsidR="00C303BF" w:rsidRPr="00EF62CC" w:rsidRDefault="00C303BF" w:rsidP="00C303BF">
      <w:pPr>
        <w:pStyle w:val="ListBullet"/>
        <w:rPr>
          <w:rStyle w:val="InstructionsInline"/>
        </w:rPr>
      </w:pPr>
      <w:r>
        <w:rPr>
          <w:rFonts w:ascii="Calibri" w:hAnsi="Calibri"/>
          <w:color w:val="009900"/>
          <w:sz w:val="22"/>
        </w:rPr>
        <w:t xml:space="preserve">For </w:t>
      </w:r>
      <w:r w:rsidRPr="00085DA8">
        <w:rPr>
          <w:rFonts w:ascii="Calibri" w:hAnsi="Calibri"/>
          <w:color w:val="009900"/>
          <w:sz w:val="22"/>
        </w:rPr>
        <w:t xml:space="preserve">vendor models, </w:t>
      </w:r>
      <w:r w:rsidR="002F45E8">
        <w:rPr>
          <w:rFonts w:ascii="Calibri" w:hAnsi="Calibri"/>
          <w:color w:val="009900"/>
          <w:sz w:val="22"/>
        </w:rPr>
        <w:t>d</w:t>
      </w:r>
      <w:r w:rsidR="00892B00" w:rsidRPr="00085DA8">
        <w:rPr>
          <w:rFonts w:ascii="Calibri" w:hAnsi="Calibri"/>
          <w:color w:val="009900"/>
          <w:sz w:val="22"/>
        </w:rPr>
        <w:t>escribe</w:t>
      </w:r>
      <w:r w:rsidRPr="00085DA8">
        <w:rPr>
          <w:rFonts w:ascii="Calibri" w:hAnsi="Calibri"/>
          <w:color w:val="009900"/>
          <w:sz w:val="22"/>
        </w:rPr>
        <w:t xml:space="preserve"> what conditions are present that favor the use of a vendor model (</w:t>
      </w:r>
      <w:r w:rsidR="00892B00">
        <w:rPr>
          <w:rFonts w:ascii="Calibri" w:hAnsi="Calibri"/>
          <w:color w:val="009900"/>
          <w:sz w:val="22"/>
        </w:rPr>
        <w:t>e.g.,</w:t>
      </w:r>
      <w:r w:rsidRPr="00085DA8">
        <w:rPr>
          <w:rFonts w:ascii="Calibri" w:hAnsi="Calibri"/>
          <w:color w:val="009900"/>
          <w:sz w:val="22"/>
        </w:rPr>
        <w:t xml:space="preserve"> lack of sufficient data, insufficient performance from previous internally developed models, business case, market or industry position of the vendor etc.) </w:t>
      </w:r>
    </w:p>
    <w:p w14:paraId="702BC185" w14:textId="5E011186" w:rsidR="004C0DC7" w:rsidRDefault="004C0DC7" w:rsidP="00E32DB0">
      <w:pPr>
        <w:pStyle w:val="Heading2"/>
      </w:pPr>
      <w:bookmarkStart w:id="13" w:name="_Toc49334061"/>
      <w:bookmarkStart w:id="14" w:name="_Toc49334220"/>
      <w:bookmarkStart w:id="15" w:name="_Toc49334062"/>
      <w:bookmarkStart w:id="16" w:name="_Toc49334221"/>
      <w:bookmarkStart w:id="17" w:name="_Toc49334063"/>
      <w:bookmarkStart w:id="18" w:name="_Toc49334222"/>
      <w:bookmarkStart w:id="19" w:name="_Toc49334064"/>
      <w:bookmarkStart w:id="20" w:name="_Toc49334223"/>
      <w:bookmarkStart w:id="21" w:name="_Toc63676012"/>
      <w:bookmarkStart w:id="22" w:name="_Toc63756885"/>
      <w:bookmarkStart w:id="23" w:name="_Toc69128116"/>
      <w:bookmarkStart w:id="24" w:name="_Toc48570839"/>
      <w:bookmarkEnd w:id="11"/>
      <w:bookmarkEnd w:id="13"/>
      <w:bookmarkEnd w:id="14"/>
      <w:bookmarkEnd w:id="15"/>
      <w:bookmarkEnd w:id="16"/>
      <w:bookmarkEnd w:id="17"/>
      <w:bookmarkEnd w:id="18"/>
      <w:bookmarkEnd w:id="19"/>
      <w:bookmarkEnd w:id="20"/>
      <w:r>
        <w:t>Model use scope: portfolio, transaction</w:t>
      </w:r>
      <w:r w:rsidR="00892B00">
        <w:t>,</w:t>
      </w:r>
      <w:r>
        <w:t xml:space="preserve"> or process</w:t>
      </w:r>
      <w:bookmarkEnd w:id="21"/>
      <w:bookmarkEnd w:id="22"/>
      <w:bookmarkEnd w:id="23"/>
    </w:p>
    <w:p w14:paraId="7D6F3F2D" w14:textId="6ECBBB4F" w:rsidR="002F5FCA" w:rsidRDefault="002F5FCA" w:rsidP="002F5FCA">
      <w:pPr>
        <w:pStyle w:val="ListBullet"/>
        <w:numPr>
          <w:ilvl w:val="0"/>
          <w:numId w:val="19"/>
        </w:numPr>
        <w:spacing w:before="120" w:line="300" w:lineRule="exact"/>
        <w:rPr>
          <w:rFonts w:ascii="Calibri" w:hAnsi="Calibri"/>
          <w:sz w:val="22"/>
        </w:rPr>
      </w:pPr>
      <w:r>
        <w:rPr>
          <w:rFonts w:ascii="Calibri" w:hAnsi="Calibri"/>
          <w:sz w:val="22"/>
        </w:rPr>
        <w:t xml:space="preserve">Portfolio and </w:t>
      </w:r>
      <w:r w:rsidR="00892B00">
        <w:rPr>
          <w:rFonts w:ascii="Calibri" w:hAnsi="Calibri"/>
          <w:sz w:val="22"/>
        </w:rPr>
        <w:t>scope of business use</w:t>
      </w:r>
    </w:p>
    <w:p w14:paraId="23639B00" w14:textId="40ADD226" w:rsidR="002F5FCA" w:rsidRDefault="002F5FCA" w:rsidP="002F5FCA">
      <w:pPr>
        <w:pStyle w:val="ListBullet"/>
        <w:rPr>
          <w:rStyle w:val="InstructionsInline"/>
        </w:rPr>
      </w:pPr>
      <w:r>
        <w:rPr>
          <w:rStyle w:val="InstructionsInline"/>
        </w:rPr>
        <w:t>{</w:t>
      </w:r>
      <w:r w:rsidRPr="00EF62CC">
        <w:rPr>
          <w:rStyle w:val="InstructionsInline"/>
        </w:rPr>
        <w:t>Provide an overview of the LOB</w:t>
      </w:r>
      <w:r>
        <w:rPr>
          <w:rStyle w:val="InstructionsInline"/>
        </w:rPr>
        <w:t>(s)</w:t>
      </w:r>
      <w:r w:rsidRPr="00EF62CC">
        <w:rPr>
          <w:rStyle w:val="InstructionsInline"/>
        </w:rPr>
        <w:t xml:space="preserve"> and products</w:t>
      </w:r>
      <w:r w:rsidR="002F45E8">
        <w:rPr>
          <w:rStyle w:val="InstructionsInline"/>
        </w:rPr>
        <w:t xml:space="preserve">, </w:t>
      </w:r>
      <w:r w:rsidRPr="00EF62CC">
        <w:rPr>
          <w:rStyle w:val="InstructionsInline"/>
        </w:rPr>
        <w:t>portfolios</w:t>
      </w:r>
      <w:r>
        <w:rPr>
          <w:rStyle w:val="InstructionsInline"/>
        </w:rPr>
        <w:t xml:space="preserve">, transactions, or activities </w:t>
      </w:r>
      <w:r w:rsidRPr="00EF62CC">
        <w:rPr>
          <w:rStyle w:val="InstructionsInline"/>
        </w:rPr>
        <w:t xml:space="preserve">to which this model applies. Briefly describe </w:t>
      </w:r>
      <w:r>
        <w:rPr>
          <w:rStyle w:val="InstructionsInline"/>
        </w:rPr>
        <w:t>the operational and applicable regulatory environment under which the model is used that may impact its developmental process or risk.</w:t>
      </w:r>
    </w:p>
    <w:p w14:paraId="492591AA" w14:textId="0D5F2CEF" w:rsidR="002F5FCA" w:rsidRPr="009A5312" w:rsidRDefault="002F5FCA" w:rsidP="002F5FCA">
      <w:pPr>
        <w:pStyle w:val="ListBullet"/>
        <w:ind w:left="720"/>
        <w:rPr>
          <w:rFonts w:ascii="Calibri" w:hAnsi="Calibri"/>
          <w:color w:val="821861" w:themeColor="accent3"/>
          <w:sz w:val="22"/>
        </w:rPr>
      </w:pPr>
      <w:r>
        <w:rPr>
          <w:rFonts w:ascii="Calibri" w:hAnsi="Calibri"/>
          <w:color w:val="821861" w:themeColor="accent3"/>
          <w:sz w:val="22"/>
        </w:rPr>
        <w:t xml:space="preserve">If </w:t>
      </w:r>
      <w:r w:rsidRPr="009A5312">
        <w:rPr>
          <w:rFonts w:ascii="Calibri" w:hAnsi="Calibri"/>
          <w:color w:val="821861" w:themeColor="accent3"/>
          <w:sz w:val="22"/>
        </w:rPr>
        <w:t xml:space="preserve">applicable, </w:t>
      </w:r>
      <w:proofErr w:type="gramStart"/>
      <w:r w:rsidR="0058533B" w:rsidRPr="009A5312">
        <w:rPr>
          <w:rFonts w:ascii="Calibri" w:hAnsi="Calibri"/>
          <w:color w:val="821861" w:themeColor="accent3"/>
          <w:sz w:val="22"/>
        </w:rPr>
        <w:t>Provide</w:t>
      </w:r>
      <w:proofErr w:type="gramEnd"/>
      <w:r w:rsidRPr="009A5312">
        <w:rPr>
          <w:rFonts w:ascii="Calibri" w:hAnsi="Calibri"/>
          <w:color w:val="821861" w:themeColor="accent3"/>
          <w:sz w:val="22"/>
        </w:rPr>
        <w:t xml:space="preserve"> background information regarding trading platforms (OTC/exchange), liquidity (bid-ask spreads, maturities traded), </w:t>
      </w:r>
      <w:r w:rsidR="0058533B">
        <w:rPr>
          <w:rFonts w:ascii="Calibri" w:hAnsi="Calibri"/>
          <w:color w:val="821861" w:themeColor="accent3"/>
          <w:sz w:val="22"/>
        </w:rPr>
        <w:t xml:space="preserve">and </w:t>
      </w:r>
      <w:r w:rsidRPr="009A5312">
        <w:rPr>
          <w:rFonts w:ascii="Calibri" w:hAnsi="Calibri"/>
          <w:color w:val="821861" w:themeColor="accent3"/>
          <w:sz w:val="22"/>
        </w:rPr>
        <w:t>counterparty information.</w:t>
      </w:r>
    </w:p>
    <w:p w14:paraId="08BB2A11" w14:textId="7FC81ECA" w:rsidR="00480B37" w:rsidRPr="00480B37" w:rsidRDefault="002F5FCA" w:rsidP="00480B37">
      <w:pPr>
        <w:pStyle w:val="ListBullet"/>
        <w:ind w:left="720"/>
        <w:rPr>
          <w:rFonts w:ascii="Calibri" w:hAnsi="Calibri"/>
          <w:color w:val="821861" w:themeColor="accent3"/>
          <w:sz w:val="22"/>
        </w:rPr>
      </w:pPr>
      <w:r w:rsidRPr="009A5312">
        <w:rPr>
          <w:rFonts w:ascii="Calibri" w:hAnsi="Calibri"/>
          <w:color w:val="821861" w:themeColor="accent3"/>
          <w:sz w:val="22"/>
        </w:rPr>
        <w:t xml:space="preserve">If applicable, </w:t>
      </w:r>
      <w:r w:rsidR="0058533B" w:rsidRPr="009A5312">
        <w:rPr>
          <w:rFonts w:ascii="Calibri" w:hAnsi="Calibri"/>
          <w:color w:val="821861" w:themeColor="accent3"/>
          <w:sz w:val="22"/>
        </w:rPr>
        <w:t>Provide</w:t>
      </w:r>
      <w:r w:rsidRPr="009A5312">
        <w:rPr>
          <w:rFonts w:ascii="Calibri" w:hAnsi="Calibri"/>
          <w:color w:val="821861" w:themeColor="accent3"/>
          <w:sz w:val="22"/>
        </w:rPr>
        <w:t xml:space="preserve"> information regarding trade characteristics </w:t>
      </w:r>
      <w:r w:rsidRPr="00835A56">
        <w:rPr>
          <w:rFonts w:ascii="Calibri" w:hAnsi="Calibri"/>
          <w:color w:val="821861" w:themeColor="accent3"/>
          <w:sz w:val="22"/>
        </w:rPr>
        <w:t xml:space="preserve">for the current or anticipated book of business </w:t>
      </w:r>
      <w:r w:rsidRPr="009A5312">
        <w:rPr>
          <w:rFonts w:ascii="Calibri" w:hAnsi="Calibri"/>
          <w:color w:val="821861" w:themeColor="accent3"/>
          <w:sz w:val="22"/>
        </w:rPr>
        <w:t>(</w:t>
      </w:r>
      <w:r w:rsidR="00480B37" w:rsidRPr="00480B37">
        <w:rPr>
          <w:rFonts w:ascii="Calibri" w:hAnsi="Calibri"/>
          <w:color w:val="821861" w:themeColor="accent3"/>
          <w:sz w:val="22"/>
        </w:rPr>
        <w:t xml:space="preserve">payoff non-linearity, correlation dependency, forward skew dependency, maturity, currencies, typical </w:t>
      </w:r>
      <w:r w:rsidR="0058533B">
        <w:rPr>
          <w:rFonts w:ascii="Calibri" w:hAnsi="Calibri"/>
          <w:color w:val="821861" w:themeColor="accent3"/>
          <w:sz w:val="22"/>
        </w:rPr>
        <w:t>moneyness</w:t>
      </w:r>
      <w:r w:rsidR="00480B37" w:rsidRPr="00480B37">
        <w:rPr>
          <w:rFonts w:ascii="Calibri" w:hAnsi="Calibri"/>
          <w:color w:val="821861" w:themeColor="accent3"/>
          <w:sz w:val="22"/>
        </w:rPr>
        <w:t>, etc</w:t>
      </w:r>
      <w:r w:rsidR="00480B37">
        <w:rPr>
          <w:rFonts w:ascii="Calibri" w:hAnsi="Calibri"/>
          <w:color w:val="821861" w:themeColor="accent3"/>
          <w:sz w:val="22"/>
        </w:rPr>
        <w:t>.)</w:t>
      </w:r>
    </w:p>
    <w:p w14:paraId="681F472F" w14:textId="5C72C1C9" w:rsidR="00480B37" w:rsidRPr="00480B37" w:rsidRDefault="00480B37" w:rsidP="00480B37">
      <w:pPr>
        <w:pStyle w:val="ListBullet"/>
        <w:ind w:left="720"/>
        <w:rPr>
          <w:rFonts w:ascii="Calibri" w:hAnsi="Calibri"/>
          <w:color w:val="821861" w:themeColor="accent3"/>
          <w:sz w:val="22"/>
        </w:rPr>
      </w:pPr>
      <w:r w:rsidRPr="00480B37">
        <w:rPr>
          <w:rFonts w:ascii="Calibri" w:hAnsi="Calibri"/>
          <w:color w:val="821861" w:themeColor="accent3"/>
          <w:sz w:val="22"/>
        </w:rPr>
        <w:t>Illustrate trade contract details with a payoff formula</w:t>
      </w:r>
      <w:r>
        <w:rPr>
          <w:rFonts w:ascii="Calibri" w:hAnsi="Calibri"/>
          <w:color w:val="821861" w:themeColor="accent3"/>
          <w:sz w:val="22"/>
        </w:rPr>
        <w:t>.</w:t>
      </w:r>
    </w:p>
    <w:p w14:paraId="023E3BA3" w14:textId="1A3D77F2" w:rsidR="002F5FCA" w:rsidRPr="009A5312" w:rsidRDefault="002F5FCA" w:rsidP="002F5FCA">
      <w:pPr>
        <w:pStyle w:val="ListBullet"/>
        <w:ind w:left="720"/>
        <w:rPr>
          <w:rStyle w:val="InstructionsInline"/>
          <w:color w:val="821861" w:themeColor="accent3"/>
        </w:rPr>
      </w:pPr>
      <w:r w:rsidRPr="009A5312">
        <w:rPr>
          <w:rFonts w:ascii="Calibri" w:hAnsi="Calibri"/>
          <w:color w:val="821861" w:themeColor="accent3"/>
          <w:sz w:val="22"/>
        </w:rPr>
        <w:t xml:space="preserve">If applicable, </w:t>
      </w:r>
      <w:proofErr w:type="gramStart"/>
      <w:r w:rsidR="0058533B" w:rsidRPr="009A5312">
        <w:rPr>
          <w:rFonts w:ascii="Calibri" w:hAnsi="Calibri"/>
          <w:color w:val="821861" w:themeColor="accent3"/>
          <w:sz w:val="22"/>
        </w:rPr>
        <w:t>Provide</w:t>
      </w:r>
      <w:proofErr w:type="gramEnd"/>
      <w:r w:rsidR="0058533B" w:rsidRPr="009A5312">
        <w:rPr>
          <w:rFonts w:ascii="Calibri" w:hAnsi="Calibri"/>
          <w:color w:val="821861" w:themeColor="accent3"/>
          <w:sz w:val="22"/>
        </w:rPr>
        <w:t xml:space="preserve"> </w:t>
      </w:r>
      <w:r w:rsidRPr="009A5312">
        <w:rPr>
          <w:rFonts w:ascii="Calibri" w:hAnsi="Calibri"/>
          <w:color w:val="821861" w:themeColor="accent3"/>
          <w:sz w:val="22"/>
        </w:rPr>
        <w:t>information about planned hedging strategy.</w:t>
      </w:r>
    </w:p>
    <w:p w14:paraId="28828EF1" w14:textId="77777777" w:rsidR="002F5FCA" w:rsidRDefault="002F5FCA" w:rsidP="002F5FCA">
      <w:pPr>
        <w:pStyle w:val="ListBullet"/>
        <w:rPr>
          <w:rStyle w:val="InstructionsInline"/>
        </w:rPr>
      </w:pPr>
      <w:r w:rsidRPr="00EF62CC">
        <w:rPr>
          <w:rStyle w:val="InstructionsInline"/>
        </w:rPr>
        <w:t>Provide a summary of the business and portfolios balances, losses, trends, acquisitions/sale</w:t>
      </w:r>
      <w:r>
        <w:rPr>
          <w:rStyle w:val="InstructionsInline"/>
        </w:rPr>
        <w:t>s, etc., over the past XX</w:t>
      </w:r>
      <w:r w:rsidRPr="00EF62CC">
        <w:rPr>
          <w:rStyle w:val="InstructionsInline"/>
        </w:rPr>
        <w:t xml:space="preserve"> (as appropriate) years.</w:t>
      </w:r>
    </w:p>
    <w:p w14:paraId="33B28C45" w14:textId="60BA5D4D" w:rsidR="002F5FCA" w:rsidRPr="00EF62CC" w:rsidRDefault="002F5FCA" w:rsidP="002F5FCA">
      <w:pPr>
        <w:pStyle w:val="ListBullet"/>
        <w:rPr>
          <w:rStyle w:val="InstructionsInline"/>
        </w:rPr>
      </w:pPr>
      <w:r>
        <w:rPr>
          <w:rStyle w:val="InstructionsInline"/>
        </w:rPr>
        <w:t>Explain</w:t>
      </w:r>
      <w:r w:rsidR="0058533B">
        <w:rPr>
          <w:rStyle w:val="InstructionsInline"/>
        </w:rPr>
        <w:t xml:space="preserve"> the</w:t>
      </w:r>
      <w:r>
        <w:rPr>
          <w:rStyle w:val="InstructionsInline"/>
        </w:rPr>
        <w:t xml:space="preserve"> main drivers of model risk for all model uses, e.g</w:t>
      </w:r>
      <w:r w:rsidR="002A5BC5">
        <w:rPr>
          <w:rStyle w:val="InstructionsInline"/>
        </w:rPr>
        <w:t>.,</w:t>
      </w:r>
      <w:r>
        <w:rPr>
          <w:rStyle w:val="InstructionsInline"/>
        </w:rPr>
        <w:t xml:space="preserve"> factors impacting output uncertainty with respect to </w:t>
      </w:r>
      <w:r w:rsidRPr="00EF62CC">
        <w:rPr>
          <w:rStyle w:val="InstructionsInline"/>
        </w:rPr>
        <w:t>products/portfolios</w:t>
      </w:r>
      <w:r>
        <w:rPr>
          <w:rStyle w:val="InstructionsInline"/>
        </w:rPr>
        <w:t>, transactions, activities, or business decisions.</w:t>
      </w:r>
    </w:p>
    <w:p w14:paraId="63BBFFF1" w14:textId="29EA98C7" w:rsidR="002F5FCA" w:rsidRDefault="002F5FCA" w:rsidP="002F5FCA">
      <w:pPr>
        <w:pStyle w:val="ListBullet"/>
        <w:rPr>
          <w:rStyle w:val="InstructionsInline"/>
        </w:rPr>
      </w:pPr>
      <w:r w:rsidRPr="00EF62CC">
        <w:rPr>
          <w:rStyle w:val="InstructionsInline"/>
        </w:rPr>
        <w:t xml:space="preserve">Discuss any </w:t>
      </w:r>
      <w:r>
        <w:rPr>
          <w:rStyle w:val="InstructionsInline"/>
        </w:rPr>
        <w:t>anticipated changes</w:t>
      </w:r>
      <w:r w:rsidRPr="00EF62CC">
        <w:rPr>
          <w:rStyle w:val="InstructionsInline"/>
        </w:rPr>
        <w:t xml:space="preserve"> that </w:t>
      </w:r>
      <w:r>
        <w:rPr>
          <w:rStyle w:val="InstructionsInline"/>
        </w:rPr>
        <w:t xml:space="preserve">may </w:t>
      </w:r>
      <w:r w:rsidRPr="00EF62CC">
        <w:rPr>
          <w:rStyle w:val="InstructionsInline"/>
        </w:rPr>
        <w:t xml:space="preserve">impact the model, its implementation, evaluation, and usage </w:t>
      </w:r>
      <w:r>
        <w:rPr>
          <w:rStyle w:val="InstructionsInline"/>
        </w:rPr>
        <w:t xml:space="preserve">over time.  This may include </w:t>
      </w:r>
      <w:r w:rsidR="0058533B">
        <w:rPr>
          <w:rStyle w:val="InstructionsInline"/>
        </w:rPr>
        <w:t>several changes, as follows:</w:t>
      </w:r>
    </w:p>
    <w:p w14:paraId="3E56A854" w14:textId="4F005D3C" w:rsidR="002F5FCA" w:rsidRPr="00EF62CC" w:rsidRDefault="002F5FCA" w:rsidP="002F5FCA">
      <w:pPr>
        <w:pStyle w:val="ListBullet"/>
        <w:ind w:left="720"/>
        <w:rPr>
          <w:rStyle w:val="InstructionsInline"/>
        </w:rPr>
      </w:pPr>
      <w:r>
        <w:rPr>
          <w:rStyle w:val="InstructionsInline"/>
        </w:rPr>
        <w:t>P</w:t>
      </w:r>
      <w:r w:rsidRPr="00EF62CC">
        <w:rPr>
          <w:rStyle w:val="InstructionsInline"/>
        </w:rPr>
        <w:t xml:space="preserve">lanned changes to the products, channels, policies, account management, collections, marketing activities, </w:t>
      </w:r>
      <w:r w:rsidR="0058533B">
        <w:rPr>
          <w:rStyle w:val="InstructionsInline"/>
        </w:rPr>
        <w:t>among other modifications</w:t>
      </w:r>
      <w:r w:rsidRPr="00EF62CC">
        <w:rPr>
          <w:rStyle w:val="InstructionsInline"/>
        </w:rPr>
        <w:t>.</w:t>
      </w:r>
    </w:p>
    <w:p w14:paraId="1D8467F3" w14:textId="24AF2409" w:rsidR="002F5FCA" w:rsidRPr="00EF62CC" w:rsidRDefault="002F5FCA" w:rsidP="002F5FCA">
      <w:pPr>
        <w:pStyle w:val="ListBullet"/>
        <w:ind w:left="720"/>
        <w:rPr>
          <w:rStyle w:val="InstructionsInline"/>
        </w:rPr>
      </w:pPr>
      <w:r>
        <w:rPr>
          <w:rStyle w:val="InstructionsInline"/>
        </w:rPr>
        <w:t>P</w:t>
      </w:r>
      <w:r w:rsidRPr="00EF62CC">
        <w:rPr>
          <w:rStyle w:val="InstructionsInline"/>
        </w:rPr>
        <w:t xml:space="preserve">otential </w:t>
      </w:r>
      <w:r>
        <w:rPr>
          <w:rStyle w:val="InstructionsInline"/>
        </w:rPr>
        <w:t xml:space="preserve">shift in </w:t>
      </w:r>
      <w:r w:rsidRPr="00EF62CC">
        <w:rPr>
          <w:rStyle w:val="InstructionsInline"/>
        </w:rPr>
        <w:t>customer base over the lifetime of the model</w:t>
      </w:r>
      <w:r>
        <w:rPr>
          <w:rStyle w:val="InstructionsInline"/>
        </w:rPr>
        <w:t xml:space="preserve"> compared </w:t>
      </w:r>
      <w:r w:rsidR="0058533B">
        <w:rPr>
          <w:rStyle w:val="InstructionsInline"/>
        </w:rPr>
        <w:t xml:space="preserve">with the </w:t>
      </w:r>
      <w:r>
        <w:rPr>
          <w:rStyle w:val="InstructionsInline"/>
        </w:rPr>
        <w:t xml:space="preserve">current customer base and </w:t>
      </w:r>
      <w:r w:rsidR="0058533B">
        <w:rPr>
          <w:rStyle w:val="InstructionsInline"/>
        </w:rPr>
        <w:t xml:space="preserve">the </w:t>
      </w:r>
      <w:r>
        <w:rPr>
          <w:rStyle w:val="InstructionsInline"/>
        </w:rPr>
        <w:t>target customer profile.</w:t>
      </w:r>
    </w:p>
    <w:p w14:paraId="7B94890D" w14:textId="424CEFF0" w:rsidR="002F5FCA" w:rsidRDefault="002F5FCA" w:rsidP="002F5FCA">
      <w:pPr>
        <w:pStyle w:val="ListBullet"/>
        <w:ind w:left="720"/>
        <w:rPr>
          <w:rStyle w:val="InstructionsInline"/>
        </w:rPr>
      </w:pPr>
      <w:r>
        <w:rPr>
          <w:rStyle w:val="InstructionsInline"/>
        </w:rPr>
        <w:t xml:space="preserve">Anticipated </w:t>
      </w:r>
      <w:r w:rsidRPr="00EF62CC">
        <w:rPr>
          <w:rStyle w:val="InstructionsInline"/>
        </w:rPr>
        <w:t>future conditions that may deviate from the environment under which the model is developed.</w:t>
      </w:r>
    </w:p>
    <w:p w14:paraId="0C5AA545" w14:textId="11031CF9" w:rsidR="002F5FCA" w:rsidRDefault="002F5FCA" w:rsidP="002F5FCA">
      <w:pPr>
        <w:pStyle w:val="ListBullet"/>
        <w:ind w:left="720"/>
        <w:rPr>
          <w:rStyle w:val="InstructionsInline"/>
        </w:rPr>
      </w:pPr>
      <w:r>
        <w:rPr>
          <w:rStyle w:val="InstructionsInline"/>
        </w:rPr>
        <w:t>Regulatory changes</w:t>
      </w:r>
      <w:r w:rsidR="0058533B">
        <w:rPr>
          <w:rStyle w:val="InstructionsInline"/>
        </w:rPr>
        <w:t>.</w:t>
      </w:r>
    </w:p>
    <w:p w14:paraId="0C831120" w14:textId="62EE2C9E" w:rsidR="002F5FCA" w:rsidRDefault="002F5FCA" w:rsidP="002F5FCA">
      <w:pPr>
        <w:pStyle w:val="ListBullet"/>
        <w:ind w:left="720"/>
        <w:rPr>
          <w:rStyle w:val="InstructionsInline"/>
        </w:rPr>
      </w:pPr>
      <w:r>
        <w:rPr>
          <w:rStyle w:val="InstructionsInline"/>
        </w:rPr>
        <w:t>Changes in technology that supports the model implementation in production.</w:t>
      </w:r>
    </w:p>
    <w:p w14:paraId="1B34AFED" w14:textId="4B720A2F" w:rsidR="002F5FCA" w:rsidRDefault="002F5FCA" w:rsidP="002F5FCA">
      <w:pPr>
        <w:pStyle w:val="ListBullet"/>
        <w:ind w:left="720"/>
        <w:rPr>
          <w:rStyle w:val="InstructionsInline"/>
        </w:rPr>
      </w:pPr>
      <w:r>
        <w:rPr>
          <w:rFonts w:ascii="Calibri" w:hAnsi="Calibri"/>
          <w:color w:val="821861" w:themeColor="accent3"/>
          <w:sz w:val="22"/>
        </w:rPr>
        <w:t>changes in market structure or liquidity</w:t>
      </w:r>
    </w:p>
    <w:p w14:paraId="4F4DCC85" w14:textId="77777777" w:rsidR="002F5FCA" w:rsidRPr="002E567F" w:rsidRDefault="002F5FCA" w:rsidP="002F5FCA">
      <w:pPr>
        <w:pStyle w:val="ListBullet"/>
        <w:rPr>
          <w:rFonts w:ascii="Calibri" w:hAnsi="Calibri"/>
          <w:color w:val="9A3800" w:themeColor="accent1" w:themeShade="BF"/>
          <w:sz w:val="22"/>
        </w:rPr>
      </w:pPr>
      <w:r w:rsidRPr="002E567F">
        <w:rPr>
          <w:rStyle w:val="InstructionsInline"/>
          <w:color w:val="9A3800" w:themeColor="accent1" w:themeShade="BF"/>
        </w:rPr>
        <w:t>For models not tied to a portfolio, discuss the scope of model use.</w:t>
      </w:r>
    </w:p>
    <w:p w14:paraId="76ABF7B5" w14:textId="74A54245" w:rsidR="002F5FCA" w:rsidRPr="002E567F" w:rsidRDefault="002F5FCA" w:rsidP="002F5FCA">
      <w:pPr>
        <w:pStyle w:val="ListBullet"/>
        <w:numPr>
          <w:ilvl w:val="0"/>
          <w:numId w:val="13"/>
        </w:numPr>
        <w:rPr>
          <w:rFonts w:ascii="Calibri" w:hAnsi="Calibri"/>
          <w:color w:val="9A3800" w:themeColor="accent1" w:themeShade="BF"/>
          <w:sz w:val="22"/>
        </w:rPr>
      </w:pPr>
      <w:r w:rsidRPr="002E567F">
        <w:rPr>
          <w:rFonts w:ascii="Calibri" w:hAnsi="Calibri"/>
          <w:color w:val="9A3800" w:themeColor="accent1" w:themeShade="BF"/>
          <w:sz w:val="22"/>
        </w:rPr>
        <w:t>Describe the generative mechanism for model inputs</w:t>
      </w:r>
      <w:r w:rsidR="0058533B">
        <w:rPr>
          <w:rFonts w:ascii="Calibri" w:hAnsi="Calibri"/>
          <w:color w:val="9A3800" w:themeColor="accent1" w:themeShade="BF"/>
          <w:sz w:val="22"/>
        </w:rPr>
        <w:t>,</w:t>
      </w:r>
      <w:r w:rsidRPr="002E567F">
        <w:rPr>
          <w:rFonts w:ascii="Calibri" w:hAnsi="Calibri"/>
          <w:color w:val="9A3800" w:themeColor="accent1" w:themeShade="BF"/>
          <w:sz w:val="22"/>
        </w:rPr>
        <w:t xml:space="preserve"> as well as </w:t>
      </w:r>
      <w:r w:rsidR="0058533B">
        <w:rPr>
          <w:rFonts w:ascii="Calibri" w:hAnsi="Calibri"/>
          <w:color w:val="9A3800" w:themeColor="accent1" w:themeShade="BF"/>
          <w:sz w:val="22"/>
        </w:rPr>
        <w:t xml:space="preserve">the </w:t>
      </w:r>
      <w:r w:rsidRPr="002E567F">
        <w:rPr>
          <w:rFonts w:ascii="Calibri" w:hAnsi="Calibri"/>
          <w:color w:val="9A3800" w:themeColor="accent1" w:themeShade="BF"/>
          <w:sz w:val="22"/>
        </w:rPr>
        <w:t>history and anticipated future changes to this generative mechanism.</w:t>
      </w:r>
    </w:p>
    <w:p w14:paraId="3E4AE273" w14:textId="7FC1C66D" w:rsidR="002F5FCA" w:rsidRPr="002E567F" w:rsidRDefault="002F5FCA" w:rsidP="002F5FCA">
      <w:pPr>
        <w:pStyle w:val="ListBullet"/>
        <w:numPr>
          <w:ilvl w:val="0"/>
          <w:numId w:val="13"/>
        </w:numPr>
        <w:rPr>
          <w:rFonts w:ascii="Calibri" w:hAnsi="Calibri"/>
          <w:color w:val="9A3800" w:themeColor="accent1" w:themeShade="BF"/>
          <w:sz w:val="22"/>
        </w:rPr>
      </w:pPr>
      <w:r w:rsidRPr="002E567F">
        <w:rPr>
          <w:rFonts w:ascii="Calibri" w:hAnsi="Calibri"/>
          <w:color w:val="9A3800" w:themeColor="accent1" w:themeShade="BF"/>
          <w:sz w:val="22"/>
        </w:rPr>
        <w:lastRenderedPageBreak/>
        <w:t>If relevant,</w:t>
      </w:r>
      <w:r w:rsidR="00CA4564" w:rsidRPr="002E567F">
        <w:rPr>
          <w:rFonts w:ascii="Calibri" w:hAnsi="Calibri"/>
          <w:color w:val="9A3800" w:themeColor="accent1" w:themeShade="BF"/>
          <w:sz w:val="22"/>
        </w:rPr>
        <w:t xml:space="preserve"> </w:t>
      </w:r>
      <w:proofErr w:type="gramStart"/>
      <w:r w:rsidR="00CA4564" w:rsidRPr="002E567F">
        <w:rPr>
          <w:rFonts w:ascii="Calibri" w:hAnsi="Calibri"/>
          <w:color w:val="9A3800" w:themeColor="accent1" w:themeShade="BF"/>
          <w:sz w:val="22"/>
        </w:rPr>
        <w:t>Discuss</w:t>
      </w:r>
      <w:proofErr w:type="gramEnd"/>
      <w:r w:rsidR="00CA4564" w:rsidRPr="002E567F">
        <w:rPr>
          <w:rFonts w:ascii="Calibri" w:hAnsi="Calibri"/>
          <w:color w:val="9A3800" w:themeColor="accent1" w:themeShade="BF"/>
          <w:sz w:val="22"/>
        </w:rPr>
        <w:t xml:space="preserve"> </w:t>
      </w:r>
      <w:r w:rsidRPr="002E567F">
        <w:rPr>
          <w:rFonts w:ascii="Calibri" w:hAnsi="Calibri"/>
          <w:color w:val="9A3800" w:themeColor="accent1" w:themeShade="BF"/>
          <w:sz w:val="22"/>
        </w:rPr>
        <w:t>potential for adversarial inputs designed by sophisticated actors, which are intended to confound the model.</w:t>
      </w:r>
    </w:p>
    <w:p w14:paraId="55A262FC" w14:textId="77777777" w:rsidR="002F5FCA" w:rsidRDefault="002F5FCA" w:rsidP="002F5FCA">
      <w:pPr>
        <w:pStyle w:val="ListBullet"/>
        <w:numPr>
          <w:ilvl w:val="0"/>
          <w:numId w:val="0"/>
        </w:numPr>
        <w:spacing w:before="120" w:line="300" w:lineRule="exact"/>
        <w:ind w:left="360" w:hanging="360"/>
        <w:rPr>
          <w:rFonts w:ascii="Calibri" w:hAnsi="Calibri"/>
          <w:sz w:val="22"/>
        </w:rPr>
      </w:pPr>
    </w:p>
    <w:p w14:paraId="0AF63C59" w14:textId="5858B998" w:rsidR="002F5FCA" w:rsidRDefault="002F5FCA" w:rsidP="002F5FCA">
      <w:pPr>
        <w:pStyle w:val="ListBullet"/>
        <w:numPr>
          <w:ilvl w:val="0"/>
          <w:numId w:val="19"/>
        </w:numPr>
        <w:spacing w:before="120" w:line="300" w:lineRule="exact"/>
        <w:rPr>
          <w:rFonts w:ascii="Calibri" w:hAnsi="Calibri"/>
          <w:sz w:val="22"/>
        </w:rPr>
      </w:pPr>
      <w:r>
        <w:rPr>
          <w:rFonts w:ascii="Calibri" w:hAnsi="Calibri"/>
          <w:sz w:val="22"/>
        </w:rPr>
        <w:t>Developer(s) information</w:t>
      </w:r>
    </w:p>
    <w:p w14:paraId="5524C1E5" w14:textId="77777777" w:rsidR="002F5FCA" w:rsidRPr="00EF62CC" w:rsidRDefault="002F5FCA" w:rsidP="002F5FCA">
      <w:pPr>
        <w:pStyle w:val="ListBullet"/>
        <w:rPr>
          <w:rStyle w:val="InstructionsInline"/>
        </w:rPr>
      </w:pPr>
      <w:r>
        <w:rPr>
          <w:rStyle w:val="InstructionsInline"/>
        </w:rPr>
        <w:t>{</w:t>
      </w:r>
      <w:r w:rsidRPr="00EF62CC">
        <w:rPr>
          <w:rStyle w:val="InstructionsInline"/>
        </w:rPr>
        <w:t xml:space="preserve">Provide basic information about the </w:t>
      </w:r>
      <w:r>
        <w:rPr>
          <w:rStyle w:val="InstructionsInline"/>
        </w:rPr>
        <w:t>internal model development group and key contacts.</w:t>
      </w:r>
    </w:p>
    <w:p w14:paraId="7E2F549D" w14:textId="01BFCE09" w:rsidR="002F5FCA" w:rsidRDefault="002F5FCA" w:rsidP="002F5FCA">
      <w:pPr>
        <w:pStyle w:val="ListBullet"/>
        <w:rPr>
          <w:rFonts w:ascii="Calibri" w:hAnsi="Calibri"/>
          <w:color w:val="009900"/>
          <w:sz w:val="22"/>
        </w:rPr>
      </w:pPr>
      <w:r>
        <w:rPr>
          <w:rFonts w:ascii="Calibri" w:hAnsi="Calibri"/>
          <w:color w:val="009900"/>
          <w:sz w:val="22"/>
        </w:rPr>
        <w:t xml:space="preserve">For </w:t>
      </w:r>
      <w:r w:rsidRPr="00085DA8">
        <w:rPr>
          <w:rFonts w:ascii="Calibri" w:hAnsi="Calibri"/>
          <w:color w:val="009900"/>
          <w:sz w:val="22"/>
        </w:rPr>
        <w:t>vendor models,</w:t>
      </w:r>
      <w:r w:rsidR="00CA4564" w:rsidRPr="00085DA8">
        <w:rPr>
          <w:rFonts w:ascii="Calibri" w:hAnsi="Calibri"/>
          <w:color w:val="009900"/>
          <w:sz w:val="22"/>
        </w:rPr>
        <w:t xml:space="preserve"> </w:t>
      </w:r>
      <w:proofErr w:type="gramStart"/>
      <w:r w:rsidR="00CA4564" w:rsidRPr="00085DA8">
        <w:rPr>
          <w:rFonts w:ascii="Calibri" w:hAnsi="Calibri"/>
          <w:color w:val="009900"/>
          <w:sz w:val="22"/>
        </w:rPr>
        <w:t>Provide</w:t>
      </w:r>
      <w:proofErr w:type="gramEnd"/>
      <w:r w:rsidR="00CA4564" w:rsidRPr="00085DA8">
        <w:rPr>
          <w:rFonts w:ascii="Calibri" w:hAnsi="Calibri"/>
          <w:color w:val="009900"/>
          <w:sz w:val="22"/>
        </w:rPr>
        <w:t xml:space="preserve"> </w:t>
      </w:r>
      <w:r w:rsidRPr="00085DA8">
        <w:rPr>
          <w:rFonts w:ascii="Calibri" w:hAnsi="Calibri"/>
          <w:color w:val="009900"/>
          <w:sz w:val="22"/>
        </w:rPr>
        <w:t>information about the company that contributed to the</w:t>
      </w:r>
      <w:r>
        <w:rPr>
          <w:rFonts w:ascii="Calibri" w:hAnsi="Calibri"/>
          <w:color w:val="009900"/>
          <w:sz w:val="22"/>
        </w:rPr>
        <w:t xml:space="preserve"> development and key contacts.}</w:t>
      </w:r>
    </w:p>
    <w:p w14:paraId="364FF029" w14:textId="21FABC97" w:rsidR="00345751" w:rsidRPr="00345751" w:rsidRDefault="00345751" w:rsidP="00345751">
      <w:pPr>
        <w:pStyle w:val="ListBullet"/>
        <w:numPr>
          <w:ilvl w:val="0"/>
          <w:numId w:val="0"/>
        </w:numPr>
        <w:ind w:left="360" w:hanging="360"/>
        <w:rPr>
          <w:rFonts w:ascii="Calibri" w:hAnsi="Calibri"/>
          <w:i/>
          <w:iCs/>
          <w:color w:val="000000" w:themeColor="text1"/>
          <w:sz w:val="22"/>
        </w:rPr>
      </w:pPr>
      <w:proofErr w:type="spellStart"/>
      <w:r>
        <w:rPr>
          <w:rFonts w:ascii="Calibri" w:hAnsi="Calibri"/>
          <w:i/>
          <w:iCs/>
          <w:color w:val="000000" w:themeColor="text1"/>
          <w:sz w:val="22"/>
        </w:rPr>
        <w:t>ToDo</w:t>
      </w:r>
      <w:proofErr w:type="spellEnd"/>
      <w:r w:rsidR="005808AD">
        <w:rPr>
          <w:rFonts w:ascii="Calibri" w:hAnsi="Calibri"/>
          <w:i/>
          <w:iCs/>
          <w:color w:val="000000" w:themeColor="text1"/>
          <w:sz w:val="22"/>
        </w:rPr>
        <w:t>:</w:t>
      </w:r>
      <w:r>
        <w:rPr>
          <w:rFonts w:ascii="Calibri" w:hAnsi="Calibri"/>
          <w:i/>
          <w:iCs/>
          <w:color w:val="000000" w:themeColor="text1"/>
          <w:sz w:val="22"/>
        </w:rPr>
        <w:t xml:space="preserve"> </w:t>
      </w:r>
      <w:r w:rsidRPr="00345751">
        <w:rPr>
          <w:rFonts w:ascii="Calibri" w:hAnsi="Calibri"/>
          <w:i/>
          <w:iCs/>
          <w:color w:val="000000" w:themeColor="text1"/>
          <w:sz w:val="22"/>
        </w:rPr>
        <w:t xml:space="preserve">Need to add a section for H2O.ai Intro, and key contacts for H2O3 and </w:t>
      </w:r>
      <w:proofErr w:type="spellStart"/>
      <w:r w:rsidRPr="00345751">
        <w:rPr>
          <w:rFonts w:ascii="Calibri" w:hAnsi="Calibri"/>
          <w:i/>
          <w:iCs/>
          <w:color w:val="000000" w:themeColor="text1"/>
          <w:sz w:val="22"/>
        </w:rPr>
        <w:t>AutoDoc</w:t>
      </w:r>
      <w:proofErr w:type="spellEnd"/>
    </w:p>
    <w:p w14:paraId="5ED4D53B" w14:textId="77777777" w:rsidR="002F5FCA" w:rsidRDefault="002F5FCA" w:rsidP="002F5FCA">
      <w:pPr>
        <w:pStyle w:val="ListBullet"/>
        <w:numPr>
          <w:ilvl w:val="0"/>
          <w:numId w:val="0"/>
        </w:numPr>
        <w:spacing w:before="120" w:line="300" w:lineRule="exact"/>
        <w:ind w:left="720"/>
        <w:rPr>
          <w:rFonts w:ascii="Calibri" w:hAnsi="Calibri"/>
          <w:sz w:val="22"/>
        </w:rPr>
      </w:pPr>
    </w:p>
    <w:p w14:paraId="1A5D1982" w14:textId="074AF7B4" w:rsidR="002F5FCA" w:rsidRPr="002F5FCA" w:rsidRDefault="002F5FCA" w:rsidP="002F5FCA">
      <w:pPr>
        <w:pStyle w:val="ListBullet"/>
        <w:numPr>
          <w:ilvl w:val="0"/>
          <w:numId w:val="19"/>
        </w:numPr>
        <w:spacing w:before="120" w:line="300" w:lineRule="exact"/>
        <w:rPr>
          <w:rFonts w:ascii="Calibri" w:hAnsi="Calibri"/>
          <w:sz w:val="22"/>
        </w:rPr>
      </w:pPr>
      <w:r>
        <w:rPr>
          <w:rFonts w:ascii="Calibri" w:hAnsi="Calibri"/>
          <w:sz w:val="22"/>
        </w:rPr>
        <w:t>Model History</w:t>
      </w:r>
    </w:p>
    <w:p w14:paraId="15D74FF4" w14:textId="2E341BBE" w:rsidR="004C0DC7" w:rsidRPr="00EF62CC" w:rsidRDefault="004C0DC7" w:rsidP="004C0DC7">
      <w:pPr>
        <w:pStyle w:val="ListBullet"/>
        <w:rPr>
          <w:rStyle w:val="InstructionsInline"/>
        </w:rPr>
      </w:pPr>
      <w:r>
        <w:rPr>
          <w:rStyle w:val="InstructionsInline"/>
        </w:rPr>
        <w:t>{</w:t>
      </w:r>
      <w:r w:rsidRPr="00EF62CC">
        <w:rPr>
          <w:rStyle w:val="InstructionsInline"/>
        </w:rPr>
        <w:t>Provide an overview of the model history</w:t>
      </w:r>
      <w:r w:rsidR="006F4FF8">
        <w:rPr>
          <w:rStyle w:val="InstructionsInline"/>
        </w:rPr>
        <w:t>, with a focus on major events or changes in purpose, uses, framework, methodologies, operational environments, regulatory requirements, risk, or performance.</w:t>
      </w:r>
    </w:p>
    <w:p w14:paraId="0022EE21" w14:textId="17CB6391" w:rsidR="004C0DC7" w:rsidRDefault="004C0DC7" w:rsidP="004C0DC7">
      <w:pPr>
        <w:pStyle w:val="ListBullet"/>
        <w:rPr>
          <w:rStyle w:val="InstructionsInline"/>
        </w:rPr>
      </w:pPr>
      <w:r>
        <w:rPr>
          <w:rStyle w:val="InstructionsInline"/>
        </w:rPr>
        <w:t>If this model replaces</w:t>
      </w:r>
      <w:r w:rsidRPr="00602CFA">
        <w:rPr>
          <w:rStyle w:val="InstructionsInline"/>
        </w:rPr>
        <w:t xml:space="preserve"> existing models (Qual</w:t>
      </w:r>
      <w:r w:rsidR="00CA4564">
        <w:rPr>
          <w:rStyle w:val="InstructionsInline"/>
        </w:rPr>
        <w:t>itative</w:t>
      </w:r>
      <w:r w:rsidRPr="00602CFA">
        <w:rPr>
          <w:rStyle w:val="InstructionsInline"/>
        </w:rPr>
        <w:t xml:space="preserve"> or Quant</w:t>
      </w:r>
      <w:r w:rsidR="00CA4564">
        <w:rPr>
          <w:rStyle w:val="InstructionsInline"/>
        </w:rPr>
        <w:t>itative</w:t>
      </w:r>
      <w:r w:rsidRPr="00602CFA">
        <w:rPr>
          <w:rStyle w:val="InstructionsInline"/>
        </w:rPr>
        <w:t xml:space="preserve">) </w:t>
      </w:r>
      <w:r>
        <w:rPr>
          <w:rStyle w:val="InstructionsInline"/>
        </w:rPr>
        <w:t>that are currently in use</w:t>
      </w:r>
      <w:r w:rsidRPr="00602CFA">
        <w:rPr>
          <w:rStyle w:val="InstructionsInline"/>
        </w:rPr>
        <w:t xml:space="preserve">, document which models </w:t>
      </w:r>
      <w:r w:rsidR="00CA4564">
        <w:rPr>
          <w:rStyle w:val="InstructionsInline"/>
        </w:rPr>
        <w:t xml:space="preserve">will be </w:t>
      </w:r>
      <w:r w:rsidRPr="00602CFA">
        <w:rPr>
          <w:rStyle w:val="InstructionsInline"/>
        </w:rPr>
        <w:t>replaced.</w:t>
      </w:r>
    </w:p>
    <w:p w14:paraId="57161B17" w14:textId="1E713803" w:rsidR="004C0DC7" w:rsidRPr="00EF62CC" w:rsidRDefault="004C0DC7" w:rsidP="004C0DC7">
      <w:pPr>
        <w:pStyle w:val="ListBullet"/>
        <w:rPr>
          <w:rStyle w:val="InstructionsInline"/>
        </w:rPr>
      </w:pPr>
      <w:r>
        <w:rPr>
          <w:rStyle w:val="InstructionsInline"/>
        </w:rPr>
        <w:t>If</w:t>
      </w:r>
      <w:r w:rsidRPr="00EF62CC">
        <w:rPr>
          <w:rStyle w:val="InstructionsInline"/>
        </w:rPr>
        <w:t xml:space="preserve"> this </w:t>
      </w:r>
      <w:r>
        <w:rPr>
          <w:rStyle w:val="InstructionsInline"/>
        </w:rPr>
        <w:t xml:space="preserve">is </w:t>
      </w:r>
      <w:r w:rsidRPr="00EF62CC">
        <w:rPr>
          <w:rStyle w:val="InstructionsInline"/>
        </w:rPr>
        <w:t>a redevelopment</w:t>
      </w:r>
      <w:r>
        <w:rPr>
          <w:rStyle w:val="InstructionsInline"/>
        </w:rPr>
        <w:t xml:space="preserve"> of an existing model</w:t>
      </w:r>
      <w:r w:rsidRPr="00EF62CC">
        <w:rPr>
          <w:rStyle w:val="InstructionsInline"/>
        </w:rPr>
        <w:t xml:space="preserve">, explain why the model is </w:t>
      </w:r>
      <w:r w:rsidR="00CA4564">
        <w:rPr>
          <w:rStyle w:val="InstructionsInline"/>
        </w:rPr>
        <w:t>under redevelopment</w:t>
      </w:r>
      <w:r w:rsidRPr="00EF62CC">
        <w:rPr>
          <w:rStyle w:val="InstructionsInline"/>
        </w:rPr>
        <w:t>.</w:t>
      </w:r>
    </w:p>
    <w:p w14:paraId="061A168E" w14:textId="77777777" w:rsidR="004C0DC7" w:rsidRDefault="004C0DC7" w:rsidP="004C0DC7">
      <w:pPr>
        <w:pStyle w:val="ListBullet"/>
        <w:rPr>
          <w:rFonts w:ascii="Calibri" w:hAnsi="Calibri"/>
          <w:color w:val="507F70"/>
          <w:sz w:val="22"/>
        </w:rPr>
      </w:pPr>
      <w:r>
        <w:rPr>
          <w:rFonts w:ascii="Calibri" w:hAnsi="Calibri"/>
          <w:bCs w:val="0"/>
          <w:color w:val="009900"/>
          <w:sz w:val="22"/>
        </w:rPr>
        <w:t>For</w:t>
      </w:r>
      <w:r w:rsidRPr="009A5FE5">
        <w:rPr>
          <w:rFonts w:ascii="Calibri" w:hAnsi="Calibri"/>
          <w:bCs w:val="0"/>
          <w:color w:val="009900"/>
          <w:sz w:val="22"/>
        </w:rPr>
        <w:t xml:space="preserve"> </w:t>
      </w:r>
      <w:r w:rsidRPr="00085DA8">
        <w:rPr>
          <w:rFonts w:ascii="Calibri" w:hAnsi="Calibri"/>
          <w:bCs w:val="0"/>
          <w:color w:val="009900"/>
          <w:sz w:val="22"/>
        </w:rPr>
        <w:t>vendor models, also discuss the history of model use in Wells Fargo, including any vendor customi</w:t>
      </w:r>
      <w:r>
        <w:rPr>
          <w:rFonts w:ascii="Calibri" w:hAnsi="Calibri"/>
          <w:bCs w:val="0"/>
          <w:color w:val="009900"/>
          <w:sz w:val="22"/>
        </w:rPr>
        <w:t>zation efforts for Wells Fargo.</w:t>
      </w:r>
      <w:r w:rsidRPr="00085DA8">
        <w:rPr>
          <w:rFonts w:ascii="Calibri" w:hAnsi="Calibri"/>
          <w:bCs w:val="0"/>
          <w:color w:val="009900"/>
          <w:sz w:val="22"/>
        </w:rPr>
        <w:t>}</w:t>
      </w:r>
      <w:r>
        <w:rPr>
          <w:rStyle w:val="InstructionsInline"/>
        </w:rPr>
        <w:t xml:space="preserve"> </w:t>
      </w:r>
    </w:p>
    <w:p w14:paraId="468257D1" w14:textId="5B7543F6" w:rsidR="00A93393" w:rsidRDefault="00A93393" w:rsidP="00E32DB0">
      <w:pPr>
        <w:pStyle w:val="Heading2"/>
      </w:pPr>
      <w:bookmarkStart w:id="25" w:name="_Toc48570840"/>
      <w:bookmarkStart w:id="26" w:name="_Toc63676016"/>
      <w:bookmarkStart w:id="27" w:name="_Toc63756886"/>
      <w:bookmarkStart w:id="28" w:name="_Toc69128117"/>
      <w:bookmarkEnd w:id="24"/>
      <w:r w:rsidRPr="009410AD">
        <w:t xml:space="preserve">(Proposed) Wells Fargo </w:t>
      </w:r>
      <w:r>
        <w:t>m</w:t>
      </w:r>
      <w:r w:rsidRPr="009410AD">
        <w:t xml:space="preserve">odel </w:t>
      </w:r>
      <w:r>
        <w:t>r</w:t>
      </w:r>
      <w:r w:rsidRPr="009410AD">
        <w:t xml:space="preserve">isk </w:t>
      </w:r>
      <w:r>
        <w:t>r</w:t>
      </w:r>
      <w:r w:rsidRPr="009410AD">
        <w:t>anking</w:t>
      </w:r>
      <w:bookmarkEnd w:id="25"/>
      <w:bookmarkEnd w:id="26"/>
      <w:bookmarkEnd w:id="27"/>
      <w:bookmarkEnd w:id="28"/>
    </w:p>
    <w:p w14:paraId="5ECAF0A4" w14:textId="77777777" w:rsidR="00FA4A11" w:rsidRDefault="00FA4A11" w:rsidP="002C664A">
      <w:pPr>
        <w:pStyle w:val="BodyText"/>
        <w:rPr>
          <w:rFonts w:eastAsiaTheme="minorEastAsia" w:cs="Times New Roman"/>
        </w:rPr>
      </w:pPr>
      <w:r>
        <w:rPr>
          <w:rStyle w:val="InstructionsInline"/>
          <w:b/>
          <w:bCs/>
        </w:rPr>
        <w:t xml:space="preserve">Note: </w:t>
      </w:r>
      <w:r>
        <w:rPr>
          <w:rStyle w:val="InstructionsInline"/>
        </w:rPr>
        <w:t xml:space="preserve">If the model classification is official, remove “Proposed” from the title of this section. </w:t>
      </w:r>
    </w:p>
    <w:p w14:paraId="116FBE87" w14:textId="1CF77A3E" w:rsidR="00A93393" w:rsidRPr="00FA4A11" w:rsidRDefault="00A93393" w:rsidP="002C664A">
      <w:pPr>
        <w:pStyle w:val="BodyText"/>
        <w:rPr>
          <w:rStyle w:val="InstructionsInline"/>
          <w:rFonts w:ascii="Georgia" w:eastAsiaTheme="minorEastAsia" w:hAnsi="Georgia" w:cs="Times New Roman"/>
          <w:color w:val="000000"/>
          <w:sz w:val="20"/>
        </w:rPr>
      </w:pPr>
      <w:r w:rsidRPr="00EF62CC">
        <w:rPr>
          <w:rStyle w:val="InstructionsInline"/>
        </w:rPr>
        <w:t>{Provide a brief description of the proposed or actual</w:t>
      </w:r>
      <w:r w:rsidR="00C41D54">
        <w:rPr>
          <w:rStyle w:val="InstructionsInline"/>
        </w:rPr>
        <w:t xml:space="preserve"> model risk ranking. </w:t>
      </w:r>
      <w:r w:rsidRPr="00EF62CC">
        <w:rPr>
          <w:rStyle w:val="InstructionsInline"/>
        </w:rPr>
        <w:t xml:space="preserve">This information should be consistent with the </w:t>
      </w:r>
      <w:proofErr w:type="spellStart"/>
      <w:r w:rsidRPr="00EF62CC">
        <w:rPr>
          <w:rStyle w:val="InstructionsInline"/>
        </w:rPr>
        <w:t>CMoR</w:t>
      </w:r>
      <w:proofErr w:type="spellEnd"/>
      <w:r w:rsidRPr="00EF62CC">
        <w:rPr>
          <w:rStyle w:val="InstructionsInline"/>
        </w:rPr>
        <w:t xml:space="preserve"> Risk Ranking Template and procedures.</w:t>
      </w:r>
      <w:r w:rsidR="00FA4A11">
        <w:rPr>
          <w:rStyle w:val="InstructionsInline"/>
        </w:rPr>
        <w:t xml:space="preserve"> </w:t>
      </w:r>
      <w:proofErr w:type="gramStart"/>
      <w:r w:rsidR="00FA4A11" w:rsidRPr="00840873">
        <w:rPr>
          <w:rStyle w:val="InstructionsInline"/>
        </w:rPr>
        <w:t>In particular, it</w:t>
      </w:r>
      <w:proofErr w:type="gramEnd"/>
      <w:r w:rsidR="00FA4A11" w:rsidRPr="00840873">
        <w:rPr>
          <w:rStyle w:val="InstructionsInline"/>
        </w:rPr>
        <w:t xml:space="preserve"> should note the</w:t>
      </w:r>
      <w:r w:rsidR="00CA4564">
        <w:rPr>
          <w:rStyle w:val="InstructionsInline"/>
        </w:rPr>
        <w:t xml:space="preserve"> filing date of the</w:t>
      </w:r>
      <w:r w:rsidR="00FA4A11" w:rsidRPr="00840873">
        <w:rPr>
          <w:rStyle w:val="InstructionsInline"/>
        </w:rPr>
        <w:t xml:space="preserve"> Risk Ranking Template, and it should cover the ratings </w:t>
      </w:r>
      <w:r w:rsidR="00CA4564">
        <w:rPr>
          <w:rStyle w:val="InstructionsInline"/>
        </w:rPr>
        <w:t>in terms of reliance,</w:t>
      </w:r>
      <w:r w:rsidR="00FA4A11" w:rsidRPr="00840873">
        <w:rPr>
          <w:rStyle w:val="InstructionsInline"/>
        </w:rPr>
        <w:t xml:space="preserve"> materiality</w:t>
      </w:r>
      <w:r w:rsidR="00CA4564">
        <w:rPr>
          <w:rStyle w:val="InstructionsInline"/>
        </w:rPr>
        <w:t>,</w:t>
      </w:r>
      <w:r w:rsidR="00FA4A11" w:rsidRPr="00840873">
        <w:rPr>
          <w:rStyle w:val="InstructionsInline"/>
        </w:rPr>
        <w:t xml:space="preserve"> and complexity dimensions. Use a table as appropriate.</w:t>
      </w:r>
      <w:r w:rsidRPr="00EF62CC">
        <w:rPr>
          <w:rStyle w:val="InstructionsInline"/>
        </w:rPr>
        <w:t>}</w:t>
      </w:r>
    </w:p>
    <w:p w14:paraId="06ECED1B" w14:textId="7FF52621" w:rsidR="00A93393" w:rsidRDefault="003C2857" w:rsidP="00F63A97">
      <w:pPr>
        <w:pStyle w:val="Heading1"/>
      </w:pPr>
      <w:bookmarkStart w:id="29" w:name="_Toc48570841"/>
      <w:bookmarkStart w:id="30" w:name="_Toc63676017"/>
      <w:bookmarkStart w:id="31" w:name="_Toc63756887"/>
      <w:bookmarkStart w:id="32" w:name="_Toc69128118"/>
      <w:r>
        <w:lastRenderedPageBreak/>
        <w:t xml:space="preserve">Model </w:t>
      </w:r>
      <w:r w:rsidR="00456827">
        <w:t>framework</w:t>
      </w:r>
      <w:bookmarkEnd w:id="29"/>
      <w:r>
        <w:t xml:space="preserve"> and summary of development outcome</w:t>
      </w:r>
      <w:bookmarkEnd w:id="30"/>
      <w:bookmarkEnd w:id="31"/>
      <w:bookmarkEnd w:id="32"/>
    </w:p>
    <w:p w14:paraId="4A50D0CB" w14:textId="6492879B" w:rsidR="00A93393" w:rsidRDefault="00A93393" w:rsidP="004C0596">
      <w:pPr>
        <w:pStyle w:val="BodyText"/>
        <w:rPr>
          <w:rStyle w:val="InstructionsInline"/>
        </w:rPr>
      </w:pPr>
      <w:r w:rsidRPr="004C0596">
        <w:rPr>
          <w:rStyle w:val="InstructionsInline"/>
        </w:rPr>
        <w:t>{</w:t>
      </w:r>
      <w:r w:rsidR="00B76BD8" w:rsidRPr="00D831A1">
        <w:rPr>
          <w:rStyle w:val="InstructionsInline"/>
        </w:rPr>
        <w:t>The objecti</w:t>
      </w:r>
      <w:r w:rsidR="00B76BD8">
        <w:rPr>
          <w:rStyle w:val="InstructionsInline"/>
        </w:rPr>
        <w:t xml:space="preserve">ve of this </w:t>
      </w:r>
      <w:r w:rsidR="00DB7AC2">
        <w:rPr>
          <w:rStyle w:val="InstructionsInline"/>
        </w:rPr>
        <w:t xml:space="preserve">section </w:t>
      </w:r>
      <w:r w:rsidR="00B76BD8">
        <w:rPr>
          <w:rStyle w:val="InstructionsInline"/>
        </w:rPr>
        <w:t>i</w:t>
      </w:r>
      <w:r w:rsidR="007731D4">
        <w:rPr>
          <w:rStyle w:val="InstructionsInline"/>
        </w:rPr>
        <w:t xml:space="preserve">s to detail </w:t>
      </w:r>
      <w:r w:rsidR="00EC1AB4">
        <w:rPr>
          <w:rStyle w:val="InstructionsInline"/>
        </w:rPr>
        <w:t xml:space="preserve">the </w:t>
      </w:r>
      <w:r w:rsidR="00970898">
        <w:rPr>
          <w:rStyle w:val="InstructionsInline"/>
        </w:rPr>
        <w:t>modeling framework and the outcome of its model development process</w:t>
      </w:r>
      <w:r w:rsidR="007731D4">
        <w:rPr>
          <w:rStyle w:val="InstructionsInline"/>
        </w:rPr>
        <w:t xml:space="preserve">. </w:t>
      </w:r>
      <w:r w:rsidR="00B76BD8" w:rsidRPr="00EF62CC">
        <w:rPr>
          <w:rStyle w:val="InstructionsInline"/>
        </w:rPr>
        <w:t>This documentation must be sufficiently detailed</w:t>
      </w:r>
      <w:r w:rsidR="00CA4564">
        <w:rPr>
          <w:rStyle w:val="InstructionsInline"/>
        </w:rPr>
        <w:t>,</w:t>
      </w:r>
      <w:r w:rsidR="00B76BD8" w:rsidRPr="00EF62CC">
        <w:rPr>
          <w:rStyle w:val="InstructionsInline"/>
        </w:rPr>
        <w:t xml:space="preserve"> </w:t>
      </w:r>
      <w:r w:rsidR="00B76BD8">
        <w:rPr>
          <w:rStyle w:val="InstructionsInline"/>
        </w:rPr>
        <w:t>so</w:t>
      </w:r>
      <w:r w:rsidR="00B76BD8" w:rsidRPr="00EF62CC">
        <w:rPr>
          <w:rStyle w:val="InstructionsInline"/>
        </w:rPr>
        <w:t xml:space="preserve"> that parties unfamiliar with the model understand</w:t>
      </w:r>
      <w:r w:rsidR="00CA4564">
        <w:rPr>
          <w:rStyle w:val="InstructionsInline"/>
        </w:rPr>
        <w:t xml:space="preserve"> the</w:t>
      </w:r>
      <w:r w:rsidR="00B76BD8" w:rsidRPr="00EF62CC">
        <w:rPr>
          <w:rStyle w:val="InstructionsInline"/>
        </w:rPr>
        <w:t xml:space="preserve"> </w:t>
      </w:r>
      <w:r w:rsidR="00970898">
        <w:rPr>
          <w:rStyle w:val="InstructionsInline"/>
        </w:rPr>
        <w:t xml:space="preserve">modeling approaches, </w:t>
      </w:r>
      <w:r w:rsidR="00CA4564">
        <w:rPr>
          <w:rStyle w:val="InstructionsInline"/>
        </w:rPr>
        <w:t xml:space="preserve">the </w:t>
      </w:r>
      <w:r w:rsidR="00970898">
        <w:rPr>
          <w:rStyle w:val="InstructionsInline"/>
        </w:rPr>
        <w:t xml:space="preserve">methodologies, </w:t>
      </w:r>
      <w:r w:rsidR="00CA4564">
        <w:rPr>
          <w:rStyle w:val="InstructionsInline"/>
        </w:rPr>
        <w:t xml:space="preserve">the </w:t>
      </w:r>
      <w:r w:rsidR="00970898">
        <w:rPr>
          <w:rStyle w:val="InstructionsInline"/>
        </w:rPr>
        <w:t xml:space="preserve">main developmental and implementation techniques, </w:t>
      </w:r>
      <w:r w:rsidR="00CA4564">
        <w:rPr>
          <w:rStyle w:val="InstructionsInline"/>
        </w:rPr>
        <w:t xml:space="preserve">the </w:t>
      </w:r>
      <w:r w:rsidR="00970898">
        <w:rPr>
          <w:rStyle w:val="InstructionsInline"/>
        </w:rPr>
        <w:t xml:space="preserve">limitations, and </w:t>
      </w:r>
      <w:r w:rsidR="00CA4564">
        <w:rPr>
          <w:rStyle w:val="InstructionsInline"/>
        </w:rPr>
        <w:t xml:space="preserve">the </w:t>
      </w:r>
      <w:r w:rsidR="00970898">
        <w:rPr>
          <w:rStyle w:val="InstructionsInline"/>
        </w:rPr>
        <w:t>mitigating controls under the context of key model risks</w:t>
      </w:r>
      <w:r w:rsidR="0085239E">
        <w:rPr>
          <w:rStyle w:val="InstructionsInline"/>
        </w:rPr>
        <w:t>.</w:t>
      </w:r>
      <w:r w:rsidRPr="004C0596">
        <w:rPr>
          <w:rStyle w:val="InstructionsInline"/>
        </w:rPr>
        <w:t>}</w:t>
      </w:r>
    </w:p>
    <w:p w14:paraId="7DB5C07A" w14:textId="4A2F9333" w:rsidR="00A03890" w:rsidRPr="00A03890" w:rsidRDefault="00714F29" w:rsidP="00A03890">
      <w:pPr>
        <w:pStyle w:val="Heading2"/>
      </w:pPr>
      <w:bookmarkStart w:id="33" w:name="_Toc63676019"/>
      <w:bookmarkStart w:id="34" w:name="_Toc63756889"/>
      <w:bookmarkStart w:id="35" w:name="_Toc69128119"/>
      <w:bookmarkStart w:id="36" w:name="_Toc48570848"/>
      <w:r>
        <w:t>Model framework</w:t>
      </w:r>
      <w:r w:rsidR="003353E9">
        <w:t xml:space="preserve">, </w:t>
      </w:r>
      <w:r>
        <w:t>theory</w:t>
      </w:r>
      <w:r w:rsidR="003353E9">
        <w:t>, and assumptions</w:t>
      </w:r>
      <w:bookmarkEnd w:id="33"/>
      <w:bookmarkEnd w:id="34"/>
      <w:bookmarkEnd w:id="35"/>
    </w:p>
    <w:p w14:paraId="5C72E0BA" w14:textId="77777777" w:rsidR="00A03890" w:rsidRDefault="00A03890" w:rsidP="00A03890">
      <w:pPr>
        <w:pStyle w:val="ListBullet"/>
        <w:numPr>
          <w:ilvl w:val="0"/>
          <w:numId w:val="0"/>
        </w:numPr>
        <w:ind w:left="720"/>
      </w:pPr>
    </w:p>
    <w:p w14:paraId="7B66A62D" w14:textId="3E381E1A" w:rsidR="00A03890" w:rsidRDefault="00A03890" w:rsidP="00A03890">
      <w:pPr>
        <w:pStyle w:val="ListBullet"/>
        <w:numPr>
          <w:ilvl w:val="0"/>
          <w:numId w:val="20"/>
        </w:numPr>
        <w:spacing w:before="120" w:line="300" w:lineRule="exact"/>
      </w:pPr>
      <w:r>
        <w:t>Core model requirements</w:t>
      </w:r>
    </w:p>
    <w:p w14:paraId="3FFC8661" w14:textId="77777777" w:rsidR="00A03890" w:rsidRPr="00941D72" w:rsidRDefault="00A03890" w:rsidP="00A03890">
      <w:pPr>
        <w:pStyle w:val="ListBullet"/>
      </w:pPr>
      <w:r w:rsidRPr="00941D72">
        <w:rPr>
          <w:rFonts w:ascii="Calibri" w:hAnsi="Calibri"/>
          <w:color w:val="507F70"/>
          <w:sz w:val="22"/>
        </w:rPr>
        <w:t>Given the high-level objective</w:t>
      </w:r>
      <w:r>
        <w:rPr>
          <w:rFonts w:ascii="Calibri" w:hAnsi="Calibri"/>
          <w:color w:val="507F70"/>
          <w:sz w:val="22"/>
        </w:rPr>
        <w:t>s and context given in section 1.1 and 1</w:t>
      </w:r>
      <w:r w:rsidRPr="00941D72">
        <w:rPr>
          <w:rFonts w:ascii="Calibri" w:hAnsi="Calibri"/>
          <w:color w:val="507F70"/>
          <w:sz w:val="22"/>
        </w:rPr>
        <w:t xml:space="preserve">.2, describe the core requirements on the overall </w:t>
      </w:r>
      <w:r>
        <w:rPr>
          <w:rFonts w:ascii="Calibri" w:hAnsi="Calibri"/>
          <w:color w:val="507F70"/>
          <w:sz w:val="22"/>
        </w:rPr>
        <w:t xml:space="preserve">theory, </w:t>
      </w:r>
      <w:r w:rsidRPr="00941D72">
        <w:rPr>
          <w:rFonts w:ascii="Calibri" w:hAnsi="Calibri"/>
          <w:color w:val="507F70"/>
          <w:sz w:val="22"/>
        </w:rPr>
        <w:t>design</w:t>
      </w:r>
      <w:r>
        <w:rPr>
          <w:rFonts w:ascii="Calibri" w:hAnsi="Calibri"/>
          <w:color w:val="507F70"/>
          <w:sz w:val="22"/>
        </w:rPr>
        <w:t xml:space="preserve">, and </w:t>
      </w:r>
      <w:r w:rsidRPr="00941D72">
        <w:rPr>
          <w:rFonts w:ascii="Calibri" w:hAnsi="Calibri"/>
          <w:color w:val="507F70"/>
          <w:sz w:val="22"/>
        </w:rPr>
        <w:t>selection of the modeling framework.</w:t>
      </w:r>
    </w:p>
    <w:p w14:paraId="55BC1460" w14:textId="41F0CC15" w:rsidR="00A03890" w:rsidRPr="00A03890" w:rsidRDefault="00A03890" w:rsidP="00A03890">
      <w:pPr>
        <w:pStyle w:val="ListBullet"/>
        <w:ind w:left="720"/>
      </w:pPr>
      <w:r>
        <w:rPr>
          <w:rFonts w:ascii="Calibri" w:hAnsi="Calibri"/>
          <w:color w:val="507F70"/>
          <w:sz w:val="22"/>
        </w:rPr>
        <w:t>Such</w:t>
      </w:r>
      <w:r w:rsidRPr="005E1F1C">
        <w:rPr>
          <w:rFonts w:ascii="Calibri" w:hAnsi="Calibri"/>
          <w:color w:val="507F70"/>
          <w:sz w:val="22"/>
        </w:rPr>
        <w:t xml:space="preserve"> core requirements </w:t>
      </w:r>
      <w:r w:rsidR="00CA4564">
        <w:rPr>
          <w:rFonts w:ascii="Calibri" w:hAnsi="Calibri"/>
          <w:color w:val="507F70"/>
          <w:sz w:val="22"/>
        </w:rPr>
        <w:t>can</w:t>
      </w:r>
      <w:r w:rsidR="000D2221">
        <w:rPr>
          <w:rFonts w:ascii="Calibri" w:hAnsi="Calibri"/>
          <w:color w:val="507F70"/>
          <w:sz w:val="22"/>
        </w:rPr>
        <w:t xml:space="preserve"> </w:t>
      </w:r>
      <w:r w:rsidRPr="005E1F1C">
        <w:rPr>
          <w:rFonts w:ascii="Calibri" w:hAnsi="Calibri"/>
          <w:color w:val="507F70"/>
          <w:sz w:val="22"/>
        </w:rPr>
        <w:t>include</w:t>
      </w:r>
      <w:r w:rsidR="000D2221">
        <w:rPr>
          <w:rFonts w:ascii="Calibri" w:hAnsi="Calibri"/>
          <w:color w:val="507F70"/>
          <w:sz w:val="22"/>
        </w:rPr>
        <w:t>,</w:t>
      </w:r>
      <w:r w:rsidR="000D2221" w:rsidRPr="005E1F1C">
        <w:rPr>
          <w:rFonts w:ascii="Calibri" w:hAnsi="Calibri"/>
          <w:color w:val="507F70"/>
          <w:sz w:val="22"/>
        </w:rPr>
        <w:t xml:space="preserve"> </w:t>
      </w:r>
      <w:r w:rsidR="000D2221">
        <w:rPr>
          <w:rFonts w:ascii="Calibri" w:hAnsi="Calibri"/>
          <w:color w:val="507F70"/>
          <w:sz w:val="22"/>
        </w:rPr>
        <w:t>for example</w:t>
      </w:r>
      <w:r w:rsidR="00745CFC">
        <w:rPr>
          <w:rFonts w:ascii="Calibri" w:hAnsi="Calibri"/>
          <w:color w:val="507F70"/>
          <w:sz w:val="22"/>
        </w:rPr>
        <w:t xml:space="preserve">, </w:t>
      </w:r>
      <w:r w:rsidR="00745CFC" w:rsidRPr="005E1F1C">
        <w:rPr>
          <w:rFonts w:ascii="Calibri" w:hAnsi="Calibri"/>
          <w:color w:val="507F70"/>
          <w:sz w:val="22"/>
        </w:rPr>
        <w:t>the</w:t>
      </w:r>
      <w:r>
        <w:rPr>
          <w:rFonts w:ascii="Calibri" w:hAnsi="Calibri"/>
          <w:color w:val="507F70"/>
          <w:sz w:val="22"/>
        </w:rPr>
        <w:t xml:space="preserve"> </w:t>
      </w:r>
      <w:r w:rsidR="00CA4564">
        <w:rPr>
          <w:rFonts w:ascii="Calibri" w:hAnsi="Calibri"/>
          <w:color w:val="507F70"/>
          <w:sz w:val="22"/>
        </w:rPr>
        <w:t>ability of the model</w:t>
      </w:r>
      <w:r w:rsidRPr="005E1F1C">
        <w:rPr>
          <w:rFonts w:ascii="Calibri" w:hAnsi="Calibri"/>
          <w:color w:val="507F70"/>
          <w:sz w:val="22"/>
        </w:rPr>
        <w:t xml:space="preserve"> to respond to cert</w:t>
      </w:r>
      <w:r>
        <w:rPr>
          <w:rFonts w:ascii="Calibri" w:hAnsi="Calibri"/>
          <w:color w:val="507F70"/>
          <w:sz w:val="22"/>
        </w:rPr>
        <w:t xml:space="preserve">ain </w:t>
      </w:r>
      <w:r w:rsidR="000D2221">
        <w:rPr>
          <w:rFonts w:ascii="Calibri" w:hAnsi="Calibri"/>
          <w:color w:val="507F70"/>
          <w:sz w:val="22"/>
        </w:rPr>
        <w:t>macroeconomic</w:t>
      </w:r>
      <w:r w:rsidR="00183007">
        <w:rPr>
          <w:rFonts w:ascii="Calibri" w:hAnsi="Calibri"/>
          <w:color w:val="507F70"/>
          <w:sz w:val="22"/>
        </w:rPr>
        <w:t xml:space="preserve"> scenarios or</w:t>
      </w:r>
      <w:r w:rsidR="000D2221" w:rsidRPr="005E1F1C">
        <w:rPr>
          <w:rFonts w:ascii="Calibri" w:hAnsi="Calibri"/>
          <w:color w:val="507F70"/>
          <w:sz w:val="22"/>
        </w:rPr>
        <w:t xml:space="preserve"> </w:t>
      </w:r>
      <w:r w:rsidRPr="005E1F1C">
        <w:rPr>
          <w:rFonts w:ascii="Calibri" w:hAnsi="Calibri"/>
          <w:color w:val="507F70"/>
          <w:sz w:val="22"/>
        </w:rPr>
        <w:t xml:space="preserve">demonstrate </w:t>
      </w:r>
      <w:r>
        <w:rPr>
          <w:rFonts w:ascii="Calibri" w:hAnsi="Calibri"/>
          <w:color w:val="507F70"/>
          <w:sz w:val="22"/>
        </w:rPr>
        <w:t>the necessary behaviors that guide the selection of structure of the mathematical model, segmentation, variable selection, or key modeling components</w:t>
      </w:r>
      <w:r w:rsidR="000D2221">
        <w:rPr>
          <w:rFonts w:ascii="Calibri" w:hAnsi="Calibri"/>
          <w:color w:val="507F70"/>
          <w:sz w:val="22"/>
        </w:rPr>
        <w:t>.</w:t>
      </w:r>
    </w:p>
    <w:p w14:paraId="03AB4F7C" w14:textId="77777777" w:rsidR="00D872FD" w:rsidRDefault="00D872FD" w:rsidP="00D872FD">
      <w:pPr>
        <w:pStyle w:val="ListBullet"/>
        <w:numPr>
          <w:ilvl w:val="0"/>
          <w:numId w:val="0"/>
        </w:numPr>
        <w:ind w:left="720"/>
      </w:pPr>
    </w:p>
    <w:p w14:paraId="5E14FF7E" w14:textId="77777777" w:rsidR="00D872FD" w:rsidRDefault="00D872FD" w:rsidP="00D872FD">
      <w:pPr>
        <w:pStyle w:val="ListBullet"/>
        <w:numPr>
          <w:ilvl w:val="0"/>
          <w:numId w:val="20"/>
        </w:numPr>
        <w:spacing w:before="120" w:line="300" w:lineRule="exact"/>
      </w:pPr>
      <w:r>
        <w:t>Model components and their uses</w:t>
      </w:r>
    </w:p>
    <w:p w14:paraId="553BDCA8" w14:textId="7A7C3788" w:rsidR="00D872FD" w:rsidRPr="00D34899" w:rsidRDefault="00D872FD" w:rsidP="00D872FD">
      <w:pPr>
        <w:pStyle w:val="BodyText"/>
        <w:ind w:left="360"/>
      </w:pPr>
      <w:r>
        <w:rPr>
          <w:rStyle w:val="InstructionsInline"/>
        </w:rPr>
        <w:t>{If applicable, p</w:t>
      </w:r>
      <w:r w:rsidRPr="00FF3FDD">
        <w:rPr>
          <w:rStyle w:val="InstructionsInline"/>
        </w:rPr>
        <w:t xml:space="preserve">rovide a list of model components </w:t>
      </w:r>
      <w:r>
        <w:rPr>
          <w:rStyle w:val="InstructionsInline"/>
        </w:rPr>
        <w:t xml:space="preserve">or </w:t>
      </w:r>
      <w:proofErr w:type="spellStart"/>
      <w:r w:rsidR="000D2221">
        <w:rPr>
          <w:rStyle w:val="InstructionsInline"/>
        </w:rPr>
        <w:t>submodels</w:t>
      </w:r>
      <w:proofErr w:type="spellEnd"/>
      <w:r>
        <w:rPr>
          <w:rStyle w:val="InstructionsInline"/>
        </w:rPr>
        <w:t xml:space="preserve"> with respective</w:t>
      </w:r>
      <w:r w:rsidRPr="00FF3FDD">
        <w:rPr>
          <w:rStyle w:val="InstructionsInline"/>
        </w:rPr>
        <w:t xml:space="preserve"> uses or portfolios</w:t>
      </w:r>
      <w:r w:rsidR="000D2221">
        <w:rPr>
          <w:rStyle w:val="InstructionsInline"/>
        </w:rPr>
        <w:t>,</w:t>
      </w:r>
      <w:r w:rsidRPr="00FF3FDD">
        <w:rPr>
          <w:rStyle w:val="InstructionsInline"/>
        </w:rPr>
        <w:t xml:space="preserve"> to which they apply. Also note if components are developed according to the quantitative or qualitative approach.</w:t>
      </w:r>
      <w:r>
        <w:rPr>
          <w:rStyle w:val="InstructionsInline"/>
        </w:rPr>
        <w:t xml:space="preserve"> Discuss if and how any of the model components impacts key model risks. </w:t>
      </w:r>
    </w:p>
    <w:p w14:paraId="748CF497" w14:textId="3E5A799D" w:rsidR="00D872FD" w:rsidRPr="00D07117" w:rsidRDefault="00D872FD" w:rsidP="00D872FD">
      <w:pPr>
        <w:spacing w:before="120" w:after="120" w:line="300" w:lineRule="exact"/>
        <w:ind w:left="720" w:hanging="360"/>
        <w:rPr>
          <w:rFonts w:ascii="Calibri" w:eastAsiaTheme="minorEastAsia" w:hAnsi="Calibri" w:cstheme="majorBidi"/>
          <w:bCs/>
          <w:color w:val="0070C0"/>
          <w:sz w:val="22"/>
          <w:szCs w:val="32"/>
        </w:rPr>
      </w:pPr>
      <w:r w:rsidRPr="00D07117">
        <w:rPr>
          <w:rFonts w:ascii="Calibri" w:eastAsiaTheme="minorEastAsia" w:hAnsi="Calibri" w:cstheme="majorBidi"/>
          <w:bCs/>
          <w:color w:val="0070C0"/>
          <w:sz w:val="22"/>
          <w:szCs w:val="32"/>
        </w:rPr>
        <w:t>Qualitative model components should be fully described and supported in</w:t>
      </w:r>
    </w:p>
    <w:p w14:paraId="5E9043B5" w14:textId="440C200B" w:rsidR="00D872FD" w:rsidRPr="00D07117" w:rsidRDefault="00D872FD" w:rsidP="00D872FD">
      <w:pPr>
        <w:numPr>
          <w:ilvl w:val="0"/>
          <w:numId w:val="12"/>
        </w:numPr>
        <w:spacing w:before="120" w:after="120" w:line="300" w:lineRule="exact"/>
        <w:ind w:left="1080"/>
        <w:rPr>
          <w:rFonts w:ascii="Calibri" w:eastAsiaTheme="minorEastAsia" w:hAnsi="Calibri" w:cstheme="majorBidi"/>
          <w:bCs/>
          <w:color w:val="0070C0"/>
          <w:sz w:val="22"/>
          <w:szCs w:val="32"/>
        </w:rPr>
      </w:pPr>
      <w:r w:rsidRPr="00D07117">
        <w:rPr>
          <w:rFonts w:ascii="Calibri" w:eastAsiaTheme="minorEastAsia" w:hAnsi="Calibri" w:cstheme="majorBidi"/>
          <w:bCs/>
          <w:color w:val="0070C0"/>
          <w:sz w:val="22"/>
          <w:szCs w:val="32"/>
        </w:rPr>
        <w:t>Section 3.3 if they constitute a qualitative methodology that is used as input to the quantitative model (e.g.</w:t>
      </w:r>
      <w:r w:rsidR="000D2221">
        <w:rPr>
          <w:rFonts w:ascii="Calibri" w:eastAsiaTheme="minorEastAsia" w:hAnsi="Calibri" w:cstheme="majorBidi"/>
          <w:bCs/>
          <w:color w:val="0070C0"/>
          <w:sz w:val="22"/>
          <w:szCs w:val="32"/>
        </w:rPr>
        <w:t>,</w:t>
      </w:r>
      <w:r w:rsidRPr="00D07117">
        <w:rPr>
          <w:rFonts w:ascii="Calibri" w:eastAsiaTheme="minorEastAsia" w:hAnsi="Calibri" w:cstheme="majorBidi"/>
          <w:bCs/>
          <w:color w:val="0070C0"/>
          <w:sz w:val="22"/>
          <w:szCs w:val="32"/>
        </w:rPr>
        <w:t xml:space="preserve"> management input, search terms for query tools,</w:t>
      </w:r>
      <w:r w:rsidR="000D2221">
        <w:rPr>
          <w:rFonts w:ascii="Calibri" w:eastAsiaTheme="minorEastAsia" w:hAnsi="Calibri" w:cstheme="majorBidi"/>
          <w:bCs/>
          <w:color w:val="0070C0"/>
          <w:sz w:val="22"/>
          <w:szCs w:val="32"/>
        </w:rPr>
        <w:t xml:space="preserve"> and</w:t>
      </w:r>
      <w:r w:rsidRPr="00D07117">
        <w:rPr>
          <w:rFonts w:ascii="Calibri" w:eastAsiaTheme="minorEastAsia" w:hAnsi="Calibri" w:cstheme="majorBidi"/>
          <w:bCs/>
          <w:color w:val="0070C0"/>
          <w:sz w:val="22"/>
          <w:szCs w:val="32"/>
        </w:rPr>
        <w:t xml:space="preserve"> estimated value</w:t>
      </w:r>
      <w:r w:rsidR="000D2221">
        <w:rPr>
          <w:rFonts w:ascii="Calibri" w:eastAsiaTheme="minorEastAsia" w:hAnsi="Calibri" w:cstheme="majorBidi"/>
          <w:bCs/>
          <w:color w:val="0070C0"/>
          <w:sz w:val="22"/>
          <w:szCs w:val="32"/>
        </w:rPr>
        <w:t>).</w:t>
      </w:r>
    </w:p>
    <w:p w14:paraId="5F826486" w14:textId="29E5AC30" w:rsidR="00D872FD" w:rsidRPr="00D07117" w:rsidRDefault="00D872FD" w:rsidP="00D872FD">
      <w:pPr>
        <w:spacing w:before="120" w:after="120" w:line="300" w:lineRule="exact"/>
        <w:ind w:left="1080" w:hanging="360"/>
        <w:rPr>
          <w:rFonts w:ascii="Calibri" w:eastAsiaTheme="minorEastAsia" w:hAnsi="Calibri" w:cstheme="majorBidi"/>
          <w:bCs/>
          <w:color w:val="0070C0"/>
          <w:sz w:val="22"/>
          <w:szCs w:val="32"/>
        </w:rPr>
      </w:pPr>
      <w:r w:rsidRPr="00D07117">
        <w:rPr>
          <w:rFonts w:ascii="Calibri" w:eastAsiaTheme="minorEastAsia" w:hAnsi="Calibri" w:cstheme="majorBidi"/>
          <w:bCs/>
          <w:color w:val="0070C0"/>
          <w:sz w:val="22"/>
          <w:szCs w:val="32"/>
        </w:rPr>
        <w:t>•</w:t>
      </w:r>
      <w:r w:rsidRPr="00D07117">
        <w:rPr>
          <w:rFonts w:ascii="Calibri" w:eastAsiaTheme="minorEastAsia" w:hAnsi="Calibri" w:cstheme="majorBidi"/>
          <w:bCs/>
          <w:color w:val="0070C0"/>
          <w:sz w:val="22"/>
          <w:szCs w:val="32"/>
        </w:rPr>
        <w:tab/>
        <w:t xml:space="preserve">Section </w:t>
      </w:r>
      <w:r>
        <w:rPr>
          <w:rFonts w:ascii="Calibri" w:eastAsiaTheme="minorEastAsia" w:hAnsi="Calibri" w:cstheme="majorBidi"/>
          <w:bCs/>
          <w:color w:val="0070C0"/>
          <w:sz w:val="22"/>
          <w:szCs w:val="32"/>
        </w:rPr>
        <w:t>5.6</w:t>
      </w:r>
      <w:r w:rsidRPr="00D07117">
        <w:rPr>
          <w:rFonts w:ascii="Calibri" w:eastAsiaTheme="minorEastAsia" w:hAnsi="Calibri" w:cstheme="majorBidi"/>
          <w:bCs/>
          <w:color w:val="0070C0"/>
          <w:sz w:val="22"/>
          <w:szCs w:val="32"/>
        </w:rPr>
        <w:t xml:space="preserve"> if they constitute a post processing qualitative methodology used to adjust the quantitative output (e.g.</w:t>
      </w:r>
      <w:r w:rsidR="000D2221">
        <w:rPr>
          <w:rFonts w:ascii="Calibri" w:eastAsiaTheme="minorEastAsia" w:hAnsi="Calibri" w:cstheme="majorBidi"/>
          <w:bCs/>
          <w:color w:val="0070C0"/>
          <w:sz w:val="22"/>
          <w:szCs w:val="32"/>
        </w:rPr>
        <w:t>,</w:t>
      </w:r>
      <w:r w:rsidRPr="00D07117">
        <w:rPr>
          <w:rFonts w:ascii="Calibri" w:eastAsiaTheme="minorEastAsia" w:hAnsi="Calibri" w:cstheme="majorBidi"/>
          <w:bCs/>
          <w:color w:val="0070C0"/>
          <w:sz w:val="22"/>
          <w:szCs w:val="32"/>
        </w:rPr>
        <w:t xml:space="preserve"> adjustments to model parameters, threshold, business rules, scalars,</w:t>
      </w:r>
      <w:r w:rsidR="000D2221">
        <w:rPr>
          <w:rFonts w:ascii="Calibri" w:eastAsiaTheme="minorEastAsia" w:hAnsi="Calibri" w:cstheme="majorBidi"/>
          <w:bCs/>
          <w:color w:val="0070C0"/>
          <w:sz w:val="22"/>
          <w:szCs w:val="32"/>
        </w:rPr>
        <w:t xml:space="preserve"> and</w:t>
      </w:r>
      <w:r w:rsidRPr="00D07117">
        <w:rPr>
          <w:rFonts w:ascii="Calibri" w:eastAsiaTheme="minorEastAsia" w:hAnsi="Calibri" w:cstheme="majorBidi"/>
          <w:bCs/>
          <w:color w:val="0070C0"/>
          <w:sz w:val="22"/>
          <w:szCs w:val="32"/>
        </w:rPr>
        <w:t xml:space="preserve"> alert suppression rules.).</w:t>
      </w:r>
    </w:p>
    <w:p w14:paraId="2857467E" w14:textId="63E62223" w:rsidR="00D872FD" w:rsidRPr="00100949" w:rsidRDefault="00C20328" w:rsidP="00D872FD">
      <w:pPr>
        <w:spacing w:before="120" w:after="120" w:line="300" w:lineRule="exact"/>
        <w:ind w:left="1080" w:hanging="360"/>
        <w:rPr>
          <w:rStyle w:val="InstructionsInline"/>
          <w:rFonts w:eastAsiaTheme="minorEastAsia" w:cstheme="majorBidi"/>
          <w:bCs/>
          <w:color w:val="0070C0"/>
          <w:szCs w:val="32"/>
        </w:rPr>
      </w:pPr>
      <w:r>
        <w:rPr>
          <w:rFonts w:ascii="Calibri" w:eastAsiaTheme="minorEastAsia" w:hAnsi="Calibri" w:cstheme="majorBidi"/>
          <w:bCs/>
          <w:color w:val="0070C0"/>
          <w:sz w:val="22"/>
          <w:szCs w:val="32"/>
        </w:rPr>
        <w:t>•</w:t>
      </w:r>
      <w:r>
        <w:rPr>
          <w:rFonts w:ascii="Calibri" w:eastAsiaTheme="minorEastAsia" w:hAnsi="Calibri" w:cstheme="majorBidi"/>
          <w:bCs/>
          <w:color w:val="0070C0"/>
          <w:sz w:val="22"/>
          <w:szCs w:val="32"/>
        </w:rPr>
        <w:tab/>
        <w:t>Section 4.1</w:t>
      </w:r>
      <w:r w:rsidR="00D872FD" w:rsidRPr="00D07117">
        <w:rPr>
          <w:rFonts w:ascii="Calibri" w:eastAsiaTheme="minorEastAsia" w:hAnsi="Calibri" w:cstheme="majorBidi"/>
          <w:bCs/>
          <w:color w:val="0070C0"/>
          <w:sz w:val="22"/>
          <w:szCs w:val="32"/>
        </w:rPr>
        <w:t xml:space="preserve"> if they constitute additional or parallel methodologies, used for example for specific portfolios or specific scenarios (e.g.</w:t>
      </w:r>
      <w:r w:rsidR="000D2221">
        <w:rPr>
          <w:rFonts w:ascii="Calibri" w:eastAsiaTheme="minorEastAsia" w:hAnsi="Calibri" w:cstheme="majorBidi"/>
          <w:bCs/>
          <w:color w:val="0070C0"/>
          <w:sz w:val="22"/>
          <w:szCs w:val="32"/>
        </w:rPr>
        <w:t>,</w:t>
      </w:r>
      <w:r w:rsidR="00D872FD" w:rsidRPr="00D07117">
        <w:rPr>
          <w:rFonts w:ascii="Calibri" w:eastAsiaTheme="minorEastAsia" w:hAnsi="Calibri" w:cstheme="majorBidi"/>
          <w:bCs/>
          <w:color w:val="0070C0"/>
          <w:sz w:val="22"/>
          <w:szCs w:val="32"/>
        </w:rPr>
        <w:t xml:space="preserve"> base or stress, specific products</w:t>
      </w:r>
      <w:r w:rsidR="000D2221">
        <w:rPr>
          <w:rFonts w:ascii="Calibri" w:eastAsiaTheme="minorEastAsia" w:hAnsi="Calibri" w:cstheme="majorBidi"/>
          <w:bCs/>
          <w:color w:val="0070C0"/>
          <w:sz w:val="22"/>
          <w:szCs w:val="32"/>
        </w:rPr>
        <w:t>,</w:t>
      </w:r>
      <w:r w:rsidR="00D872FD" w:rsidRPr="00D07117">
        <w:rPr>
          <w:rFonts w:ascii="Calibri" w:eastAsiaTheme="minorEastAsia" w:hAnsi="Calibri" w:cstheme="majorBidi"/>
          <w:bCs/>
          <w:color w:val="0070C0"/>
          <w:sz w:val="22"/>
          <w:szCs w:val="32"/>
        </w:rPr>
        <w:t xml:space="preserve"> or portfolios)</w:t>
      </w:r>
      <w:r w:rsidR="00D872FD">
        <w:rPr>
          <w:rFonts w:ascii="Calibri" w:eastAsiaTheme="minorEastAsia" w:hAnsi="Calibri" w:cstheme="majorBidi"/>
          <w:bCs/>
          <w:color w:val="0070C0"/>
          <w:sz w:val="22"/>
          <w:szCs w:val="32"/>
        </w:rPr>
        <w:t xml:space="preserve">. </w:t>
      </w:r>
    </w:p>
    <w:p w14:paraId="37381323" w14:textId="6B2EAF26" w:rsidR="00D872FD" w:rsidRPr="00946A65" w:rsidRDefault="00D872FD" w:rsidP="00D872FD">
      <w:pPr>
        <w:pStyle w:val="ListBullet"/>
        <w:ind w:left="720"/>
        <w:rPr>
          <w:rFonts w:ascii="Calibri" w:hAnsi="Calibri"/>
          <w:color w:val="507F70"/>
          <w:sz w:val="22"/>
        </w:rPr>
      </w:pPr>
      <w:r>
        <w:rPr>
          <w:rFonts w:ascii="Calibri" w:hAnsi="Calibri"/>
          <w:bCs w:val="0"/>
          <w:color w:val="009900"/>
          <w:sz w:val="22"/>
        </w:rPr>
        <w:t>For</w:t>
      </w:r>
      <w:r w:rsidRPr="009A5FE5">
        <w:rPr>
          <w:rFonts w:ascii="Calibri" w:hAnsi="Calibri"/>
          <w:bCs w:val="0"/>
          <w:color w:val="009900"/>
          <w:sz w:val="22"/>
        </w:rPr>
        <w:t xml:space="preserve"> </w:t>
      </w:r>
      <w:r w:rsidRPr="00085DA8">
        <w:rPr>
          <w:rFonts w:ascii="Calibri" w:hAnsi="Calibri"/>
          <w:bCs w:val="0"/>
          <w:color w:val="009900"/>
          <w:sz w:val="22"/>
        </w:rPr>
        <w:t xml:space="preserve">vendor models, </w:t>
      </w:r>
      <w:r w:rsidR="00183007">
        <w:rPr>
          <w:rFonts w:ascii="Calibri" w:hAnsi="Calibri"/>
          <w:bCs w:val="0"/>
          <w:color w:val="009900"/>
          <w:sz w:val="22"/>
        </w:rPr>
        <w:t>c</w:t>
      </w:r>
      <w:r w:rsidR="000D2221" w:rsidRPr="00946A65">
        <w:rPr>
          <w:rFonts w:ascii="Calibri" w:hAnsi="Calibri"/>
          <w:bCs w:val="0"/>
          <w:color w:val="009900"/>
          <w:sz w:val="22"/>
        </w:rPr>
        <w:t>learly</w:t>
      </w:r>
      <w:r w:rsidRPr="00946A65">
        <w:rPr>
          <w:rFonts w:ascii="Calibri" w:hAnsi="Calibri"/>
          <w:bCs w:val="0"/>
          <w:color w:val="009900"/>
          <w:sz w:val="22"/>
        </w:rPr>
        <w:t xml:space="preserve"> distinguish between components that can be configured/customized for/by Wells Fargo versus those that are not subject to such choices.</w:t>
      </w:r>
      <w:r>
        <w:rPr>
          <w:rStyle w:val="InstructionsInline"/>
        </w:rPr>
        <w:t xml:space="preserve"> </w:t>
      </w:r>
    </w:p>
    <w:p w14:paraId="7D42E480" w14:textId="60D6FE3D" w:rsidR="00D872FD" w:rsidRDefault="000D2221" w:rsidP="00D872FD">
      <w:pPr>
        <w:pStyle w:val="ListBullet"/>
        <w:numPr>
          <w:ilvl w:val="0"/>
          <w:numId w:val="0"/>
        </w:numPr>
        <w:ind w:left="720" w:hanging="360"/>
        <w:rPr>
          <w:rStyle w:val="InstructionsInline"/>
        </w:rPr>
      </w:pPr>
      <w:r>
        <w:rPr>
          <w:rFonts w:ascii="Calibri" w:hAnsi="Calibri"/>
          <w:color w:val="507F70"/>
          <w:sz w:val="22"/>
        </w:rPr>
        <w:t>If</w:t>
      </w:r>
      <w:r w:rsidRPr="006F4923">
        <w:rPr>
          <w:rFonts w:ascii="Calibri" w:hAnsi="Calibri"/>
          <w:color w:val="507F70"/>
          <w:sz w:val="22"/>
        </w:rPr>
        <w:t xml:space="preserve"> </w:t>
      </w:r>
      <w:r w:rsidR="00D872FD" w:rsidRPr="006F4923">
        <w:rPr>
          <w:rFonts w:ascii="Calibri" w:hAnsi="Calibri"/>
          <w:color w:val="507F70"/>
          <w:sz w:val="22"/>
        </w:rPr>
        <w:t>applicable, include a flow diagram showing how the model struct</w:t>
      </w:r>
      <w:r w:rsidR="00B30FD6">
        <w:rPr>
          <w:rFonts w:ascii="Calibri" w:hAnsi="Calibri"/>
          <w:color w:val="507F70"/>
          <w:sz w:val="22"/>
        </w:rPr>
        <w:t>ure and components fit into the</w:t>
      </w:r>
      <w:r w:rsidR="00D872FD" w:rsidRPr="006F4923">
        <w:rPr>
          <w:rFonts w:ascii="Calibri" w:hAnsi="Calibri"/>
          <w:color w:val="507F70"/>
          <w:sz w:val="22"/>
        </w:rPr>
        <w:t xml:space="preserve"> overall </w:t>
      </w:r>
      <w:r w:rsidR="00D872FD" w:rsidRPr="000060F5">
        <w:rPr>
          <w:rStyle w:val="InstructionsInline"/>
        </w:rPr>
        <w:t>objective</w:t>
      </w:r>
      <w:r w:rsidR="00D872FD" w:rsidRPr="006F4923">
        <w:rPr>
          <w:rFonts w:ascii="Calibri" w:hAnsi="Calibri"/>
          <w:color w:val="507F70"/>
          <w:sz w:val="22"/>
        </w:rPr>
        <w:t xml:space="preserve"> and </w:t>
      </w:r>
      <w:r w:rsidR="00D872FD" w:rsidRPr="000060F5">
        <w:rPr>
          <w:rStyle w:val="InstructionsInline"/>
        </w:rPr>
        <w:t>use</w:t>
      </w:r>
      <w:r w:rsidR="00D872FD">
        <w:rPr>
          <w:rFonts w:ascii="Calibri" w:hAnsi="Calibri"/>
          <w:color w:val="507F70"/>
          <w:sz w:val="22"/>
        </w:rPr>
        <w:t xml:space="preserve"> </w:t>
      </w:r>
      <w:r w:rsidR="00D872FD" w:rsidRPr="006F4923">
        <w:rPr>
          <w:rFonts w:ascii="Calibri" w:hAnsi="Calibri"/>
          <w:color w:val="507F70"/>
          <w:sz w:val="22"/>
        </w:rPr>
        <w:t>cases</w:t>
      </w:r>
      <w:r>
        <w:rPr>
          <w:rFonts w:ascii="Calibri" w:hAnsi="Calibri"/>
          <w:color w:val="507F70"/>
          <w:sz w:val="22"/>
        </w:rPr>
        <w:t xml:space="preserve"> of the model</w:t>
      </w:r>
      <w:r w:rsidR="00D872FD">
        <w:rPr>
          <w:rStyle w:val="InstructionsInline"/>
        </w:rPr>
        <w:t>.}</w:t>
      </w:r>
    </w:p>
    <w:p w14:paraId="09E7AC55" w14:textId="77777777" w:rsidR="00A03890" w:rsidRDefault="00A03890" w:rsidP="00A03890">
      <w:pPr>
        <w:pStyle w:val="ListBullet"/>
        <w:numPr>
          <w:ilvl w:val="0"/>
          <w:numId w:val="0"/>
        </w:numPr>
        <w:spacing w:before="120" w:line="300" w:lineRule="exact"/>
        <w:ind w:left="720"/>
      </w:pPr>
    </w:p>
    <w:p w14:paraId="3B1DAC32" w14:textId="1DAFC6B4" w:rsidR="00A03890" w:rsidRDefault="00A03890" w:rsidP="00A03890">
      <w:pPr>
        <w:pStyle w:val="ListBullet"/>
        <w:numPr>
          <w:ilvl w:val="0"/>
          <w:numId w:val="20"/>
        </w:numPr>
        <w:spacing w:before="120" w:line="300" w:lineRule="exact"/>
      </w:pPr>
      <w:r>
        <w:t>Description and justification: framework, assumptions, and specification</w:t>
      </w:r>
    </w:p>
    <w:p w14:paraId="34341534" w14:textId="77777777" w:rsidR="00A03890" w:rsidRPr="00A03890" w:rsidRDefault="00A03890" w:rsidP="00A03890">
      <w:pPr>
        <w:pStyle w:val="BodyText"/>
      </w:pPr>
    </w:p>
    <w:p w14:paraId="53074E6A" w14:textId="77777777" w:rsidR="00714F29" w:rsidRPr="006F4923" w:rsidRDefault="00714F29" w:rsidP="00714F29">
      <w:pPr>
        <w:numPr>
          <w:ilvl w:val="0"/>
          <w:numId w:val="1"/>
        </w:numPr>
        <w:spacing w:before="120" w:after="120" w:line="300" w:lineRule="exact"/>
        <w:rPr>
          <w:rFonts w:ascii="Calibri" w:eastAsiaTheme="minorEastAsia" w:hAnsi="Calibri" w:cstheme="majorBidi"/>
          <w:bCs/>
          <w:color w:val="507F70"/>
          <w:sz w:val="22"/>
          <w:szCs w:val="32"/>
        </w:rPr>
      </w:pPr>
      <w:r>
        <w:rPr>
          <w:rFonts w:ascii="Calibri" w:eastAsiaTheme="minorEastAsia" w:hAnsi="Calibri" w:cstheme="majorBidi"/>
          <w:bCs/>
          <w:color w:val="507F70"/>
          <w:sz w:val="22"/>
          <w:szCs w:val="32"/>
        </w:rPr>
        <w:t>{Detail and j</w:t>
      </w:r>
      <w:r w:rsidRPr="006F4923">
        <w:rPr>
          <w:rFonts w:ascii="Calibri" w:eastAsiaTheme="minorEastAsia" w:hAnsi="Calibri" w:cstheme="majorBidi"/>
          <w:bCs/>
          <w:color w:val="507F70"/>
          <w:sz w:val="22"/>
          <w:szCs w:val="32"/>
        </w:rPr>
        <w:t>ustify the theoretical framework or approach of the model and components:</w:t>
      </w:r>
    </w:p>
    <w:p w14:paraId="5A581F02" w14:textId="77777777" w:rsidR="00714F29" w:rsidRDefault="00714F29" w:rsidP="00714F29">
      <w:pPr>
        <w:numPr>
          <w:ilvl w:val="0"/>
          <w:numId w:val="2"/>
        </w:numPr>
        <w:spacing w:before="120" w:after="120" w:line="300" w:lineRule="atLeast"/>
        <w:rPr>
          <w:rFonts w:ascii="Calibri" w:eastAsiaTheme="minorEastAsia" w:hAnsi="Calibri" w:cstheme="majorBidi"/>
          <w:bCs/>
          <w:color w:val="507F70"/>
          <w:sz w:val="22"/>
          <w:szCs w:val="32"/>
        </w:rPr>
      </w:pPr>
      <w:r w:rsidRPr="006F4923">
        <w:rPr>
          <w:rFonts w:ascii="Calibri" w:eastAsiaTheme="minorEastAsia" w:hAnsi="Calibri" w:cstheme="majorBidi"/>
          <w:bCs/>
          <w:color w:val="507F70"/>
          <w:sz w:val="22"/>
          <w:szCs w:val="32"/>
        </w:rPr>
        <w:t>The modeling framework or approach to be employed and rationale.</w:t>
      </w:r>
    </w:p>
    <w:p w14:paraId="01AA7C27" w14:textId="33AFC0E4" w:rsidR="00714F29" w:rsidRDefault="00714F29" w:rsidP="00714F29">
      <w:pPr>
        <w:numPr>
          <w:ilvl w:val="0"/>
          <w:numId w:val="2"/>
        </w:numPr>
        <w:spacing w:before="120" w:after="120" w:line="300" w:lineRule="atLeast"/>
        <w:ind w:left="1080"/>
        <w:rPr>
          <w:rFonts w:ascii="Calibri" w:eastAsiaTheme="minorEastAsia" w:hAnsi="Calibri" w:cstheme="majorBidi"/>
          <w:bCs/>
          <w:color w:val="507F70"/>
          <w:sz w:val="22"/>
          <w:szCs w:val="32"/>
        </w:rPr>
      </w:pPr>
      <w:r>
        <w:rPr>
          <w:rFonts w:ascii="Calibri" w:eastAsiaTheme="minorEastAsia" w:hAnsi="Calibri" w:cstheme="majorBidi"/>
          <w:bCs/>
          <w:color w:val="507F70"/>
          <w:sz w:val="22"/>
          <w:szCs w:val="32"/>
        </w:rPr>
        <w:t>Explain and justify how the key relevant financial, business and economics concepts are translated into a sound and appropriate mathematical and/or statistical framework.</w:t>
      </w:r>
    </w:p>
    <w:p w14:paraId="04699147" w14:textId="29D74294" w:rsidR="00714F29" w:rsidRDefault="00714F29" w:rsidP="00714F29">
      <w:pPr>
        <w:numPr>
          <w:ilvl w:val="0"/>
          <w:numId w:val="2"/>
        </w:numPr>
        <w:spacing w:before="120" w:after="120" w:line="300" w:lineRule="atLeast"/>
        <w:ind w:left="1080"/>
        <w:rPr>
          <w:rFonts w:ascii="Calibri" w:eastAsiaTheme="minorEastAsia" w:hAnsi="Calibri" w:cstheme="majorBidi"/>
          <w:bCs/>
          <w:color w:val="507F70"/>
          <w:sz w:val="22"/>
          <w:szCs w:val="32"/>
        </w:rPr>
      </w:pPr>
      <w:r>
        <w:rPr>
          <w:rFonts w:ascii="Calibri" w:eastAsiaTheme="minorEastAsia" w:hAnsi="Calibri" w:cstheme="majorBidi"/>
          <w:bCs/>
          <w:color w:val="507F70"/>
          <w:sz w:val="22"/>
          <w:szCs w:val="32"/>
        </w:rPr>
        <w:t>Are</w:t>
      </w:r>
      <w:r w:rsidRPr="006F4923">
        <w:rPr>
          <w:rFonts w:ascii="Calibri" w:eastAsiaTheme="minorEastAsia" w:hAnsi="Calibri" w:cstheme="majorBidi"/>
          <w:bCs/>
          <w:color w:val="507F70"/>
          <w:sz w:val="22"/>
          <w:szCs w:val="32"/>
        </w:rPr>
        <w:t xml:space="preserve"> the key abilities that the model must</w:t>
      </w:r>
      <w:r>
        <w:rPr>
          <w:rFonts w:ascii="Calibri" w:eastAsiaTheme="minorEastAsia" w:hAnsi="Calibri" w:cstheme="majorBidi"/>
          <w:bCs/>
          <w:color w:val="507F70"/>
          <w:sz w:val="22"/>
          <w:szCs w:val="32"/>
        </w:rPr>
        <w:t xml:space="preserve"> exhibit, as given in 1), all present? Discuss and justify.</w:t>
      </w:r>
    </w:p>
    <w:p w14:paraId="4B9D7B80" w14:textId="4C6EFCF8" w:rsidR="00480B37" w:rsidRPr="00F00A4D" w:rsidRDefault="00E02888" w:rsidP="00480B37">
      <w:pPr>
        <w:numPr>
          <w:ilvl w:val="0"/>
          <w:numId w:val="2"/>
        </w:numPr>
        <w:spacing w:before="120" w:after="120" w:line="300" w:lineRule="atLeast"/>
        <w:ind w:left="1080"/>
        <w:rPr>
          <w:color w:val="821861" w:themeColor="accent3"/>
        </w:rPr>
      </w:pPr>
      <w:r w:rsidRPr="003B0EFF">
        <w:rPr>
          <w:rStyle w:val="InstructionsInline"/>
        </w:rPr>
        <w:t>List and justify the key h</w:t>
      </w:r>
      <w:r>
        <w:rPr>
          <w:rStyle w:val="InstructionsInline"/>
        </w:rPr>
        <w:t xml:space="preserve">igh level modeling choices, </w:t>
      </w:r>
      <w:r w:rsidRPr="003B0EFF">
        <w:rPr>
          <w:rStyle w:val="InstructionsInline"/>
        </w:rPr>
        <w:t>inc</w:t>
      </w:r>
      <w:r>
        <w:rPr>
          <w:rStyle w:val="InstructionsInline"/>
        </w:rPr>
        <w:t>luding fundamental</w:t>
      </w:r>
      <w:r w:rsidR="00983F45">
        <w:rPr>
          <w:rStyle w:val="InstructionsInline"/>
        </w:rPr>
        <w:t xml:space="preserve"> assumptions</w:t>
      </w:r>
      <w:r>
        <w:rPr>
          <w:rStyle w:val="InstructionsInline"/>
        </w:rPr>
        <w:t>, technical</w:t>
      </w:r>
      <w:r w:rsidR="00983F45">
        <w:rPr>
          <w:rStyle w:val="InstructionsInline"/>
        </w:rPr>
        <w:t xml:space="preserve"> approaches</w:t>
      </w:r>
      <w:r>
        <w:rPr>
          <w:rStyle w:val="InstructionsInline"/>
        </w:rPr>
        <w:t>, and business decisions, underlying the modeling framework. Use tables for clarity if possible.</w:t>
      </w:r>
      <w:r w:rsidR="00480B37">
        <w:rPr>
          <w:rStyle w:val="InstructionsInline"/>
        </w:rPr>
        <w:t xml:space="preserve"> </w:t>
      </w:r>
      <w:r w:rsidR="00D66737">
        <w:rPr>
          <w:rStyle w:val="InstructionsInline"/>
        </w:rPr>
        <w:t>Address the following specifically:</w:t>
      </w:r>
    </w:p>
    <w:p w14:paraId="7397CAF8" w14:textId="611B3FAE" w:rsidR="00480B37" w:rsidRPr="00F00A4D" w:rsidRDefault="00D66737" w:rsidP="00480B37">
      <w:pPr>
        <w:numPr>
          <w:ilvl w:val="0"/>
          <w:numId w:val="2"/>
        </w:numPr>
        <w:spacing w:before="120" w:after="120" w:line="300" w:lineRule="atLeast"/>
        <w:ind w:left="1440"/>
        <w:rPr>
          <w:color w:val="821861" w:themeColor="accent3"/>
        </w:rPr>
      </w:pPr>
      <w:r>
        <w:rPr>
          <w:rFonts w:eastAsiaTheme="minorEastAsia" w:cstheme="majorBidi"/>
          <w:bCs/>
          <w:color w:val="821861" w:themeColor="accent3"/>
          <w:szCs w:val="32"/>
        </w:rPr>
        <w:t>Explain</w:t>
      </w:r>
      <w:r w:rsidR="00480B37" w:rsidRPr="00F00A4D">
        <w:rPr>
          <w:rFonts w:eastAsiaTheme="minorEastAsia" w:cstheme="majorBidi"/>
          <w:bCs/>
          <w:color w:val="821861" w:themeColor="accent3"/>
          <w:szCs w:val="32"/>
        </w:rPr>
        <w:t xml:space="preserve"> the relevant risk factors that will impact the model outcome (NPV, sensitivities, etc.</w:t>
      </w:r>
      <w:r>
        <w:rPr>
          <w:rFonts w:eastAsiaTheme="minorEastAsia" w:cstheme="majorBidi"/>
          <w:bCs/>
          <w:color w:val="821861" w:themeColor="accent3"/>
          <w:szCs w:val="32"/>
        </w:rPr>
        <w:t>,</w:t>
      </w:r>
      <w:r w:rsidR="00480B37" w:rsidRPr="00F00A4D">
        <w:rPr>
          <w:rFonts w:eastAsiaTheme="minorEastAsia" w:cstheme="majorBidi"/>
          <w:bCs/>
          <w:color w:val="821861" w:themeColor="accent3"/>
          <w:szCs w:val="32"/>
        </w:rPr>
        <w:t xml:space="preserve"> as applicable)</w:t>
      </w:r>
    </w:p>
    <w:p w14:paraId="21527465" w14:textId="66D2DE83" w:rsidR="00480B37" w:rsidRPr="00F00A4D" w:rsidRDefault="00480B37" w:rsidP="00480B37">
      <w:pPr>
        <w:numPr>
          <w:ilvl w:val="0"/>
          <w:numId w:val="2"/>
        </w:numPr>
        <w:spacing w:before="120" w:after="120" w:line="300" w:lineRule="atLeast"/>
        <w:ind w:left="1440"/>
        <w:rPr>
          <w:color w:val="821861" w:themeColor="accent3"/>
        </w:rPr>
      </w:pPr>
      <w:r w:rsidRPr="00F00A4D">
        <w:rPr>
          <w:rFonts w:eastAsiaTheme="minorEastAsia" w:cstheme="majorBidi"/>
          <w:bCs/>
          <w:color w:val="821861" w:themeColor="accent3"/>
          <w:szCs w:val="32"/>
        </w:rPr>
        <w:t>Explain if all market risk factors are captured by the model and the current market structure of these factors (</w:t>
      </w:r>
      <w:proofErr w:type="gramStart"/>
      <w:r w:rsidRPr="00F00A4D">
        <w:rPr>
          <w:rFonts w:eastAsiaTheme="minorEastAsia" w:cstheme="majorBidi"/>
          <w:bCs/>
          <w:color w:val="821861" w:themeColor="accent3"/>
          <w:szCs w:val="32"/>
        </w:rPr>
        <w:t>more or less steady</w:t>
      </w:r>
      <w:proofErr w:type="gramEnd"/>
      <w:r w:rsidRPr="00F00A4D">
        <w:rPr>
          <w:rFonts w:eastAsiaTheme="minorEastAsia" w:cstheme="majorBidi"/>
          <w:bCs/>
          <w:color w:val="821861" w:themeColor="accent3"/>
          <w:szCs w:val="32"/>
        </w:rPr>
        <w:t>, highly volatile, basis risk, etc.)</w:t>
      </w:r>
    </w:p>
    <w:p w14:paraId="73481A89" w14:textId="17FF324C" w:rsidR="00480B37" w:rsidRPr="00F00A4D" w:rsidRDefault="00480B37" w:rsidP="00480B37">
      <w:pPr>
        <w:numPr>
          <w:ilvl w:val="0"/>
          <w:numId w:val="2"/>
        </w:numPr>
        <w:spacing w:before="120" w:after="120" w:line="300" w:lineRule="atLeast"/>
        <w:ind w:left="1440"/>
        <w:rPr>
          <w:color w:val="821861" w:themeColor="accent3"/>
        </w:rPr>
      </w:pPr>
      <w:r w:rsidRPr="00F00A4D">
        <w:rPr>
          <w:rFonts w:eastAsiaTheme="minorEastAsia" w:cstheme="majorBidi"/>
          <w:bCs/>
          <w:color w:val="821861" w:themeColor="accent3"/>
          <w:szCs w:val="32"/>
        </w:rPr>
        <w:t>If a market risk factor (e.g.</w:t>
      </w:r>
      <w:r w:rsidR="00D66737">
        <w:rPr>
          <w:rFonts w:eastAsiaTheme="minorEastAsia" w:cstheme="majorBidi"/>
          <w:bCs/>
          <w:color w:val="821861" w:themeColor="accent3"/>
          <w:szCs w:val="32"/>
        </w:rPr>
        <w:t>,</w:t>
      </w:r>
      <w:r w:rsidRPr="00F00A4D">
        <w:rPr>
          <w:rFonts w:eastAsiaTheme="minorEastAsia" w:cstheme="majorBidi"/>
          <w:bCs/>
          <w:color w:val="821861" w:themeColor="accent3"/>
          <w:szCs w:val="32"/>
        </w:rPr>
        <w:t xml:space="preserve"> volatility skew</w:t>
      </w:r>
      <w:r w:rsidR="00D66737">
        <w:rPr>
          <w:rFonts w:eastAsiaTheme="minorEastAsia" w:cstheme="majorBidi"/>
          <w:bCs/>
          <w:color w:val="821861" w:themeColor="accent3"/>
          <w:szCs w:val="32"/>
        </w:rPr>
        <w:t xml:space="preserve"> and</w:t>
      </w:r>
      <w:r w:rsidRPr="00F00A4D">
        <w:rPr>
          <w:rFonts w:eastAsiaTheme="minorEastAsia" w:cstheme="majorBidi"/>
          <w:bCs/>
          <w:color w:val="821861" w:themeColor="accent3"/>
          <w:szCs w:val="32"/>
        </w:rPr>
        <w:t xml:space="preserve"> basis risk</w:t>
      </w:r>
      <w:r w:rsidR="00D66737">
        <w:rPr>
          <w:rFonts w:eastAsiaTheme="minorEastAsia" w:cstheme="majorBidi"/>
          <w:bCs/>
          <w:color w:val="821861" w:themeColor="accent3"/>
          <w:szCs w:val="32"/>
        </w:rPr>
        <w:t>)</w:t>
      </w:r>
      <w:r w:rsidR="00745CFC">
        <w:rPr>
          <w:rFonts w:eastAsiaTheme="minorEastAsia" w:cstheme="majorBidi"/>
          <w:bCs/>
          <w:color w:val="821861" w:themeColor="accent3"/>
          <w:szCs w:val="32"/>
        </w:rPr>
        <w:t xml:space="preserve"> </w:t>
      </w:r>
      <w:r w:rsidRPr="00F00A4D">
        <w:rPr>
          <w:rFonts w:eastAsiaTheme="minorEastAsia" w:cstheme="majorBidi"/>
          <w:bCs/>
          <w:color w:val="821861" w:themeColor="accent3"/>
          <w:szCs w:val="32"/>
        </w:rPr>
        <w:t xml:space="preserve">is excluded, justify the </w:t>
      </w:r>
      <w:r w:rsidR="00D66737">
        <w:rPr>
          <w:rFonts w:eastAsiaTheme="minorEastAsia" w:cstheme="majorBidi"/>
          <w:bCs/>
          <w:color w:val="821861" w:themeColor="accent3"/>
          <w:szCs w:val="32"/>
        </w:rPr>
        <w:t>exclusion</w:t>
      </w:r>
      <w:r w:rsidR="00D66737" w:rsidRPr="00F00A4D">
        <w:rPr>
          <w:rFonts w:eastAsiaTheme="minorEastAsia" w:cstheme="majorBidi"/>
          <w:bCs/>
          <w:color w:val="821861" w:themeColor="accent3"/>
          <w:szCs w:val="32"/>
        </w:rPr>
        <w:t xml:space="preserve"> </w:t>
      </w:r>
      <w:r w:rsidRPr="00F00A4D">
        <w:rPr>
          <w:rFonts w:eastAsiaTheme="minorEastAsia" w:cstheme="majorBidi"/>
          <w:bCs/>
          <w:color w:val="821861" w:themeColor="accent3"/>
          <w:szCs w:val="32"/>
        </w:rPr>
        <w:t xml:space="preserve">and assess the impact </w:t>
      </w:r>
      <w:r w:rsidR="00D66737">
        <w:rPr>
          <w:rFonts w:eastAsiaTheme="minorEastAsia" w:cstheme="majorBidi"/>
          <w:bCs/>
          <w:color w:val="821861" w:themeColor="accent3"/>
          <w:szCs w:val="32"/>
        </w:rPr>
        <w:t>of</w:t>
      </w:r>
      <w:r w:rsidR="00D66737" w:rsidRPr="00F00A4D">
        <w:rPr>
          <w:rFonts w:eastAsiaTheme="minorEastAsia" w:cstheme="majorBidi"/>
          <w:bCs/>
          <w:color w:val="821861" w:themeColor="accent3"/>
          <w:szCs w:val="32"/>
        </w:rPr>
        <w:t xml:space="preserve"> </w:t>
      </w:r>
      <w:r w:rsidRPr="00F00A4D">
        <w:rPr>
          <w:rFonts w:eastAsiaTheme="minorEastAsia" w:cstheme="majorBidi"/>
          <w:bCs/>
          <w:color w:val="821861" w:themeColor="accent3"/>
          <w:szCs w:val="32"/>
        </w:rPr>
        <w:t>ignoring some risk factors and explain the control and governance process of managing the model risk.</w:t>
      </w:r>
    </w:p>
    <w:p w14:paraId="5876D9B7" w14:textId="1B4420E5" w:rsidR="00E02888" w:rsidRPr="00480B37" w:rsidRDefault="00D66737" w:rsidP="00480B37">
      <w:pPr>
        <w:numPr>
          <w:ilvl w:val="0"/>
          <w:numId w:val="2"/>
        </w:numPr>
        <w:spacing w:before="120" w:after="120" w:line="300" w:lineRule="atLeast"/>
        <w:ind w:left="1440"/>
        <w:rPr>
          <w:rFonts w:ascii="Calibri" w:eastAsiaTheme="minorEastAsia" w:hAnsi="Calibri" w:cstheme="majorBidi"/>
          <w:bCs/>
          <w:color w:val="821861" w:themeColor="accent3"/>
          <w:sz w:val="22"/>
          <w:szCs w:val="32"/>
        </w:rPr>
      </w:pPr>
      <w:r>
        <w:rPr>
          <w:rFonts w:eastAsiaTheme="minorEastAsia" w:cstheme="majorBidi"/>
          <w:bCs/>
          <w:color w:val="821861" w:themeColor="accent3"/>
          <w:szCs w:val="32"/>
        </w:rPr>
        <w:t>Explain the</w:t>
      </w:r>
      <w:r w:rsidRPr="00F00A4D">
        <w:rPr>
          <w:rFonts w:eastAsiaTheme="minorEastAsia" w:cstheme="majorBidi"/>
          <w:bCs/>
          <w:color w:val="821861" w:themeColor="accent3"/>
          <w:szCs w:val="32"/>
        </w:rPr>
        <w:t xml:space="preserve"> </w:t>
      </w:r>
      <w:r w:rsidR="00480B37" w:rsidRPr="00F00A4D">
        <w:rPr>
          <w:rFonts w:eastAsiaTheme="minorEastAsia" w:cstheme="majorBidi"/>
          <w:bCs/>
          <w:color w:val="821861" w:themeColor="accent3"/>
          <w:szCs w:val="32"/>
        </w:rPr>
        <w:t>relationships assumed to hold between risk factors (e.g., constant spread</w:t>
      </w:r>
      <w:r>
        <w:rPr>
          <w:rFonts w:eastAsiaTheme="minorEastAsia" w:cstheme="majorBidi"/>
          <w:bCs/>
          <w:color w:val="821861" w:themeColor="accent3"/>
          <w:szCs w:val="32"/>
        </w:rPr>
        <w:t xml:space="preserve"> and</w:t>
      </w:r>
      <w:r w:rsidR="00480B37" w:rsidRPr="00F00A4D">
        <w:rPr>
          <w:rFonts w:eastAsiaTheme="minorEastAsia" w:cstheme="majorBidi"/>
          <w:bCs/>
          <w:color w:val="821861" w:themeColor="accent3"/>
          <w:szCs w:val="32"/>
        </w:rPr>
        <w:t xml:space="preserve"> ratio) and how these </w:t>
      </w:r>
      <w:proofErr w:type="gramStart"/>
      <w:r w:rsidR="00480B37" w:rsidRPr="00F00A4D">
        <w:rPr>
          <w:rFonts w:eastAsiaTheme="minorEastAsia" w:cstheme="majorBidi"/>
          <w:bCs/>
          <w:color w:val="821861" w:themeColor="accent3"/>
          <w:szCs w:val="32"/>
        </w:rPr>
        <w:t xml:space="preserve">assumptions </w:t>
      </w:r>
      <w:r>
        <w:rPr>
          <w:rFonts w:eastAsiaTheme="minorEastAsia" w:cstheme="majorBidi"/>
          <w:bCs/>
          <w:color w:val="821861" w:themeColor="accent3"/>
          <w:szCs w:val="32"/>
        </w:rPr>
        <w:t xml:space="preserve"> will</w:t>
      </w:r>
      <w:proofErr w:type="gramEnd"/>
      <w:r>
        <w:rPr>
          <w:rFonts w:eastAsiaTheme="minorEastAsia" w:cstheme="majorBidi"/>
          <w:bCs/>
          <w:color w:val="821861" w:themeColor="accent3"/>
          <w:szCs w:val="32"/>
        </w:rPr>
        <w:t xml:space="preserve"> </w:t>
      </w:r>
      <w:r w:rsidR="00480B37" w:rsidRPr="00F00A4D">
        <w:rPr>
          <w:rFonts w:eastAsiaTheme="minorEastAsia" w:cstheme="majorBidi"/>
          <w:bCs/>
          <w:color w:val="821861" w:themeColor="accent3"/>
          <w:szCs w:val="32"/>
        </w:rPr>
        <w:t>impact model uses</w:t>
      </w:r>
      <w:r>
        <w:rPr>
          <w:rFonts w:eastAsiaTheme="minorEastAsia" w:cstheme="majorBidi"/>
          <w:bCs/>
          <w:color w:val="821861" w:themeColor="accent3"/>
          <w:szCs w:val="32"/>
        </w:rPr>
        <w:t>,</w:t>
      </w:r>
      <w:r w:rsidR="00480B37" w:rsidRPr="00F00A4D">
        <w:rPr>
          <w:rFonts w:eastAsiaTheme="minorEastAsia" w:cstheme="majorBidi"/>
          <w:bCs/>
          <w:color w:val="821861" w:themeColor="accent3"/>
          <w:szCs w:val="32"/>
        </w:rPr>
        <w:t xml:space="preserve"> such as pricing</w:t>
      </w:r>
      <w:r>
        <w:rPr>
          <w:rFonts w:eastAsiaTheme="minorEastAsia" w:cstheme="majorBidi"/>
          <w:bCs/>
          <w:color w:val="821861" w:themeColor="accent3"/>
          <w:szCs w:val="32"/>
        </w:rPr>
        <w:t xml:space="preserve"> and </w:t>
      </w:r>
      <w:proofErr w:type="spellStart"/>
      <w:r>
        <w:rPr>
          <w:rFonts w:eastAsiaTheme="minorEastAsia" w:cstheme="majorBidi"/>
          <w:bCs/>
          <w:color w:val="821861" w:themeColor="accent3"/>
          <w:szCs w:val="32"/>
        </w:rPr>
        <w:t>V</w:t>
      </w:r>
      <w:r w:rsidR="00480B37" w:rsidRPr="00F00A4D">
        <w:rPr>
          <w:rFonts w:eastAsiaTheme="minorEastAsia" w:cstheme="majorBidi"/>
          <w:bCs/>
          <w:color w:val="821861" w:themeColor="accent3"/>
          <w:szCs w:val="32"/>
        </w:rPr>
        <w:t>aR</w:t>
      </w:r>
      <w:proofErr w:type="spellEnd"/>
    </w:p>
    <w:p w14:paraId="04C1C125" w14:textId="53164FA8" w:rsidR="00E02888" w:rsidRDefault="00983F45" w:rsidP="00E02888">
      <w:pPr>
        <w:numPr>
          <w:ilvl w:val="0"/>
          <w:numId w:val="2"/>
        </w:numPr>
        <w:spacing w:before="120" w:after="120" w:line="300" w:lineRule="atLeast"/>
        <w:ind w:left="1080"/>
        <w:rPr>
          <w:rFonts w:ascii="Calibri" w:eastAsiaTheme="minorEastAsia" w:hAnsi="Calibri" w:cstheme="majorBidi"/>
          <w:bCs/>
          <w:color w:val="507F70"/>
          <w:sz w:val="22"/>
          <w:szCs w:val="32"/>
        </w:rPr>
      </w:pPr>
      <w:r>
        <w:rPr>
          <w:rFonts w:ascii="Calibri" w:eastAsiaTheme="minorEastAsia" w:hAnsi="Calibri" w:cstheme="majorBidi"/>
          <w:bCs/>
          <w:color w:val="507F70"/>
          <w:sz w:val="22"/>
          <w:szCs w:val="32"/>
        </w:rPr>
        <w:t>Detail the</w:t>
      </w:r>
      <w:r w:rsidR="00E02888">
        <w:rPr>
          <w:rFonts w:ascii="Calibri" w:eastAsiaTheme="minorEastAsia" w:hAnsi="Calibri" w:cstheme="majorBidi"/>
          <w:bCs/>
          <w:color w:val="507F70"/>
          <w:sz w:val="22"/>
          <w:szCs w:val="32"/>
        </w:rPr>
        <w:t xml:space="preserve"> final specification of the modeling framework and key numerical implementation techniques including main calibration or fitting approaches with details that are further explained in </w:t>
      </w:r>
      <w:r w:rsidR="00DB7AC2">
        <w:rPr>
          <w:rFonts w:ascii="Calibri" w:eastAsiaTheme="minorEastAsia" w:hAnsi="Calibri" w:cstheme="majorBidi"/>
          <w:bCs/>
          <w:color w:val="507F70"/>
          <w:sz w:val="22"/>
          <w:szCs w:val="32"/>
        </w:rPr>
        <w:t>Section</w:t>
      </w:r>
      <w:r w:rsidR="00E02888">
        <w:rPr>
          <w:rFonts w:ascii="Calibri" w:eastAsiaTheme="minorEastAsia" w:hAnsi="Calibri" w:cstheme="majorBidi"/>
          <w:bCs/>
          <w:color w:val="507F70"/>
          <w:sz w:val="22"/>
          <w:szCs w:val="32"/>
        </w:rPr>
        <w:t xml:space="preserve"> 4.</w:t>
      </w:r>
    </w:p>
    <w:p w14:paraId="102A681E" w14:textId="2E3B64D7" w:rsidR="00AA67CD" w:rsidRPr="008267D4" w:rsidRDefault="00AA67CD" w:rsidP="00AA67CD">
      <w:pPr>
        <w:pStyle w:val="ListBullet"/>
        <w:rPr>
          <w:rStyle w:val="InstructionsInline"/>
        </w:rPr>
      </w:pPr>
      <w:r w:rsidRPr="008267D4">
        <w:rPr>
          <w:rStyle w:val="InstructionsInline"/>
        </w:rPr>
        <w:t>Include</w:t>
      </w:r>
      <w:r w:rsidR="00D66737">
        <w:rPr>
          <w:rStyle w:val="InstructionsInline"/>
        </w:rPr>
        <w:t xml:space="preserve"> vendor</w:t>
      </w:r>
      <w:r w:rsidRPr="008267D4">
        <w:rPr>
          <w:rStyle w:val="InstructionsInline"/>
        </w:rPr>
        <w:t xml:space="preserve"> information </w:t>
      </w:r>
      <w:r>
        <w:rPr>
          <w:rStyle w:val="InstructionsInline"/>
        </w:rPr>
        <w:t>for</w:t>
      </w:r>
      <w:r w:rsidRPr="008267D4">
        <w:rPr>
          <w:rStyle w:val="InstructionsInline"/>
        </w:rPr>
        <w:t xml:space="preserve"> a vendor-developed model</w:t>
      </w:r>
      <w:r>
        <w:rPr>
          <w:rStyle w:val="InstructionsInline"/>
        </w:rPr>
        <w:t xml:space="preserve"> and</w:t>
      </w:r>
      <w:r w:rsidR="00D66737">
        <w:rPr>
          <w:rStyle w:val="InstructionsInline"/>
        </w:rPr>
        <w:t xml:space="preserve"> explain</w:t>
      </w:r>
      <w:r>
        <w:rPr>
          <w:rStyle w:val="InstructionsInline"/>
        </w:rPr>
        <w:t xml:space="preserve"> why a vendor model is needed</w:t>
      </w:r>
      <w:r w:rsidRPr="008267D4">
        <w:rPr>
          <w:rStyle w:val="InstructionsInline"/>
        </w:rPr>
        <w:t>.</w:t>
      </w:r>
    </w:p>
    <w:p w14:paraId="45E90277" w14:textId="46F27AB3" w:rsidR="00AA67CD" w:rsidRDefault="00AA67CD" w:rsidP="00AA67CD">
      <w:pPr>
        <w:pStyle w:val="ListBullet"/>
        <w:rPr>
          <w:rStyle w:val="InstructionsInline"/>
        </w:rPr>
      </w:pPr>
      <w:r w:rsidRPr="008267D4">
        <w:rPr>
          <w:rStyle w:val="InstructionsInline"/>
        </w:rPr>
        <w:t xml:space="preserve">If model can be represented in a table or formula manner, include in this section. Otherwise, include a summary and refer to the location in the documentation where the model is clearly outlined. For complicated models </w:t>
      </w:r>
      <w:r w:rsidR="000A388C">
        <w:rPr>
          <w:rStyle w:val="InstructionsInline"/>
        </w:rPr>
        <w:t>comprised of</w:t>
      </w:r>
      <w:r w:rsidR="000A388C" w:rsidRPr="008267D4">
        <w:rPr>
          <w:rStyle w:val="InstructionsInline"/>
        </w:rPr>
        <w:t xml:space="preserve"> </w:t>
      </w:r>
      <w:r w:rsidRPr="008267D4">
        <w:rPr>
          <w:rStyle w:val="InstructionsInline"/>
        </w:rPr>
        <w:t>multiple steps or parameters, use a visual format or table to enable the reader to quickly understand the model form.</w:t>
      </w:r>
    </w:p>
    <w:p w14:paraId="666C95BA" w14:textId="479979DF" w:rsidR="00714F29" w:rsidRDefault="00714F29" w:rsidP="00C764EB">
      <w:pPr>
        <w:pStyle w:val="ListBullet"/>
      </w:pPr>
      <w:r w:rsidRPr="00616EC2">
        <w:rPr>
          <w:rStyle w:val="InstructionsInline"/>
        </w:rPr>
        <w:t xml:space="preserve">For redevelopments or model changes from </w:t>
      </w:r>
      <w:r w:rsidR="000A388C">
        <w:rPr>
          <w:rStyle w:val="InstructionsInline"/>
        </w:rPr>
        <w:t>previous versions</w:t>
      </w:r>
      <w:r>
        <w:rPr>
          <w:rStyle w:val="InstructionsInline"/>
        </w:rPr>
        <w:t>, note any open</w:t>
      </w:r>
      <w:r w:rsidRPr="00616EC2">
        <w:rPr>
          <w:rStyle w:val="InstructionsInline"/>
        </w:rPr>
        <w:t xml:space="preserve"> findings related to model framework and theory</w:t>
      </w:r>
      <w:r w:rsidR="000A388C">
        <w:rPr>
          <w:rStyle w:val="InstructionsInline"/>
        </w:rPr>
        <w:t xml:space="preserve"> and the related recommendations.  Specify</w:t>
      </w:r>
      <w:r w:rsidRPr="00616EC2">
        <w:rPr>
          <w:rStyle w:val="InstructionsInline"/>
        </w:rPr>
        <w:t>, whether the findings were partially or fully resolved</w:t>
      </w:r>
      <w:r w:rsidR="000A388C">
        <w:rPr>
          <w:rStyle w:val="InstructionsInline"/>
        </w:rPr>
        <w:t>,</w:t>
      </w:r>
      <w:r w:rsidRPr="00616EC2">
        <w:rPr>
          <w:rStyle w:val="InstructionsInline"/>
        </w:rPr>
        <w:t xml:space="preserve"> as a result of this development</w:t>
      </w:r>
      <w:r w:rsidR="000A388C">
        <w:rPr>
          <w:rStyle w:val="InstructionsInline"/>
        </w:rPr>
        <w:t>,</w:t>
      </w:r>
      <w:r w:rsidRPr="00616EC2">
        <w:rPr>
          <w:rStyle w:val="InstructionsInline"/>
        </w:rPr>
        <w:t xml:space="preserve"> and if there will be any special handling of those findings.</w:t>
      </w:r>
    </w:p>
    <w:p w14:paraId="29A9D8E9" w14:textId="52D61ED6" w:rsidR="00714F29" w:rsidRDefault="00714F29" w:rsidP="00714F29">
      <w:pPr>
        <w:pStyle w:val="Note"/>
        <w:rPr>
          <w:rStyle w:val="InstructionsInline"/>
        </w:rPr>
      </w:pPr>
      <w:r>
        <w:rPr>
          <w:rStyle w:val="InstructionsInline"/>
        </w:rPr>
        <w:t>A</w:t>
      </w:r>
      <w:r w:rsidRPr="00E86020">
        <w:rPr>
          <w:rStyle w:val="InstructionsInline"/>
        </w:rPr>
        <w:t xml:space="preserve">s a </w:t>
      </w:r>
      <w:r>
        <w:rPr>
          <w:rStyle w:val="InstructionsInline"/>
        </w:rPr>
        <w:t>large portion of the model development consists in making choices related</w:t>
      </w:r>
      <w:r w:rsidRPr="00E86020">
        <w:rPr>
          <w:rStyle w:val="InstructionsInline"/>
        </w:rPr>
        <w:t xml:space="preserve"> to data, model estimation, etc., </w:t>
      </w:r>
      <w:r w:rsidR="00535A07">
        <w:rPr>
          <w:rStyle w:val="InstructionsInline"/>
        </w:rPr>
        <w:t>detailed</w:t>
      </w:r>
      <w:r w:rsidR="00535A07" w:rsidRPr="00E86020">
        <w:rPr>
          <w:rStyle w:val="InstructionsInline"/>
        </w:rPr>
        <w:t xml:space="preserve"> </w:t>
      </w:r>
      <w:r>
        <w:rPr>
          <w:rStyle w:val="InstructionsInline"/>
        </w:rPr>
        <w:t xml:space="preserve">assumptions </w:t>
      </w:r>
      <w:r w:rsidR="00535A07">
        <w:rPr>
          <w:rStyle w:val="InstructionsInline"/>
        </w:rPr>
        <w:t xml:space="preserve">and related techniques </w:t>
      </w:r>
      <w:r w:rsidRPr="00E86020">
        <w:rPr>
          <w:rStyle w:val="InstructionsInline"/>
        </w:rPr>
        <w:t xml:space="preserve">should be discussed in each </w:t>
      </w:r>
      <w:r>
        <w:rPr>
          <w:rStyle w:val="InstructionsInline"/>
        </w:rPr>
        <w:t xml:space="preserve">section of the development document</w:t>
      </w:r>
      <w:r w:rsidRPr="00E86020">
        <w:rPr>
          <w:rStyle w:val="InstructionsInline"/>
        </w:rPr>
        <w:t xml:space="preserve"> as appropriate rather than within th</w:t>
      </w:r>
      <w:r>
        <w:rPr>
          <w:rStyle w:val="InstructionsInline"/>
        </w:rPr>
        <w:t xml:space="preserve">is section. </w:t>
      </w:r>
      <w:r w:rsidRPr="00E86020">
        <w:rPr>
          <w:rStyle w:val="InstructionsInline"/>
        </w:rPr>
        <w:t xml:space="preserve"> </w:t>
      </w:r>
    </w:p>
    <w:bookmarkStart w:id="20" w:name="h2o-3-software-platform"/>
    <w:p>
      <w:pPr>
        <w:pStyle w:val="Heading1"/>
      </w:pPr>
      <w:r>
        <w:t xml:space="preserve">H2O-3 Software Platform</w:t>
      </w:r>
    </w:p>
    <w:p>
      <w:pPr>
        <w:pStyle w:val="FirstParagraph"/>
      </w:pPr>
      <w:r>
        <w:t xml:space="preserve">H2O is an open source, in-memory, distributed, fast, and scalable machine learning and predictive analytics platform that allows you to build machine learning models on big data and provides easy productionalization of those models in an enterprise environment.</w:t>
      </w:r>
    </w:p>
    <w:p>
      <w:pPr>
        <w:pStyle w:val="BodyText"/>
      </w:pPr>
      <w:r>
        <w:t xml:space="preserve">H2O’s core code is written in Java. Inside H2O, a Distributed Key/Value store is used to access and reference data, models, objects, etc., across all nodes and machines. The algorithms are implemented on top of H2O’s distributed Map/Reduce framework and utilize the Java Fork/Join framework for multi-threading. The data is read in parallel and is distributed across the cluster and stored in memory in a columnar format in a compressed way. H2O’s data parser has built-in intelligence to guess the schema of the incoming dataset and supports data ingest from multiple sources in various formats.</w:t>
      </w:r>
    </w:p>
    <w:p>
      <w:pPr>
        <w:pStyle w:val="BodyText"/>
      </w:pPr>
      <w:r>
        <w:t xml:space="preserve">H2O’s REST API allows access to all the capabilities of H2O from an external program or script via JSON over HTTP. The Rest API is used by H2O’s web interface (Flow UI), R binding (H2O-R), and Python binding (H2O-Python).</w:t>
      </w:r>
    </w:p>
    <w:p>
      <w:pPr>
        <w:pStyle w:val="BodyText"/>
      </w:pPr>
      <w:r>
        <w:t xml:space="preserve">The speed, quality, ease-of-use, and model-deployment for the various cutting edge Supervised and Unsupervised algorithms like Deep Learning, Tree Ensembles, and GLRM make H2O a highly sought-after API for big data science.</w:t>
      </w:r>
    </w:p>
    <w:bookmarkEnd w:id="20"/>
    <w:p>
      <w:pPr>
        <w:pStyle w:val="FirstParagraph"/>
      </w:pPr>
      <w:r>
        <w:t xml:space="preserve">H2O-3 built a Gradient Boosting Machine to predict DEFAULT_PAYMENT_NEXT_MONTH given 23 original features from the input dataset. This classification experiment completed in 4 seconds (0:00:04).</w:t>
      </w:r>
    </w:p>
    <w:p w14:paraId="6167F5F0" w14:textId="1892405A" w:rsidR="00DE60F4" w:rsidRDefault="00DE60F4" w:rsidP="00DE60F4">
      <w:pPr>
        <w:pStyle w:val="BodyText"/>
      </w:pPr>
    </w:p>
    <w:p w14:paraId="3DBB7AA9" w14:textId="77777777" w:rsidR="00DE60F4" w:rsidRPr="00DE60F4" w:rsidRDefault="00DE60F4" w:rsidP="00DE60F4">
      <w:pPr>
        <w:pStyle w:val="BodyText"/>
      </w:pPr>
    </w:p>
    <w:p w14:paraId="49A58E9E" w14:textId="77777777" w:rsidR="00A03890" w:rsidRPr="00A03890" w:rsidRDefault="00A03890" w:rsidP="00A03890">
      <w:pPr>
        <w:numPr>
          <w:ilvl w:val="0"/>
          <w:numId w:val="20"/>
        </w:numPr>
        <w:spacing w:before="120" w:after="120" w:line="300" w:lineRule="exact"/>
        <w:rPr>
          <w:rFonts w:eastAsiaTheme="minorEastAsia" w:cstheme="majorBidi"/>
          <w:bCs/>
          <w:color w:val="auto"/>
          <w:szCs w:val="32"/>
        </w:rPr>
      </w:pPr>
      <w:r w:rsidRPr="00A03890">
        <w:rPr>
          <w:rFonts w:eastAsiaTheme="minorEastAsia" w:cstheme="majorBidi"/>
          <w:bCs/>
          <w:color w:val="auto"/>
          <w:szCs w:val="32"/>
        </w:rPr>
        <w:t>Literature review</w:t>
      </w:r>
    </w:p>
    <w:tbl>
      <w:tblPr>
        <w:tblStyle w:val="TableGrid2"/>
        <w:tblW w:w="0" w:type="auto"/>
        <w:tblLook w:val="04A0" w:firstRow="1" w:lastRow="0" w:firstColumn="1" w:lastColumn="0" w:noHBand="0" w:noVBand="1"/>
      </w:tblPr>
      <w:tblGrid>
        <w:gridCol w:w="1525"/>
        <w:gridCol w:w="2250"/>
        <w:gridCol w:w="2340"/>
        <w:gridCol w:w="4099"/>
      </w:tblGrid>
      <w:tr w:rsidR="00A03890" w:rsidRPr="00A03890" w14:paraId="5ECBAD6B" w14:textId="77777777" w:rsidTr="00A03890">
        <w:tc>
          <w:tcPr>
            <w:tcW w:w="1525" w:type="dxa"/>
          </w:tcPr>
          <w:p w14:paraId="6F5D2FAB" w14:textId="77777777" w:rsidR="00A03890" w:rsidRPr="00A03890" w:rsidRDefault="00A03890" w:rsidP="00A03890">
            <w:pPr>
              <w:tabs>
                <w:tab w:val="left" w:pos="360"/>
                <w:tab w:val="left" w:pos="2720"/>
                <w:tab w:val="left" w:pos="6100"/>
              </w:tabs>
              <w:autoSpaceDE w:val="0"/>
              <w:autoSpaceDN w:val="0"/>
              <w:adjustRightInd w:val="0"/>
              <w:spacing w:after="180" w:line="320" w:lineRule="atLeast"/>
              <w:jc w:val="center"/>
              <w:textAlignment w:val="center"/>
              <w:rPr>
                <w:rFonts w:cs="Georgia"/>
                <w:szCs w:val="20"/>
              </w:rPr>
            </w:pPr>
            <w:r w:rsidRPr="00A03890">
              <w:rPr>
                <w:rFonts w:cs="Georgia"/>
                <w:szCs w:val="20"/>
              </w:rPr>
              <w:t>Risk Rank 4</w:t>
            </w:r>
          </w:p>
        </w:tc>
        <w:tc>
          <w:tcPr>
            <w:tcW w:w="2250" w:type="dxa"/>
          </w:tcPr>
          <w:p w14:paraId="64FA9F04" w14:textId="77777777" w:rsidR="00A03890" w:rsidRPr="00A03890" w:rsidRDefault="00A03890" w:rsidP="00A03890">
            <w:pPr>
              <w:tabs>
                <w:tab w:val="left" w:pos="360"/>
                <w:tab w:val="left" w:pos="2720"/>
                <w:tab w:val="left" w:pos="6100"/>
              </w:tabs>
              <w:autoSpaceDE w:val="0"/>
              <w:autoSpaceDN w:val="0"/>
              <w:adjustRightInd w:val="0"/>
              <w:spacing w:after="180" w:line="320" w:lineRule="atLeast"/>
              <w:jc w:val="center"/>
              <w:textAlignment w:val="center"/>
              <w:rPr>
                <w:rFonts w:cs="Georgia"/>
                <w:szCs w:val="20"/>
              </w:rPr>
            </w:pPr>
            <w:r w:rsidRPr="00A03890">
              <w:rPr>
                <w:rFonts w:cs="Georgia"/>
                <w:szCs w:val="20"/>
              </w:rPr>
              <w:t>Risk Rank 3</w:t>
            </w:r>
          </w:p>
        </w:tc>
        <w:tc>
          <w:tcPr>
            <w:tcW w:w="2340" w:type="dxa"/>
          </w:tcPr>
          <w:p w14:paraId="7DB34BDE" w14:textId="77777777" w:rsidR="00A03890" w:rsidRPr="00A03890" w:rsidRDefault="00A03890" w:rsidP="00A03890">
            <w:pPr>
              <w:tabs>
                <w:tab w:val="left" w:pos="360"/>
                <w:tab w:val="left" w:pos="2720"/>
                <w:tab w:val="left" w:pos="6100"/>
              </w:tabs>
              <w:autoSpaceDE w:val="0"/>
              <w:autoSpaceDN w:val="0"/>
              <w:adjustRightInd w:val="0"/>
              <w:spacing w:after="180" w:line="320" w:lineRule="atLeast"/>
              <w:jc w:val="center"/>
              <w:textAlignment w:val="center"/>
              <w:rPr>
                <w:rFonts w:cs="Georgia"/>
                <w:szCs w:val="20"/>
              </w:rPr>
            </w:pPr>
            <w:r w:rsidRPr="00A03890">
              <w:rPr>
                <w:rFonts w:cs="Georgia"/>
                <w:szCs w:val="20"/>
              </w:rPr>
              <w:t>Risk Rank 2</w:t>
            </w:r>
          </w:p>
        </w:tc>
        <w:tc>
          <w:tcPr>
            <w:tcW w:w="4099" w:type="dxa"/>
          </w:tcPr>
          <w:p w14:paraId="627287AC" w14:textId="77777777" w:rsidR="00A03890" w:rsidRPr="00A03890" w:rsidRDefault="00A03890" w:rsidP="00A03890">
            <w:pPr>
              <w:tabs>
                <w:tab w:val="left" w:pos="360"/>
                <w:tab w:val="left" w:pos="2720"/>
                <w:tab w:val="left" w:pos="6100"/>
              </w:tabs>
              <w:autoSpaceDE w:val="0"/>
              <w:autoSpaceDN w:val="0"/>
              <w:adjustRightInd w:val="0"/>
              <w:spacing w:after="180" w:line="320" w:lineRule="atLeast"/>
              <w:jc w:val="center"/>
              <w:textAlignment w:val="center"/>
              <w:rPr>
                <w:rFonts w:cs="Georgia"/>
                <w:szCs w:val="20"/>
              </w:rPr>
            </w:pPr>
            <w:r w:rsidRPr="00A03890">
              <w:rPr>
                <w:rFonts w:cs="Georgia"/>
                <w:szCs w:val="20"/>
              </w:rPr>
              <w:t>Risk Rank 1</w:t>
            </w:r>
          </w:p>
        </w:tc>
      </w:tr>
      <w:tr w:rsidR="00A03890" w:rsidRPr="00A03890" w14:paraId="0C0120CB" w14:textId="77777777" w:rsidTr="00A03890">
        <w:tc>
          <w:tcPr>
            <w:tcW w:w="1525" w:type="dxa"/>
          </w:tcPr>
          <w:p w14:paraId="46C8DD34" w14:textId="77777777" w:rsidR="00A03890" w:rsidRPr="00A03890" w:rsidRDefault="00A03890" w:rsidP="00A03890">
            <w:pPr>
              <w:tabs>
                <w:tab w:val="left" w:pos="360"/>
                <w:tab w:val="left" w:pos="2720"/>
                <w:tab w:val="left" w:pos="6100"/>
              </w:tabs>
              <w:autoSpaceDE w:val="0"/>
              <w:autoSpaceDN w:val="0"/>
              <w:adjustRightInd w:val="0"/>
              <w:spacing w:after="180" w:line="320" w:lineRule="atLeast"/>
              <w:jc w:val="center"/>
              <w:textAlignment w:val="center"/>
              <w:rPr>
                <w:rFonts w:cs="Georgia"/>
                <w:szCs w:val="20"/>
              </w:rPr>
            </w:pPr>
            <w:r w:rsidRPr="00A03890">
              <w:rPr>
                <w:rFonts w:cs="Georgia"/>
                <w:szCs w:val="20"/>
              </w:rPr>
              <w:t>Optional</w:t>
            </w:r>
          </w:p>
        </w:tc>
        <w:tc>
          <w:tcPr>
            <w:tcW w:w="4590" w:type="dxa"/>
            <w:gridSpan w:val="2"/>
          </w:tcPr>
          <w:p w14:paraId="22DAECFC" w14:textId="77777777" w:rsidR="00A03890" w:rsidRPr="00A03890" w:rsidRDefault="00A03890" w:rsidP="00A03890">
            <w:pPr>
              <w:tabs>
                <w:tab w:val="left" w:pos="360"/>
                <w:tab w:val="left" w:pos="2720"/>
                <w:tab w:val="left" w:pos="6100"/>
              </w:tabs>
              <w:autoSpaceDE w:val="0"/>
              <w:autoSpaceDN w:val="0"/>
              <w:adjustRightInd w:val="0"/>
              <w:spacing w:after="180" w:line="320" w:lineRule="atLeast"/>
              <w:jc w:val="center"/>
              <w:textAlignment w:val="center"/>
              <w:rPr>
                <w:rFonts w:cs="Georgia"/>
                <w:szCs w:val="20"/>
              </w:rPr>
            </w:pPr>
            <w:r w:rsidRPr="00A03890">
              <w:rPr>
                <w:rFonts w:cs="Georgia"/>
                <w:szCs w:val="20"/>
              </w:rPr>
              <w:t>Basic: Demonstrate alignment with industry practices</w:t>
            </w:r>
          </w:p>
        </w:tc>
        <w:tc>
          <w:tcPr>
            <w:tcW w:w="4099" w:type="dxa"/>
          </w:tcPr>
          <w:p w14:paraId="43C231E6" w14:textId="77777777" w:rsidR="00A03890" w:rsidRPr="00A03890" w:rsidRDefault="00A03890" w:rsidP="00A03890">
            <w:pPr>
              <w:tabs>
                <w:tab w:val="left" w:pos="360"/>
                <w:tab w:val="left" w:pos="2720"/>
                <w:tab w:val="left" w:pos="6100"/>
              </w:tabs>
              <w:autoSpaceDE w:val="0"/>
              <w:autoSpaceDN w:val="0"/>
              <w:adjustRightInd w:val="0"/>
              <w:spacing w:after="180" w:line="320" w:lineRule="atLeast"/>
              <w:jc w:val="center"/>
              <w:textAlignment w:val="center"/>
              <w:rPr>
                <w:rFonts w:cs="Georgia"/>
                <w:szCs w:val="20"/>
              </w:rPr>
            </w:pPr>
            <w:r w:rsidRPr="00A03890">
              <w:rPr>
                <w:rFonts w:cs="Georgia"/>
                <w:szCs w:val="20"/>
              </w:rPr>
              <w:t>Detailed: Demonstrate deep understanding of range of practices and their relative advantages and disadvantages</w:t>
            </w:r>
          </w:p>
        </w:tc>
      </w:tr>
    </w:tbl>
    <w:p w14:paraId="2253D63A" w14:textId="77777777" w:rsidR="00A03890" w:rsidRPr="00A03890" w:rsidRDefault="00A03890" w:rsidP="00A03890">
      <w:pPr>
        <w:tabs>
          <w:tab w:val="left" w:pos="360"/>
          <w:tab w:val="left" w:pos="2720"/>
          <w:tab w:val="left" w:pos="6100"/>
        </w:tabs>
        <w:autoSpaceDE w:val="0"/>
        <w:autoSpaceDN w:val="0"/>
        <w:adjustRightInd w:val="0"/>
        <w:spacing w:after="180" w:line="320" w:lineRule="atLeast"/>
        <w:textAlignment w:val="center"/>
        <w:rPr>
          <w:rFonts w:cs="Georgia"/>
          <w:szCs w:val="20"/>
        </w:rPr>
      </w:pPr>
    </w:p>
    <w:p w14:paraId="054E37AE" w14:textId="28FA071C" w:rsidR="00A03890" w:rsidRPr="00A03890" w:rsidRDefault="00A03890" w:rsidP="00A03890">
      <w:pPr>
        <w:numPr>
          <w:ilvl w:val="0"/>
          <w:numId w:val="38"/>
        </w:numPr>
        <w:spacing w:before="120" w:after="120" w:line="300" w:lineRule="exact"/>
        <w:rPr>
          <w:rFonts w:ascii="Calibri" w:eastAsiaTheme="minorEastAsia" w:hAnsi="Calibri" w:cstheme="majorBidi"/>
          <w:bCs/>
          <w:color w:val="507F70"/>
          <w:sz w:val="22"/>
          <w:szCs w:val="32"/>
        </w:rPr>
      </w:pPr>
      <w:r w:rsidRPr="00A03890">
        <w:rPr>
          <w:rFonts w:ascii="Calibri" w:eastAsiaTheme="minorEastAsia" w:hAnsi="Calibri" w:cstheme="majorBidi"/>
          <w:bCs/>
          <w:color w:val="507F70"/>
          <w:sz w:val="22"/>
          <w:szCs w:val="32"/>
        </w:rPr>
        <w:t xml:space="preserve">Provide reference </w:t>
      </w:r>
      <w:r w:rsidR="000A388C">
        <w:rPr>
          <w:rFonts w:ascii="Calibri" w:eastAsiaTheme="minorEastAsia" w:hAnsi="Calibri" w:cstheme="majorBidi"/>
          <w:bCs/>
          <w:color w:val="507F70"/>
          <w:sz w:val="22"/>
          <w:szCs w:val="32"/>
        </w:rPr>
        <w:t>to the</w:t>
      </w:r>
      <w:r w:rsidR="000A388C" w:rsidRPr="00A03890">
        <w:rPr>
          <w:rFonts w:ascii="Calibri" w:eastAsiaTheme="minorEastAsia" w:hAnsi="Calibri" w:cstheme="majorBidi"/>
          <w:bCs/>
          <w:color w:val="507F70"/>
          <w:sz w:val="22"/>
          <w:szCs w:val="32"/>
        </w:rPr>
        <w:t xml:space="preserve"> </w:t>
      </w:r>
      <w:r w:rsidRPr="00A03890">
        <w:rPr>
          <w:rFonts w:ascii="Calibri" w:eastAsiaTheme="minorEastAsia" w:hAnsi="Calibri" w:cstheme="majorBidi"/>
          <w:bCs/>
          <w:color w:val="507F70"/>
          <w:sz w:val="22"/>
          <w:szCs w:val="32"/>
        </w:rPr>
        <w:t>literature to support theory of proposed model methodology, potentially specific to each use.</w:t>
      </w:r>
    </w:p>
    <w:p w14:paraId="24BAC210" w14:textId="77777777" w:rsidR="00A03890" w:rsidRPr="00A03890" w:rsidRDefault="00A03890" w:rsidP="00A03890">
      <w:pPr>
        <w:numPr>
          <w:ilvl w:val="0"/>
          <w:numId w:val="38"/>
        </w:numPr>
        <w:spacing w:before="120" w:after="120" w:line="300" w:lineRule="exact"/>
        <w:rPr>
          <w:rFonts w:ascii="Calibri" w:eastAsiaTheme="minorEastAsia" w:hAnsi="Calibri" w:cstheme="majorBidi"/>
          <w:bCs/>
          <w:color w:val="507F70"/>
          <w:sz w:val="22"/>
          <w:szCs w:val="32"/>
        </w:rPr>
      </w:pPr>
      <w:r w:rsidRPr="00A03890">
        <w:rPr>
          <w:rFonts w:ascii="Calibri" w:eastAsiaTheme="minorEastAsia" w:hAnsi="Calibri" w:cstheme="majorBidi"/>
          <w:bCs/>
          <w:color w:val="507F70"/>
          <w:sz w:val="22"/>
          <w:szCs w:val="32"/>
        </w:rPr>
        <w:t>Provide prior application of this methodology in related businesses.</w:t>
      </w:r>
    </w:p>
    <w:p w14:paraId="2BB3ADF7" w14:textId="116775AF" w:rsidR="00A03890" w:rsidRPr="00A03890" w:rsidRDefault="00A03890" w:rsidP="00A03890">
      <w:pPr>
        <w:numPr>
          <w:ilvl w:val="0"/>
          <w:numId w:val="38"/>
        </w:numPr>
        <w:spacing w:before="120" w:after="120" w:line="300" w:lineRule="exact"/>
        <w:rPr>
          <w:rFonts w:eastAsiaTheme="minorEastAsia" w:cstheme="majorBidi"/>
          <w:bCs/>
          <w:color w:val="auto"/>
          <w:szCs w:val="32"/>
        </w:rPr>
      </w:pPr>
      <w:r w:rsidRPr="00A03890">
        <w:rPr>
          <w:rFonts w:ascii="Calibri" w:eastAsiaTheme="minorEastAsia" w:hAnsi="Calibri" w:cstheme="majorBidi"/>
          <w:bCs/>
          <w:color w:val="507F70"/>
          <w:sz w:val="22"/>
          <w:szCs w:val="32"/>
        </w:rPr>
        <w:t xml:space="preserve">All reference sources must be included in the References section at the end of the</w:t>
      </w:r>
      <w:r w:rsidR="000A388C">
        <w:rPr>
          <w:rFonts w:ascii="Calibri" w:eastAsiaTheme="minorEastAsia" w:hAnsi="Calibri" w:cstheme="majorBidi"/>
          <w:bCs/>
          <w:color w:val="507F70"/>
          <w:sz w:val="22"/>
          <w:szCs w:val="32"/>
        </w:rPr>
        <w:t xml:space="preserve"> final</w:t>
      </w:r>
      <w:r w:rsidRPr="00A03890">
        <w:rPr>
          <w:rFonts w:ascii="Calibri" w:eastAsiaTheme="minorEastAsia" w:hAnsi="Calibri" w:cstheme="majorBidi"/>
          <w:bCs/>
          <w:color w:val="507F70"/>
          <w:sz w:val="22"/>
          <w:szCs w:val="32"/>
        </w:rPr>
        <w:t xml:space="preserve"> document.</w:t>
      </w:r>
    </w:p>
    <w:p w14:paraId="2725A184" w14:textId="4BF25E47" w:rsidR="00A03890" w:rsidRDefault="00A03890" w:rsidP="00A03890">
      <w:pPr>
        <w:spacing w:before="120" w:after="120" w:line="300" w:lineRule="exact"/>
        <w:rPr>
          <w:rFonts w:eastAsiaTheme="minorEastAsia" w:cstheme="majorBidi"/>
          <w:bCs/>
          <w:color w:val="auto"/>
          <w:szCs w:val="32"/>
        </w:rPr>
      </w:pPr>
    </w:p>
    <w:p>
      <w:pPr>
        <w:pStyle w:val="FirstParagraph"/>
      </w:pPr>
      <w:r>
        <w:rPr>
          <w:bCs/>
          <w:b/>
        </w:rPr>
        <w:t xml:space="preserve">Generalized Boosting Machines</w:t>
      </w:r>
    </w:p>
    <w:p>
      <w:pPr>
        <w:pStyle w:val="BodyText"/>
      </w:pPr>
      <w:r>
        <w:t xml:space="preserve">The following algorithm description comes directly from the "Theory and</w:t>
      </w:r>
      <w:r>
        <w:t xml:space="preserve"> </w:t>
      </w:r>
      <w:r>
        <w:t xml:space="preserve">Framework" section in H2O.ai's Gradient Boosting Machine with H2O</w:t>
      </w:r>
      <w:r>
        <w:t xml:space="preserve"> </w:t>
      </w:r>
      <w:r>
        <w:t xml:space="preserve">Booklet (Click et al. 9-10):</w:t>
      </w:r>
    </w:p>
    <w:p>
      <w:pPr>
        <w:pStyle w:val="BodyText"/>
      </w:pPr>
      <w:r>
        <w:rPr>
          <w:iCs/>
          <w:i/>
        </w:rPr>
        <w:t xml:space="preserve">Gradient boosting is a machine learning technique that combines two</w:t>
      </w:r>
      <w:r>
        <w:rPr>
          <w:iCs/>
          <w:i/>
        </w:rPr>
        <w:t xml:space="preserve"> </w:t>
      </w:r>
      <w:r>
        <w:rPr>
          <w:iCs/>
          <w:i/>
        </w:rPr>
        <w:t xml:space="preserve">powerful tools: gradient-based optimization and boosting. Gradient-based</w:t>
      </w:r>
      <w:r>
        <w:rPr>
          <w:iCs/>
          <w:i/>
        </w:rPr>
        <w:t xml:space="preserve"> </w:t>
      </w:r>
      <w:r>
        <w:rPr>
          <w:iCs/>
          <w:i/>
        </w:rPr>
        <w:t xml:space="preserve">optimization uses gradient computations to minimize a model's loss</w:t>
      </w:r>
      <w:r>
        <w:rPr>
          <w:iCs/>
          <w:i/>
        </w:rPr>
        <w:t xml:space="preserve"> </w:t>
      </w:r>
      <w:r>
        <w:rPr>
          <w:iCs/>
          <w:i/>
        </w:rPr>
        <w:t xml:space="preserve">function in terms of the training data.</w:t>
      </w:r>
    </w:p>
    <w:p>
      <w:pPr>
        <w:pStyle w:val="BodyText"/>
      </w:pPr>
      <w:r>
        <w:rPr>
          <w:iCs/>
          <w:i/>
        </w:rPr>
        <w:t xml:space="preserve">Boosting additively collects an ensemble of weak models to create a</w:t>
      </w:r>
      <w:r>
        <w:rPr>
          <w:iCs/>
          <w:i/>
        </w:rPr>
        <w:t xml:space="preserve"> </w:t>
      </w:r>
      <w:r>
        <w:rPr>
          <w:iCs/>
          <w:i/>
        </w:rPr>
        <w:t xml:space="preserve">robust learning system for predictive tasks. The following example</w:t>
      </w:r>
      <w:r>
        <w:rPr>
          <w:iCs/>
          <w:i/>
        </w:rPr>
        <w:t xml:space="preserve"> </w:t>
      </w:r>
      <w:r>
        <w:rPr>
          <w:iCs/>
          <w:i/>
        </w:rPr>
        <w:t xml:space="preserve">considers gradient boosting in the example of K-class classification;</w:t>
      </w:r>
      <w:r>
        <w:rPr>
          <w:iCs/>
          <w:i/>
        </w:rPr>
        <w:t xml:space="preserve"> </w:t>
      </w:r>
      <w:r>
        <w:rPr>
          <w:iCs/>
          <w:i/>
        </w:rPr>
        <w:t xml:space="preserve">the model for regression follows a similar logic. The following analysis</w:t>
      </w:r>
      <w:r>
        <w:rPr>
          <w:iCs/>
          <w:i/>
        </w:rPr>
        <w:t xml:space="preserve"> </w:t>
      </w:r>
      <w:r>
        <w:rPr>
          <w:iCs/>
          <w:i/>
        </w:rPr>
        <w:t xml:space="preserve">follows from the discussion in Hastie et al (2010) at</w:t>
      </w:r>
      <w:r>
        <w:rPr>
          <w:iCs/>
          <w:i/>
        </w:rPr>
        <w:t xml:space="preserve"> </w:t>
      </w:r>
      <w:r>
        <w:rPr>
          <w:iCs/>
          <w:i/>
        </w:rPr>
        <w:t xml:space="preserve">http://statweb.stanford.edu/˜tibs/ElemStatLearn/.</w:t>
      </w:r>
    </w:p>
    <w:p>
      <w:pPr>
        <w:pStyle w:val="ListBullet2"/>
        <w:numPr>
          <w:ilvl w:val="0"/>
          <w:numId w:val="27"/>
        </w:numPr>
      </w:pPr>
      <w:r>
        <w:rPr>
          <w:iCs/>
          <w:i/>
        </w:rPr>
        <w:t xml:space="preserve">Initialize</w:t>
      </w:r>
      <w:r>
        <w:t xml:space="preserve"> </w:t>
      </w:r>
      <m:oMath>
        <m:sSub>
          <m:e>
            <m:r>
              <m:t>f</m:t>
            </m:r>
          </m:e>
          <m:sub>
            <m:r>
              <m:t>k</m:t>
            </m:r>
            <m:r>
              <m:t>0</m:t>
            </m:r>
          </m:sub>
        </m:sSub>
        <m:r>
          <m:rPr>
            <m:sty m:val="p"/>
          </m:rPr>
          <m:t>=</m:t>
        </m:r>
        <m:r>
          <m:t>0</m:t>
        </m:r>
        <m:r>
          <m:rPr>
            <m:sty m:val="p"/>
          </m:rPr>
          <m:t>,</m:t>
        </m:r>
        <m:r>
          <m:t>k</m:t>
        </m:r>
        <m:r>
          <m:rPr>
            <m:sty m:val="p"/>
          </m:rPr>
          <m:t>=</m:t>
        </m:r>
        <m:r>
          <m:t>1</m:t>
        </m:r>
        <m:r>
          <m:rPr>
            <m:sty m:val="p"/>
          </m:rPr>
          <m:t>,</m:t>
        </m:r>
        <m:r>
          <m:t>2</m:t>
        </m:r>
        <m:r>
          <m:rPr>
            <m:sty m:val="p"/>
          </m:rPr>
          <m:t>,</m:t>
        </m:r>
        <m:r>
          <m:rPr>
            <m:sty m:val="p"/>
          </m:rPr>
          <m:t>…</m:t>
        </m:r>
        <m:r>
          <m:rPr>
            <m:sty m:val="p"/>
          </m:rPr>
          <m:t>,</m:t>
        </m:r>
        <m:r>
          <m:t>K</m:t>
        </m:r>
      </m:oMath>
    </w:p>
    <w:p>
      <w:pPr>
        <w:pStyle w:val="ListBullet2"/>
        <w:numPr>
          <w:ilvl w:val="0"/>
          <w:numId w:val="27"/>
        </w:numPr>
      </w:pPr>
      <w:r>
        <w:rPr>
          <w:iCs/>
          <w:i/>
        </w:rPr>
        <w:t xml:space="preserve">For m = 1 to M:</w:t>
      </w:r>
    </w:p>
    <w:p>
      <w:pPr>
        <w:pStyle w:val="ListBullet2"/>
        <w:numPr>
          <w:ilvl w:val="0"/>
          <w:numId w:val="27"/>
        </w:numPr>
      </w:pPr>
      <w:r>
        <w:rPr>
          <w:iCs/>
          <w:i/>
        </w:rPr>
        <w:t xml:space="preserve">Set</w:t>
      </w:r>
      <w:r>
        <w:t xml:space="preserve"> </w:t>
      </w:r>
      <m:oMath>
        <m:sSub>
          <m:e>
            <m:r>
              <m:t>p</m:t>
            </m:r>
          </m:e>
          <m:sub>
            <m:r>
              <m:t>k</m:t>
            </m:r>
          </m:sub>
        </m:sSub>
        <m:d>
          <m:dPr>
            <m:begChr m:val="("/>
            <m:endChr m:val=")"/>
            <m:sepChr m:val=""/>
            <m:grow/>
          </m:dPr>
          <m:e>
            <m:r>
              <m:t>x</m:t>
            </m:r>
          </m:e>
        </m:d>
        <m:r>
          <m:rPr>
            <m:sty m:val="p"/>
          </m:rPr>
          <m:t>=</m:t>
        </m:r>
        <m:f>
          <m:fPr>
            <m:type m:val="bar"/>
          </m:fPr>
          <m:num>
            <m:sSup>
              <m:e>
                <m:r>
                  <m:t>e</m:t>
                </m:r>
              </m:e>
              <m:sup>
                <m:sSub>
                  <m:e>
                    <m:r>
                      <m:t>f</m:t>
                    </m:r>
                  </m:e>
                  <m:sub>
                    <m:r>
                      <m:t>k</m:t>
                    </m:r>
                  </m:sub>
                </m:sSub>
                <m:d>
                  <m:dPr>
                    <m:begChr m:val="("/>
                    <m:endChr m:val=")"/>
                    <m:sepChr m:val=""/>
                    <m:grow/>
                  </m:dPr>
                  <m:e>
                    <m:r>
                      <m:t>x</m:t>
                    </m:r>
                  </m:e>
                </m:d>
              </m:sup>
            </m:sSup>
          </m:num>
          <m:den>
            <m:nary>
              <m:naryPr>
                <m:chr m:val="∑"/>
                <m:limLoc m:val="undOvr"/>
                <m:subHide m:val="0"/>
                <m:supHide m:val="0"/>
              </m:naryPr>
              <m:sub>
                <m:r>
                  <m:t>l</m:t>
                </m:r>
                <m:r>
                  <m:rPr>
                    <m:sty m:val="p"/>
                  </m:rPr>
                  <m:t>=</m:t>
                </m:r>
                <m:r>
                  <m:t>1</m:t>
                </m:r>
              </m:sub>
              <m:sup>
                <m:r>
                  <m:t>K</m:t>
                </m:r>
              </m:sup>
              <m:e>
                <m:sSup>
                  <m:e>
                    <m:r>
                      <m:t>e</m:t>
                    </m:r>
                  </m:e>
                  <m:sup>
                    <m:sSub>
                      <m:e>
                        <m:r>
                          <m:t>f</m:t>
                        </m:r>
                      </m:e>
                      <m:sub>
                        <m:r>
                          <m:t>l</m:t>
                        </m:r>
                      </m:sub>
                    </m:sSub>
                    <m:d>
                      <m:dPr>
                        <m:begChr m:val="("/>
                        <m:endChr m:val=")"/>
                        <m:sepChr m:val=""/>
                        <m:grow/>
                      </m:dPr>
                      <m:e>
                        <m:r>
                          <m:t>x</m:t>
                        </m:r>
                      </m:e>
                    </m:d>
                  </m:sup>
                </m:sSup>
              </m:e>
            </m:nary>
          </m:den>
        </m:f>
        <m:r>
          <m:rPr>
            <m:sty m:val="p"/>
          </m:rPr>
          <m:t>,</m:t>
        </m:r>
        <m:r>
          <m:t>k</m:t>
        </m:r>
        <m:r>
          <m:rPr>
            <m:sty m:val="p"/>
          </m:rPr>
          <m:t>=</m:t>
        </m:r>
        <m:r>
          <m:t>1</m:t>
        </m:r>
        <m:r>
          <m:rPr>
            <m:sty m:val="p"/>
          </m:rPr>
          <m:t>,</m:t>
        </m:r>
        <m:r>
          <m:t>2</m:t>
        </m:r>
        <m:r>
          <m:rPr>
            <m:sty m:val="p"/>
          </m:rPr>
          <m:t>,</m:t>
        </m:r>
        <m:r>
          <m:rPr>
            <m:sty m:val="p"/>
          </m:rPr>
          <m:t>…</m:t>
        </m:r>
        <m:r>
          <m:rPr>
            <m:sty m:val="p"/>
          </m:rPr>
          <m:t>,</m:t>
        </m:r>
        <m:r>
          <m:t>K</m:t>
        </m:r>
      </m:oMath>
    </w:p>
    <w:p>
      <w:pPr>
        <w:pStyle w:val="ListBullet2"/>
        <w:numPr>
          <w:ilvl w:val="0"/>
          <w:numId w:val="27"/>
        </w:numPr>
      </w:pPr>
      <w:r>
        <w:rPr>
          <w:iCs/>
          <w:i/>
        </w:rPr>
        <w:t xml:space="preserve">For k = 1 to K</w:t>
      </w:r>
    </w:p>
    <w:p>
      <w:pPr>
        <w:pStyle w:val="ListBullet2"/>
        <w:numPr>
          <w:ilvl w:val="0"/>
          <w:numId w:val="27"/>
        </w:numPr>
      </w:pPr>
      <w:r>
        <w:rPr>
          <w:iCs/>
          <w:i/>
        </w:rPr>
        <w:t xml:space="preserve">Compute</w:t>
      </w:r>
      <w:r>
        <w:t xml:space="preserve"> </w:t>
      </w:r>
      <m:oMath>
        <m:sSub>
          <m:e>
            <m:r>
              <m:t>r</m:t>
            </m:r>
          </m:e>
          <m:sub>
            <m:r>
              <m:rPr>
                <m:nor/>
                <m:sty m:val="p"/>
              </m:rPr>
              <m:t>ikm</m:t>
            </m:r>
          </m:sub>
        </m:sSub>
        <m:r>
          <m:rPr>
            <m:sty m:val="p"/>
          </m:rPr>
          <m:t>=</m:t>
        </m:r>
        <m:sSub>
          <m:e>
            <m:r>
              <m:t>y</m:t>
            </m:r>
          </m:e>
          <m:sub>
            <m:r>
              <m:rPr>
                <m:nor/>
                <m:sty m:val="p"/>
              </m:rPr>
              <m:t>ik</m:t>
            </m:r>
          </m:sub>
        </m:sSub>
        <m:r>
          <m:rPr>
            <m:sty m:val="p"/>
          </m:rPr>
          <m:t>−</m:t>
        </m:r>
        <m:sSub>
          <m:e>
            <m:r>
              <m:t>p</m:t>
            </m:r>
          </m:e>
          <m:sub>
            <m:r>
              <m:t>k</m:t>
            </m:r>
          </m:sub>
        </m:sSub>
        <m:d>
          <m:dPr>
            <m:begChr m:val="("/>
            <m:endChr m:val=")"/>
            <m:sepChr m:val=""/>
            <m:grow/>
          </m:dPr>
          <m:e>
            <m:sSub>
              <m:e>
                <m:r>
                  <m:t>x</m:t>
                </m:r>
              </m:e>
              <m:sub>
                <m:r>
                  <m:t>i</m:t>
                </m:r>
              </m:sub>
            </m:sSub>
          </m:e>
        </m:d>
        <m:r>
          <m:rPr>
            <m:sty m:val="p"/>
          </m:rPr>
          <m:t>,</m:t>
        </m:r>
        <m:r>
          <m:t>i</m:t>
        </m:r>
        <m:r>
          <m:rPr>
            <m:sty m:val="p"/>
          </m:rPr>
          <m:t>=</m:t>
        </m:r>
        <m:r>
          <m:t>1</m:t>
        </m:r>
        <m:r>
          <m:rPr>
            <m:sty m:val="p"/>
          </m:rPr>
          <m:t>,</m:t>
        </m:r>
        <m:r>
          <m:t>2</m:t>
        </m:r>
        <m:r>
          <m:rPr>
            <m:sty m:val="p"/>
          </m:rPr>
          <m:t>,</m:t>
        </m:r>
        <m:r>
          <m:rPr>
            <m:sty m:val="p"/>
          </m:rPr>
          <m:t>…</m:t>
        </m:r>
        <m:r>
          <m:rPr>
            <m:sty m:val="p"/>
          </m:rPr>
          <m:t>,</m:t>
        </m:r>
        <m:r>
          <m:t>N</m:t>
        </m:r>
      </m:oMath>
    </w:p>
    <w:p>
      <w:pPr>
        <w:pStyle w:val="ListBullet2"/>
        <w:numPr>
          <w:ilvl w:val="0"/>
          <w:numId w:val="27"/>
        </w:numPr>
      </w:pPr>
      <w:r>
        <w:rPr>
          <w:iCs/>
          <w:i/>
        </w:rPr>
        <w:t xml:space="preserve">Fit a regression tree the targets</w:t>
      </w:r>
      <w:r>
        <w:t xml:space="preserve"> </w:t>
      </w:r>
      <m:oMath>
        <m:sSub>
          <m:e>
            <m:r>
              <m:t>r</m:t>
            </m:r>
          </m:e>
          <m:sub>
            <m:r>
              <m:rPr>
                <m:nor/>
                <m:sty m:val="p"/>
              </m:rPr>
              <m:t>ikm</m:t>
            </m:r>
          </m:sub>
        </m:sSub>
        <m:r>
          <m:rPr>
            <m:sty m:val="p"/>
          </m:rPr>
          <m:t>,</m:t>
        </m:r>
        <m:r>
          <m:t>i</m:t>
        </m:r>
        <m:r>
          <m:rPr>
            <m:sty m:val="p"/>
          </m:rPr>
          <m:t>=</m:t>
        </m:r>
        <m:r>
          <m:t>1</m:t>
        </m:r>
        <m:r>
          <m:rPr>
            <m:sty m:val="p"/>
          </m:rPr>
          <m:t>,</m:t>
        </m:r>
        <m:r>
          <m:t>2</m:t>
        </m:r>
        <m:r>
          <m:rPr>
            <m:sty m:val="p"/>
          </m:rPr>
          <m:t>,</m:t>
        </m:r>
        <m:r>
          <m:rPr>
            <m:sty m:val="p"/>
          </m:rPr>
          <m:t>…</m:t>
        </m:r>
        <m:r>
          <m:rPr>
            <m:sty m:val="p"/>
          </m:rPr>
          <m:t>,</m:t>
        </m:r>
        <m:r>
          <m:t>N</m:t>
        </m:r>
      </m:oMath>
      <w:r>
        <w:t xml:space="preserve"> </w:t>
      </w:r>
      <w:r>
        <w:rPr>
          <w:iCs/>
          <w:i/>
        </w:rPr>
        <w:t xml:space="preserve">giving terminal regions</w:t>
      </w:r>
      <w:r>
        <w:t xml:space="preserve"> </w:t>
      </w:r>
      <m:oMath>
        <m:sSub>
          <m:e>
            <m:r>
              <m:t>R</m:t>
            </m:r>
          </m:e>
          <m:sub>
            <m:r>
              <m:rPr>
                <m:nor/>
                <m:sty m:val="p"/>
              </m:rPr>
              <m:t>jim</m:t>
            </m:r>
          </m:sub>
        </m:sSub>
        <m:r>
          <m:rPr>
            <m:sty m:val="p"/>
          </m:rPr>
          <m:t>,</m:t>
        </m:r>
        <m:r>
          <m:t>j</m:t>
        </m:r>
        <m:r>
          <m:rPr>
            <m:sty m:val="p"/>
          </m:rPr>
          <m:t>=</m:t>
        </m:r>
        <m:r>
          <m:t>1</m:t>
        </m:r>
        <m:r>
          <m:rPr>
            <m:sty m:val="p"/>
          </m:rPr>
          <m:t>,</m:t>
        </m:r>
        <m:r>
          <m:t>2</m:t>
        </m:r>
        <m:r>
          <m:rPr>
            <m:sty m:val="p"/>
          </m:rPr>
          <m:t>,</m:t>
        </m:r>
        <m:r>
          <m:rPr>
            <m:sty m:val="p"/>
          </m:rPr>
          <m:t>…</m:t>
        </m:r>
        <m:r>
          <m:rPr>
            <m:sty m:val="p"/>
          </m:rPr>
          <m:t>,</m:t>
        </m:r>
        <m:sSub>
          <m:e>
            <m:r>
              <m:t>J</m:t>
            </m:r>
          </m:e>
          <m:sub>
            <m:r>
              <m:t>m</m:t>
            </m:r>
          </m:sub>
        </m:sSub>
      </m:oMath>
    </w:p>
    <w:p>
      <w:pPr>
        <w:pStyle w:val="ListBullet2"/>
        <w:numPr>
          <w:ilvl w:val="0"/>
          <w:numId w:val="27"/>
        </w:numPr>
      </w:pPr>
      <w:r>
        <w:rPr>
          <w:iCs/>
          <w:i/>
        </w:rPr>
        <w:t xml:space="preserve">Compute</w:t>
      </w:r>
      <w:r>
        <w:t xml:space="preserve"> </w:t>
      </w:r>
      <m:oMath>
        <m:sSub>
          <m:e>
            <m:r>
              <m:t>γ</m:t>
            </m:r>
          </m:e>
          <m:sub>
            <m:r>
              <m:rPr>
                <m:nor/>
                <m:sty m:val="p"/>
              </m:rPr>
              <m:t>jkm</m:t>
            </m:r>
          </m:sub>
        </m:sSub>
        <m:r>
          <m:rPr>
            <m:sty m:val="p"/>
          </m:rPr>
          <m:t>=</m:t>
        </m:r>
        <m:f>
          <m:fPr>
            <m:type m:val="bar"/>
          </m:fPr>
          <m:num>
            <m:r>
              <m:t>K</m:t>
            </m:r>
            <m:r>
              <m:rPr>
                <m:sty m:val="p"/>
              </m:rPr>
              <m:t>−</m:t>
            </m:r>
            <m:r>
              <m:t>1</m:t>
            </m:r>
          </m:num>
          <m:den>
            <m:r>
              <m:t>K</m:t>
            </m:r>
          </m:den>
        </m:f>
        <m:f>
          <m:fPr>
            <m:type m:val="bar"/>
          </m:fPr>
          <m:num>
            <m:nary>
              <m:naryPr>
                <m:chr m:val="∑"/>
                <m:limLoc m:val="undOvr"/>
                <m:subHide m:val="0"/>
                <m:supHide m:val="1"/>
              </m:naryPr>
              <m:sub>
                <m:sSub>
                  <m:e>
                    <m:r>
                      <m:t>x</m:t>
                    </m:r>
                  </m:e>
                  <m:sub>
                    <m:r>
                      <m:t>i</m:t>
                    </m:r>
                  </m:sub>
                </m:sSub>
                <m:r>
                  <m:rPr>
                    <m:sty m:val="p"/>
                  </m:rPr>
                  <m:t>∈</m:t>
                </m:r>
                <m:sSub>
                  <m:e>
                    <m:r>
                      <m:t>R</m:t>
                    </m:r>
                  </m:e>
                  <m:sub>
                    <m:r>
                      <m:rPr>
                        <m:nor/>
                        <m:sty m:val="p"/>
                      </m:rPr>
                      <m:t>jkm</m:t>
                    </m:r>
                  </m:sub>
                </m:sSub>
              </m:sub>
              <m:sup>
                <m:r>
                  <m:t>​</m:t>
                </m:r>
              </m:sup>
              <m:e>
                <m:d>
                  <m:dPr>
                    <m:begChr m:val="("/>
                    <m:endChr m:val=")"/>
                    <m:sepChr m:val=""/>
                    <m:grow/>
                  </m:dPr>
                  <m:e>
                    <m:sSub>
                      <m:e>
                        <m:r>
                          <m:t>r</m:t>
                        </m:r>
                      </m:e>
                      <m:sub>
                        <m:r>
                          <m:rPr>
                            <m:nor/>
                            <m:sty m:val="p"/>
                          </m:rPr>
                          <m:t>ikm</m:t>
                        </m:r>
                      </m:sub>
                    </m:sSub>
                  </m:e>
                </m:d>
              </m:e>
            </m:nary>
          </m:num>
          <m:den>
            <m:nary>
              <m:naryPr>
                <m:chr m:val="∑"/>
                <m:limLoc m:val="undOvr"/>
                <m:subHide m:val="0"/>
                <m:supHide m:val="1"/>
              </m:naryPr>
              <m:sub>
                <m:sSub>
                  <m:e>
                    <m:r>
                      <m:t>x</m:t>
                    </m:r>
                  </m:e>
                  <m:sub>
                    <m:r>
                      <m:t>i</m:t>
                    </m:r>
                  </m:sub>
                </m:sSub>
                <m:r>
                  <m:rPr>
                    <m:sty m:val="p"/>
                  </m:rPr>
                  <m:t>∈</m:t>
                </m:r>
                <m:sSub>
                  <m:e>
                    <m:r>
                      <m:t>R</m:t>
                    </m:r>
                  </m:e>
                  <m:sub>
                    <m:r>
                      <m:rPr>
                        <m:nor/>
                        <m:sty m:val="p"/>
                      </m:rPr>
                      <m:t>jkm</m:t>
                    </m:r>
                  </m:sub>
                </m:sSub>
              </m:sub>
              <m:sup>
                <m:r>
                  <m:t>​</m:t>
                </m:r>
              </m:sup>
              <m:e>
                <m:d>
                  <m:dPr>
                    <m:begChr m:val="|"/>
                    <m:endChr m:val="|"/>
                    <m:sepChr m:val=""/>
                    <m:grow/>
                  </m:dPr>
                  <m:e>
                    <m:sSub>
                      <m:e>
                        <m:r>
                          <m:t>r</m:t>
                        </m:r>
                      </m:e>
                      <m:sub>
                        <m:r>
                          <m:rPr>
                            <m:nor/>
                            <m:sty m:val="p"/>
                          </m:rPr>
                          <m:t>ikm</m:t>
                        </m:r>
                      </m:sub>
                    </m:sSub>
                  </m:e>
                </m:d>
              </m:e>
            </m:nary>
            <m:d>
              <m:dPr>
                <m:begChr m:val="("/>
                <m:endChr m:val=")"/>
                <m:sepChr m:val=""/>
                <m:grow/>
              </m:dPr>
              <m:e>
                <m:r>
                  <m:t>1</m:t>
                </m:r>
                <m:r>
                  <m:rPr>
                    <m:sty m:val="p"/>
                  </m:rPr>
                  <m:t>−</m:t>
                </m:r>
                <m:r>
                  <m:rPr>
                    <m:sty m:val="p"/>
                  </m:rPr>
                  <m:t>|</m:t>
                </m:r>
                <m:sSub>
                  <m:e>
                    <m:r>
                      <m:t>r</m:t>
                    </m:r>
                  </m:e>
                  <m:sub>
                    <m:r>
                      <m:rPr>
                        <m:nor/>
                        <m:sty m:val="p"/>
                      </m:rPr>
                      <m:t>ikm</m:t>
                    </m:r>
                  </m:sub>
                </m:sSub>
              </m:e>
            </m:d>
          </m:den>
        </m:f>
        <m:r>
          <m:rPr>
            <m:sty m:val="p"/>
          </m:rPr>
          <m:t>,</m:t>
        </m:r>
        <m:r>
          <m:t>j</m:t>
        </m:r>
        <m:r>
          <m:rPr>
            <m:sty m:val="p"/>
          </m:rPr>
          <m:t>=</m:t>
        </m:r>
        <m:r>
          <m:t>1</m:t>
        </m:r>
        <m:r>
          <m:rPr>
            <m:sty m:val="p"/>
          </m:rPr>
          <m:t>,</m:t>
        </m:r>
        <m:r>
          <m:t>2</m:t>
        </m:r>
        <m:r>
          <m:rPr>
            <m:sty m:val="p"/>
          </m:rPr>
          <m:t>,</m:t>
        </m:r>
        <m:r>
          <m:rPr>
            <m:sty m:val="p"/>
          </m:rPr>
          <m:t>…</m:t>
        </m:r>
        <m:r>
          <m:rPr>
            <m:sty m:val="p"/>
          </m:rPr>
          <m:t>,</m:t>
        </m:r>
        <m:sSub>
          <m:e>
            <m:r>
              <m:t>J</m:t>
            </m:r>
          </m:e>
          <m:sub>
            <m:r>
              <m:t>m</m:t>
            </m:r>
          </m:sub>
        </m:sSub>
      </m:oMath>
    </w:p>
    <w:p>
      <w:pPr>
        <w:pStyle w:val="ListBullet2"/>
        <w:numPr>
          <w:ilvl w:val="0"/>
          <w:numId w:val="27"/>
        </w:numPr>
      </w:pPr>
      <w:r>
        <w:rPr>
          <w:iCs/>
          <w:i/>
        </w:rPr>
        <w:t xml:space="preserve">Update</w:t>
      </w:r>
      <w:r>
        <w:t xml:space="preserve"> </w:t>
      </w:r>
      <m:oMath>
        <m:sSub>
          <m:e>
            <m:r>
              <m:t>f</m:t>
            </m:r>
          </m:e>
          <m:sub>
            <m:r>
              <m:rPr>
                <m:nor/>
                <m:sty m:val="p"/>
              </m:rPr>
              <m:t>km</m:t>
            </m:r>
          </m:sub>
        </m:sSub>
        <m:d>
          <m:dPr>
            <m:begChr m:val="("/>
            <m:endChr m:val=")"/>
            <m:sepChr m:val=""/>
            <m:grow/>
          </m:dPr>
          <m:e>
            <m:r>
              <m:t>x</m:t>
            </m:r>
          </m:e>
        </m:d>
        <m:r>
          <m:rPr>
            <m:sty m:val="p"/>
          </m:rPr>
          <m:t>=</m:t>
        </m:r>
        <m:sSub>
          <m:e>
            <m:r>
              <m:t>f</m:t>
            </m:r>
          </m:e>
          <m:sub>
            <m:r>
              <m:t>k</m:t>
            </m:r>
            <m:r>
              <m:rPr>
                <m:sty m:val="p"/>
              </m:rPr>
              <m:t>,</m:t>
            </m:r>
            <m:r>
              <m:t>m</m:t>
            </m:r>
            <m:r>
              <m:rPr>
                <m:sty m:val="p"/>
              </m:rPr>
              <m:t>−</m:t>
            </m:r>
            <m:r>
              <m:t>1</m:t>
            </m:r>
          </m:sub>
        </m:sSub>
        <m:d>
          <m:dPr>
            <m:begChr m:val="("/>
            <m:endChr m:val=")"/>
            <m:sepChr m:val=""/>
            <m:grow/>
          </m:dPr>
          <m:e>
            <m:r>
              <m:t>x</m:t>
            </m:r>
          </m:e>
        </m:d>
        <m:r>
          <m:rPr>
            <m:sty m:val="p"/>
          </m:rPr>
          <m:t>+</m:t>
        </m:r>
        <m:nary>
          <m:naryPr>
            <m:chr m:val="∑"/>
            <m:limLoc m:val="undOvr"/>
            <m:subHide m:val="0"/>
            <m:supHide m:val="0"/>
          </m:naryPr>
          <m:sub>
            <m:r>
              <m:t>j</m:t>
            </m:r>
            <m:r>
              <m:rPr>
                <m:sty m:val="p"/>
              </m:rPr>
              <m:t>=</m:t>
            </m:r>
            <m:r>
              <m:t>1</m:t>
            </m:r>
          </m:sub>
          <m:sup>
            <m:sSub>
              <m:e>
                <m:r>
                  <m:t>J</m:t>
                </m:r>
              </m:e>
              <m:sub>
                <m:r>
                  <m:t>m</m:t>
                </m:r>
              </m:sub>
            </m:sSub>
          </m:sup>
          <m:e>
            <m:sSub>
              <m:e>
                <m:r>
                  <m:t>γ</m:t>
                </m:r>
              </m:e>
              <m:sub>
                <m:r>
                  <m:rPr>
                    <m:nor/>
                    <m:sty m:val="p"/>
                  </m:rPr>
                  <m:t>jkm</m:t>
                </m:r>
              </m:sub>
            </m:sSub>
            <m:r>
              <m:t>I</m:t>
            </m:r>
            <m:d>
              <m:dPr>
                <m:begChr m:val="("/>
                <m:endChr m:val=")"/>
                <m:sepChr m:val=""/>
                <m:grow/>
              </m:dPr>
              <m:e>
                <m:r>
                  <m:t>x</m:t>
                </m:r>
                <m:r>
                  <m:rPr>
                    <m:sty m:val="p"/>
                  </m:rPr>
                  <m:t>∈</m:t>
                </m:r>
                <m:sSub>
                  <m:e>
                    <m:r>
                      <m:t>R</m:t>
                    </m:r>
                  </m:e>
                  <m:sub>
                    <m:r>
                      <m:rPr>
                        <m:nor/>
                        <m:sty m:val="p"/>
                      </m:rPr>
                      <m:t>jkm</m:t>
                    </m:r>
                  </m:sub>
                </m:sSub>
              </m:e>
            </m:d>
          </m:e>
        </m:nary>
      </m:oMath>
    </w:p>
    <w:p>
      <w:pPr>
        <w:numPr>
          <w:ilvl w:val="0"/>
          <w:numId w:val="27"/>
        </w:numPr>
        <w:pStyle w:val="ListBullet2"/>
      </w:pPr>
      <w:r>
        <w:rPr>
          <w:iCs/>
          <w:i/>
        </w:rPr>
        <w:t xml:space="preserve">Output</w:t>
      </w:r>
      <w:r>
        <w:t xml:space="preserve"> </w:t>
      </w:r>
      <m:oMath>
        <m:limUpp>
          <m:e>
            <m:sSub>
              <m:e>
                <m:r>
                  <m:t>f</m:t>
                </m:r>
              </m:e>
              <m:sub>
                <m:r>
                  <m:t>k</m:t>
                </m:r>
              </m:sub>
            </m:sSub>
          </m:e>
          <m:lim>
            <m:acc>
              <m:accPr>
                <m:chr m:val="̂"/>
              </m:accPr>
              <m:e>
                <m:r>
                  <m:t>​</m:t>
                </m:r>
              </m:e>
            </m:acc>
          </m:lim>
        </m:limUpp>
        <m:d>
          <m:dPr>
            <m:begChr m:val="("/>
            <m:endChr m:val=")"/>
            <m:sepChr m:val=""/>
            <m:grow/>
          </m:dPr>
          <m:e>
            <m:r>
              <m:t>x</m:t>
            </m:r>
          </m:e>
        </m:d>
        <m:r>
          <m:rPr>
            <m:sty m:val="p"/>
          </m:rPr>
          <m:t>=</m:t>
        </m:r>
        <m:sSub>
          <m:e>
            <m:r>
              <m:t>f</m:t>
            </m:r>
          </m:e>
          <m:sub>
            <m:r>
              <m:rPr>
                <m:nor/>
                <m:sty m:val="p"/>
              </m:rPr>
              <m:t>kM</m:t>
            </m:r>
          </m:sub>
        </m:sSub>
        <m:d>
          <m:dPr>
            <m:begChr m:val="("/>
            <m:endChr m:val=")"/>
            <m:sepChr m:val=""/>
            <m:grow/>
          </m:dPr>
          <m:e>
            <m:r>
              <m:t>x</m:t>
            </m:r>
          </m:e>
        </m:d>
        <m:r>
          <m:rPr>
            <m:sty m:val="p"/>
          </m:rPr>
          <m:t>,</m:t>
        </m:r>
        <m:r>
          <m:t>k</m:t>
        </m:r>
        <m:r>
          <m:rPr>
            <m:sty m:val="p"/>
          </m:rPr>
          <m:t>=</m:t>
        </m:r>
        <m:r>
          <m:t>1</m:t>
        </m:r>
        <m:r>
          <m:rPr>
            <m:sty m:val="p"/>
          </m:rPr>
          <m:t>,</m:t>
        </m:r>
        <m:r>
          <m:t>2</m:t>
        </m:r>
        <m:r>
          <m:rPr>
            <m:sty m:val="p"/>
          </m:rPr>
          <m:t>,</m:t>
        </m:r>
        <m:r>
          <m:rPr>
            <m:sty m:val="p"/>
          </m:rPr>
          <m:t>…</m:t>
        </m:r>
        <m:r>
          <m:rPr>
            <m:sty m:val="p"/>
          </m:rPr>
          <m:t>,</m:t>
        </m:r>
        <m:r>
          <m:t>K</m:t>
        </m:r>
      </m:oMath>
    </w:p>
    <w:p>
      <w:pPr>
        <w:pStyle w:val="FirstParagraph"/>
      </w:pPr>
      <w:r>
        <w:rPr>
          <w:iCs/>
          <w:i/>
        </w:rPr>
        <w:t xml:space="preserve">In the above algorithm for multi-class classification, H2O builds</w:t>
      </w:r>
      <w:r>
        <w:rPr>
          <w:iCs/>
          <w:i/>
        </w:rPr>
        <w:t xml:space="preserve"> </w:t>
      </w:r>
      <w:r>
        <w:rPr>
          <w:iCs/>
          <w:i/>
        </w:rPr>
        <w:t xml:space="preserve">k-regression trees: one tree represents each target class. The index, m,</w:t>
      </w:r>
      <w:r>
        <w:rPr>
          <w:iCs/>
          <w:i/>
        </w:rPr>
        <w:t xml:space="preserve"> </w:t>
      </w:r>
      <w:r>
        <w:rPr>
          <w:iCs/>
          <w:i/>
        </w:rPr>
        <w:t xml:space="preserve">tracks the number of weak learners added to the current ensemble. Within</w:t>
      </w:r>
      <w:r>
        <w:rPr>
          <w:iCs/>
          <w:i/>
        </w:rPr>
        <w:t xml:space="preserve"> </w:t>
      </w:r>
      <w:r>
        <w:rPr>
          <w:iCs/>
          <w:i/>
        </w:rPr>
        <w:t xml:space="preserve">this outer loop, there is an inner loop across each of the K classes.</w:t>
      </w:r>
    </w:p>
    <w:p>
      <w:pPr>
        <w:pStyle w:val="BodyText"/>
      </w:pPr>
      <w:r>
        <w:rPr>
          <w:iCs/>
          <w:i/>
        </w:rPr>
        <w:t xml:space="preserve">Within this inner loop, the first step is to compute the residuals,</w:t>
      </w:r>
      <w:r>
        <w:rPr>
          <w:iCs/>
          <w:i/>
        </w:rPr>
        <w:t xml:space="preserve"> </w:t>
      </w:r>
      <w:r>
        <w:rPr>
          <w:iCs/>
          <w:i/>
        </w:rPr>
        <w:t xml:space="preserve">r</w:t>
      </w:r>
      <w:r>
        <w:rPr>
          <w:vertAlign w:val="subscript"/>
          <w:iCs/>
          <w:i/>
        </w:rPr>
        <w:t xml:space="preserve">ikm</w:t>
      </w:r>
      <w:r>
        <w:rPr>
          <w:iCs/>
          <w:i/>
        </w:rPr>
        <w:t xml:space="preserve">, which are the gradient values, for each of the N bins in the</w:t>
      </w:r>
      <w:r>
        <w:rPr>
          <w:iCs/>
          <w:i/>
        </w:rPr>
        <w:t xml:space="preserve"> </w:t>
      </w:r>
      <w:r>
        <w:rPr>
          <w:iCs/>
          <w:i/>
        </w:rPr>
        <w:t xml:space="preserve">CART model. A regression tree is then fit to these gradient</w:t>
      </w:r>
      <w:r>
        <w:rPr>
          <w:iCs/>
          <w:i/>
        </w:rPr>
        <w:t xml:space="preserve"> </w:t>
      </w:r>
      <w:r>
        <w:rPr>
          <w:iCs/>
          <w:i/>
        </w:rPr>
        <w:t xml:space="preserve">computations. This fitting process is distributed and parallelized.</w:t>
      </w:r>
      <w:r>
        <w:rPr>
          <w:iCs/>
          <w:i/>
        </w:rPr>
        <w:t xml:space="preserve"> </w:t>
      </w:r>
      <w:r>
        <w:rPr>
          <w:iCs/>
          <w:i/>
        </w:rPr>
        <w:t xml:space="preserve">Details on this framework are available at</w:t>
      </w:r>
      <w:r>
        <w:rPr>
          <w:iCs/>
          <w:i/>
        </w:rPr>
        <w:t xml:space="preserve"> </w:t>
      </w:r>
      <w:r>
        <w:rPr>
          <w:iCs/>
          <w:i/>
        </w:rPr>
        <w:t xml:space="preserve">https://www.h2o.ai/blog/building-distributed-gbm-h2o/.</w:t>
      </w:r>
    </w:p>
    <w:p>
      <w:pPr>
        <w:pStyle w:val="BodyText"/>
      </w:pPr>
      <w:r>
        <w:rPr>
          <w:iCs/>
          <w:i/>
        </w:rPr>
        <w:t xml:space="preserve">The final procedure in the inner loop is to add the current model to</w:t>
      </w:r>
      <w:r>
        <w:rPr>
          <w:iCs/>
          <w:i/>
        </w:rPr>
        <w:t xml:space="preserve"> </w:t>
      </w:r>
      <w:r>
        <w:rPr>
          <w:iCs/>
          <w:i/>
        </w:rPr>
        <w:t xml:space="preserve">the fitted regression tree to improve the accuracy of the model during</w:t>
      </w:r>
      <w:r>
        <w:rPr>
          <w:iCs/>
          <w:i/>
        </w:rPr>
        <w:t xml:space="preserve"> </w:t>
      </w:r>
      <w:r>
        <w:rPr>
          <w:iCs/>
          <w:i/>
        </w:rPr>
        <w:t xml:space="preserve">the inherent gradient descent step. After M iterations, the final</w:t>
      </w:r>
      <w:r>
        <w:rPr>
          <w:iCs/>
          <w:i/>
        </w:rPr>
        <w:t xml:space="preserve"> </w:t>
      </w:r>
      <w:r>
        <w:rPr>
          <w:iCs/>
          <w:i/>
        </w:rPr>
        <w:t xml:space="preserve">"boosted" model can be tested out on new data.</w:t>
      </w:r>
    </w:p>
    <w:p w14:paraId="2C17B4A4" w14:textId="77777777" w:rsidR="00DE60F4" w:rsidRPr="00A03890" w:rsidRDefault="00DE60F4" w:rsidP="00A03890">
      <w:pPr>
        <w:spacing w:before="120" w:after="120" w:line="300" w:lineRule="exact"/>
        <w:rPr>
          <w:rFonts w:eastAsiaTheme="minorEastAsia" w:cstheme="majorBidi"/>
          <w:bCs/>
          <w:color w:val="auto"/>
          <w:szCs w:val="32"/>
        </w:rPr>
      </w:pPr>
    </w:p>
    <w:p w14:paraId="69B2150D" w14:textId="77777777" w:rsidR="00A03890" w:rsidRPr="00A03890" w:rsidRDefault="00A03890" w:rsidP="00A03890">
      <w:pPr>
        <w:numPr>
          <w:ilvl w:val="0"/>
          <w:numId w:val="20"/>
        </w:numPr>
        <w:spacing w:before="120" w:after="120" w:line="300" w:lineRule="exact"/>
        <w:rPr>
          <w:rFonts w:eastAsiaTheme="minorEastAsia" w:cstheme="majorBidi"/>
          <w:bCs/>
          <w:color w:val="auto"/>
          <w:szCs w:val="32"/>
        </w:rPr>
      </w:pPr>
      <w:r w:rsidRPr="00A03890">
        <w:rPr>
          <w:rFonts w:eastAsiaTheme="minorEastAsia" w:cstheme="majorBidi"/>
          <w:bCs/>
          <w:color w:val="auto"/>
          <w:szCs w:val="32"/>
        </w:rPr>
        <w:t>Alternative model designs considered</w:t>
      </w:r>
    </w:p>
    <w:tbl>
      <w:tblPr>
        <w:tblStyle w:val="TableGrid2"/>
        <w:tblW w:w="0" w:type="auto"/>
        <w:tblLook w:val="04A0" w:firstRow="1" w:lastRow="0" w:firstColumn="1" w:lastColumn="0" w:noHBand="0" w:noVBand="1"/>
      </w:tblPr>
      <w:tblGrid>
        <w:gridCol w:w="2553"/>
        <w:gridCol w:w="2553"/>
        <w:gridCol w:w="2554"/>
        <w:gridCol w:w="2554"/>
      </w:tblGrid>
      <w:tr w:rsidR="00A03890" w:rsidRPr="00A03890" w14:paraId="2931FAFE" w14:textId="77777777" w:rsidTr="00A03890">
        <w:tc>
          <w:tcPr>
            <w:tcW w:w="2553" w:type="dxa"/>
          </w:tcPr>
          <w:p w14:paraId="6FDE743A" w14:textId="77777777" w:rsidR="00A03890" w:rsidRPr="00A03890" w:rsidRDefault="00A03890" w:rsidP="00A03890">
            <w:pPr>
              <w:tabs>
                <w:tab w:val="left" w:pos="360"/>
                <w:tab w:val="left" w:pos="2720"/>
                <w:tab w:val="left" w:pos="6100"/>
              </w:tabs>
              <w:autoSpaceDE w:val="0"/>
              <w:autoSpaceDN w:val="0"/>
              <w:adjustRightInd w:val="0"/>
              <w:spacing w:after="180" w:line="320" w:lineRule="atLeast"/>
              <w:jc w:val="center"/>
              <w:textAlignment w:val="center"/>
              <w:rPr>
                <w:rFonts w:cs="Georgia"/>
                <w:szCs w:val="20"/>
              </w:rPr>
            </w:pPr>
            <w:r w:rsidRPr="00A03890">
              <w:rPr>
                <w:rFonts w:cs="Georgia"/>
                <w:szCs w:val="20"/>
              </w:rPr>
              <w:t>Risk Rank 4</w:t>
            </w:r>
          </w:p>
        </w:tc>
        <w:tc>
          <w:tcPr>
            <w:tcW w:w="2553" w:type="dxa"/>
          </w:tcPr>
          <w:p w14:paraId="441DD379" w14:textId="77777777" w:rsidR="00A03890" w:rsidRPr="00A03890" w:rsidRDefault="00A03890" w:rsidP="00A03890">
            <w:pPr>
              <w:tabs>
                <w:tab w:val="left" w:pos="360"/>
                <w:tab w:val="left" w:pos="2720"/>
                <w:tab w:val="left" w:pos="6100"/>
              </w:tabs>
              <w:autoSpaceDE w:val="0"/>
              <w:autoSpaceDN w:val="0"/>
              <w:adjustRightInd w:val="0"/>
              <w:spacing w:after="180" w:line="320" w:lineRule="atLeast"/>
              <w:jc w:val="center"/>
              <w:textAlignment w:val="center"/>
              <w:rPr>
                <w:rFonts w:cs="Georgia"/>
                <w:szCs w:val="20"/>
              </w:rPr>
            </w:pPr>
            <w:r w:rsidRPr="00A03890">
              <w:rPr>
                <w:rFonts w:cs="Georgia"/>
                <w:szCs w:val="20"/>
              </w:rPr>
              <w:t>Risk Rank 3</w:t>
            </w:r>
          </w:p>
        </w:tc>
        <w:tc>
          <w:tcPr>
            <w:tcW w:w="2554" w:type="dxa"/>
          </w:tcPr>
          <w:p w14:paraId="4746B348" w14:textId="77777777" w:rsidR="00A03890" w:rsidRPr="00A03890" w:rsidRDefault="00A03890" w:rsidP="00A03890">
            <w:pPr>
              <w:tabs>
                <w:tab w:val="left" w:pos="360"/>
                <w:tab w:val="left" w:pos="2720"/>
                <w:tab w:val="left" w:pos="6100"/>
              </w:tabs>
              <w:autoSpaceDE w:val="0"/>
              <w:autoSpaceDN w:val="0"/>
              <w:adjustRightInd w:val="0"/>
              <w:spacing w:after="180" w:line="320" w:lineRule="atLeast"/>
              <w:jc w:val="center"/>
              <w:textAlignment w:val="center"/>
              <w:rPr>
                <w:rFonts w:cs="Georgia"/>
                <w:szCs w:val="20"/>
              </w:rPr>
            </w:pPr>
            <w:r w:rsidRPr="00A03890">
              <w:rPr>
                <w:rFonts w:cs="Georgia"/>
                <w:szCs w:val="20"/>
              </w:rPr>
              <w:t>Risk Rank 2</w:t>
            </w:r>
          </w:p>
        </w:tc>
        <w:tc>
          <w:tcPr>
            <w:tcW w:w="2554" w:type="dxa"/>
          </w:tcPr>
          <w:p w14:paraId="7E58A153" w14:textId="77777777" w:rsidR="00A03890" w:rsidRPr="00A03890" w:rsidRDefault="00A03890" w:rsidP="00A03890">
            <w:pPr>
              <w:tabs>
                <w:tab w:val="left" w:pos="360"/>
                <w:tab w:val="left" w:pos="2720"/>
                <w:tab w:val="left" w:pos="6100"/>
              </w:tabs>
              <w:autoSpaceDE w:val="0"/>
              <w:autoSpaceDN w:val="0"/>
              <w:adjustRightInd w:val="0"/>
              <w:spacing w:after="180" w:line="320" w:lineRule="atLeast"/>
              <w:jc w:val="center"/>
              <w:textAlignment w:val="center"/>
              <w:rPr>
                <w:rFonts w:cs="Georgia"/>
                <w:szCs w:val="20"/>
              </w:rPr>
            </w:pPr>
            <w:r w:rsidRPr="00A03890">
              <w:rPr>
                <w:rFonts w:cs="Georgia"/>
                <w:szCs w:val="20"/>
              </w:rPr>
              <w:t>Risk Rank 1</w:t>
            </w:r>
          </w:p>
        </w:tc>
      </w:tr>
      <w:tr w:rsidR="00A03890" w:rsidRPr="00A03890" w14:paraId="731C2059" w14:textId="77777777" w:rsidTr="00A03890">
        <w:tc>
          <w:tcPr>
            <w:tcW w:w="2553" w:type="dxa"/>
          </w:tcPr>
          <w:p w14:paraId="7D76B644" w14:textId="77777777" w:rsidR="00A03890" w:rsidRPr="00A03890" w:rsidRDefault="00A03890" w:rsidP="00A03890">
            <w:pPr>
              <w:tabs>
                <w:tab w:val="left" w:pos="360"/>
                <w:tab w:val="left" w:pos="2720"/>
                <w:tab w:val="left" w:pos="6100"/>
              </w:tabs>
              <w:autoSpaceDE w:val="0"/>
              <w:autoSpaceDN w:val="0"/>
              <w:adjustRightInd w:val="0"/>
              <w:spacing w:after="180" w:line="320" w:lineRule="atLeast"/>
              <w:jc w:val="center"/>
              <w:textAlignment w:val="center"/>
              <w:rPr>
                <w:rFonts w:cs="Georgia"/>
                <w:szCs w:val="20"/>
              </w:rPr>
            </w:pPr>
            <w:r w:rsidRPr="00A03890">
              <w:rPr>
                <w:rFonts w:cs="Georgia"/>
                <w:szCs w:val="20"/>
              </w:rPr>
              <w:t>Optional</w:t>
            </w:r>
          </w:p>
        </w:tc>
        <w:tc>
          <w:tcPr>
            <w:tcW w:w="5107" w:type="dxa"/>
            <w:gridSpan w:val="2"/>
          </w:tcPr>
          <w:p w14:paraId="4E3B404B" w14:textId="77777777" w:rsidR="00A03890" w:rsidRPr="00A03890" w:rsidRDefault="00A03890" w:rsidP="00A03890">
            <w:pPr>
              <w:tabs>
                <w:tab w:val="left" w:pos="360"/>
                <w:tab w:val="left" w:pos="2720"/>
                <w:tab w:val="left" w:pos="6100"/>
              </w:tabs>
              <w:autoSpaceDE w:val="0"/>
              <w:autoSpaceDN w:val="0"/>
              <w:adjustRightInd w:val="0"/>
              <w:spacing w:after="180" w:line="320" w:lineRule="atLeast"/>
              <w:jc w:val="center"/>
              <w:textAlignment w:val="center"/>
              <w:rPr>
                <w:rFonts w:cs="Georgia"/>
                <w:szCs w:val="20"/>
              </w:rPr>
            </w:pPr>
            <w:r w:rsidRPr="00A03890">
              <w:rPr>
                <w:rFonts w:cs="Georgia"/>
                <w:szCs w:val="20"/>
              </w:rPr>
              <w:t>Basic: Subjective evaluation of alternatives</w:t>
            </w:r>
          </w:p>
        </w:tc>
        <w:tc>
          <w:tcPr>
            <w:tcW w:w="2554" w:type="dxa"/>
          </w:tcPr>
          <w:p w14:paraId="521E652C" w14:textId="77777777" w:rsidR="00A03890" w:rsidRPr="00A03890" w:rsidRDefault="00A03890" w:rsidP="00A03890">
            <w:pPr>
              <w:tabs>
                <w:tab w:val="left" w:pos="360"/>
                <w:tab w:val="left" w:pos="2720"/>
                <w:tab w:val="left" w:pos="6100"/>
              </w:tabs>
              <w:autoSpaceDE w:val="0"/>
              <w:autoSpaceDN w:val="0"/>
              <w:adjustRightInd w:val="0"/>
              <w:spacing w:after="180" w:line="320" w:lineRule="atLeast"/>
              <w:jc w:val="center"/>
              <w:textAlignment w:val="center"/>
              <w:rPr>
                <w:rFonts w:cs="Georgia"/>
                <w:szCs w:val="20"/>
              </w:rPr>
            </w:pPr>
            <w:r w:rsidRPr="00A03890">
              <w:rPr>
                <w:rFonts w:cs="Georgia"/>
                <w:szCs w:val="20"/>
              </w:rPr>
              <w:t>Detailed: Analytic evaluation of alternatives</w:t>
            </w:r>
          </w:p>
        </w:tc>
      </w:tr>
    </w:tbl>
    <w:p w14:paraId="1911EE98" w14:textId="77777777" w:rsidR="00A03890" w:rsidRPr="00A03890" w:rsidRDefault="00A03890" w:rsidP="00A03890">
      <w:pPr>
        <w:tabs>
          <w:tab w:val="left" w:pos="360"/>
          <w:tab w:val="left" w:pos="2720"/>
          <w:tab w:val="left" w:pos="6100"/>
        </w:tabs>
        <w:autoSpaceDE w:val="0"/>
        <w:autoSpaceDN w:val="0"/>
        <w:adjustRightInd w:val="0"/>
        <w:spacing w:after="180" w:line="320" w:lineRule="atLeast"/>
        <w:textAlignment w:val="center"/>
        <w:rPr>
          <w:rFonts w:cs="Georgia"/>
          <w:szCs w:val="20"/>
        </w:rPr>
      </w:pPr>
    </w:p>
    <w:p w14:paraId="5FFB0539" w14:textId="77777777" w:rsidR="00A03890" w:rsidRPr="00A03890" w:rsidRDefault="00A03890" w:rsidP="00A03890">
      <w:pPr>
        <w:numPr>
          <w:ilvl w:val="0"/>
          <w:numId w:val="14"/>
        </w:numPr>
        <w:spacing w:before="120" w:after="120" w:line="300" w:lineRule="exact"/>
        <w:rPr>
          <w:rFonts w:ascii="Calibri" w:eastAsiaTheme="minorEastAsia" w:hAnsi="Calibri" w:cstheme="majorBidi"/>
          <w:bCs/>
          <w:color w:val="507F70"/>
          <w:sz w:val="22"/>
          <w:szCs w:val="32"/>
        </w:rPr>
      </w:pPr>
      <w:r w:rsidRPr="00A03890">
        <w:rPr>
          <w:rFonts w:ascii="Calibri" w:eastAsiaTheme="minorEastAsia" w:hAnsi="Calibri" w:cstheme="majorBidi"/>
          <w:bCs/>
          <w:color w:val="507F70"/>
          <w:sz w:val="22"/>
          <w:szCs w:val="32"/>
        </w:rPr>
        <w:t>{Provide discussion around alternative model designs considered.</w:t>
      </w:r>
    </w:p>
    <w:p w14:paraId="3C044AE7" w14:textId="77777777" w:rsidR="00A03890" w:rsidRPr="00A03890" w:rsidRDefault="00A03890" w:rsidP="00A03890">
      <w:pPr>
        <w:numPr>
          <w:ilvl w:val="0"/>
          <w:numId w:val="14"/>
        </w:numPr>
        <w:spacing w:before="120" w:after="120" w:line="300" w:lineRule="exact"/>
        <w:rPr>
          <w:rFonts w:ascii="Calibri" w:eastAsiaTheme="minorEastAsia" w:hAnsi="Calibri" w:cstheme="majorBidi"/>
          <w:bCs/>
          <w:color w:val="507F70"/>
          <w:sz w:val="22"/>
          <w:szCs w:val="32"/>
        </w:rPr>
      </w:pPr>
      <w:r w:rsidRPr="00A03890">
        <w:rPr>
          <w:rFonts w:ascii="Calibri" w:eastAsiaTheme="minorEastAsia" w:hAnsi="Calibri" w:cstheme="majorBidi"/>
          <w:bCs/>
          <w:color w:val="507F70"/>
          <w:sz w:val="22"/>
          <w:szCs w:val="32"/>
        </w:rPr>
        <w:t>Discuss why the methodology was chosen over alternative methodologies, potentially specific to each use and how different choices impact how key model risks are managed.</w:t>
      </w:r>
    </w:p>
    <w:p w14:paraId="5BEC702B" w14:textId="4702AD10" w:rsidR="00DE60F4" w:rsidRPr="00DE60F4" w:rsidRDefault="00A03890" w:rsidP="00DE60F4">
      <w:pPr>
        <w:numPr>
          <w:ilvl w:val="0"/>
          <w:numId w:val="14"/>
        </w:numPr>
        <w:spacing w:before="120" w:after="120" w:line="300" w:lineRule="exact"/>
        <w:rPr>
          <w:rFonts w:ascii="Calibri" w:eastAsiaTheme="minorEastAsia" w:hAnsi="Calibri" w:cstheme="majorBidi"/>
          <w:bCs/>
          <w:color w:val="507F70"/>
          <w:sz w:val="22"/>
          <w:szCs w:val="32"/>
        </w:rPr>
      </w:pPr>
      <w:r w:rsidRPr="00A03890">
        <w:rPr>
          <w:rFonts w:ascii="Calibri" w:eastAsiaTheme="minorEastAsia" w:hAnsi="Calibri" w:cstheme="majorBidi"/>
          <w:color w:val="009900"/>
          <w:sz w:val="22"/>
          <w:szCs w:val="32"/>
        </w:rPr>
        <w:t xml:space="preserve">For vendor models, </w:t>
      </w:r>
      <w:proofErr w:type="gramStart"/>
      <w:r w:rsidR="000A388C" w:rsidRPr="00A03890">
        <w:rPr>
          <w:rFonts w:ascii="Calibri" w:eastAsiaTheme="minorEastAsia" w:hAnsi="Calibri" w:cstheme="majorBidi"/>
          <w:color w:val="009900"/>
          <w:sz w:val="22"/>
          <w:szCs w:val="32"/>
        </w:rPr>
        <w:t>Clearly</w:t>
      </w:r>
      <w:proofErr w:type="gramEnd"/>
      <w:r w:rsidRPr="00A03890">
        <w:rPr>
          <w:rFonts w:ascii="Calibri" w:eastAsiaTheme="minorEastAsia" w:hAnsi="Calibri" w:cstheme="majorBidi"/>
          <w:color w:val="009900"/>
          <w:sz w:val="22"/>
          <w:szCs w:val="32"/>
        </w:rPr>
        <w:t xml:space="preserve"> indicate alternative solutions considered by model owners in addition to any alternative approaches considered by vendor as part of their development process.}</w:t>
      </w:r>
    </w:p>
    <w:p w14:paraId="2D68D8A3" w14:textId="0CD36EF6" w:rsidR="00714F29" w:rsidRPr="00714F29" w:rsidRDefault="00714F29" w:rsidP="00714F29">
      <w:pPr>
        <w:pStyle w:val="Heading2"/>
      </w:pPr>
      <w:bookmarkStart w:id="37" w:name="_Toc63676024"/>
      <w:bookmarkStart w:id="38" w:name="_Toc63756890"/>
      <w:bookmarkStart w:id="39" w:name="_Toc69128120"/>
      <w:bookmarkStart w:id="40" w:name="_Toc48570850"/>
      <w:bookmarkEnd w:id="36"/>
      <w:r>
        <w:t>Summary of model development outcome</w:t>
      </w:r>
      <w:bookmarkEnd w:id="37"/>
      <w:bookmarkEnd w:id="38"/>
      <w:bookmarkEnd w:id="39"/>
    </w:p>
    <w:bookmarkEnd w:id="40"/>
    <w:p w14:paraId="5B7628CA" w14:textId="622F7A6B" w:rsidR="001F3B04" w:rsidRDefault="001F3B04" w:rsidP="000A388C">
      <w:pPr>
        <w:pStyle w:val="BodyText"/>
      </w:pPr>
    </w:p>
    <w:p w14:paraId="504A6FEE" w14:textId="2B1DC14B" w:rsidR="00535B59" w:rsidRDefault="00535B59" w:rsidP="00535B59">
      <w:pPr>
        <w:pStyle w:val="BodyText"/>
        <w:numPr>
          <w:ilvl w:val="0"/>
          <w:numId w:val="39"/>
        </w:numPr>
      </w:pPr>
      <w:r>
        <w:t>Model adequacy for use</w:t>
      </w:r>
    </w:p>
    <w:p w14:paraId="71907F83" w14:textId="60969DC9" w:rsidR="00535B59" w:rsidRPr="008267D4" w:rsidRDefault="00535B59" w:rsidP="00535B59">
      <w:pPr>
        <w:pStyle w:val="ListBullet"/>
        <w:rPr>
          <w:rStyle w:val="InstructionsInline"/>
        </w:rPr>
      </w:pPr>
      <w:r>
        <w:rPr>
          <w:rStyle w:val="InstructionsInline"/>
        </w:rPr>
        <w:t xml:space="preserve">Summarize key model risks </w:t>
      </w:r>
      <w:r w:rsidR="000A388C">
        <w:rPr>
          <w:rStyle w:val="InstructionsInline"/>
        </w:rPr>
        <w:t xml:space="preserve">to </w:t>
      </w:r>
      <w:r>
        <w:rPr>
          <w:rStyle w:val="InstructionsInline"/>
        </w:rPr>
        <w:t>each of the main model uses and the impact of model risk to</w:t>
      </w:r>
      <w:r w:rsidRPr="00EC1AB4">
        <w:rPr>
          <w:rStyle w:val="InstructionsInline"/>
        </w:rPr>
        <w:t xml:space="preserve"> regulatory requirements and business and risk management objectives</w:t>
      </w:r>
      <w:r>
        <w:rPr>
          <w:rStyle w:val="InstructionsInline"/>
        </w:rPr>
        <w:t>.</w:t>
      </w:r>
    </w:p>
    <w:p w14:paraId="4F78C252" w14:textId="2054DE82" w:rsidR="00535B59" w:rsidRDefault="00535B59" w:rsidP="00535B59">
      <w:pPr>
        <w:pStyle w:val="ListBullet"/>
        <w:rPr>
          <w:rStyle w:val="InstructionsInline"/>
        </w:rPr>
      </w:pPr>
      <w:r>
        <w:rPr>
          <w:rFonts w:ascii="Calibri" w:hAnsi="Calibri"/>
          <w:color w:val="507F70"/>
          <w:sz w:val="22"/>
        </w:rPr>
        <w:t xml:space="preserve">Summarize how key model risks are managed throughout the model development process and </w:t>
      </w:r>
      <w:r w:rsidR="000A388C">
        <w:rPr>
          <w:rFonts w:ascii="Calibri" w:hAnsi="Calibri"/>
          <w:color w:val="507F70"/>
          <w:sz w:val="22"/>
        </w:rPr>
        <w:t xml:space="preserve">explain </w:t>
      </w:r>
      <w:r>
        <w:rPr>
          <w:rFonts w:ascii="Calibri" w:hAnsi="Calibri"/>
          <w:color w:val="507F70"/>
          <w:sz w:val="22"/>
        </w:rPr>
        <w:t xml:space="preserve">why the final model is adequate </w:t>
      </w:r>
      <w:r>
        <w:rPr>
          <w:rStyle w:val="InstructionsInline"/>
        </w:rPr>
        <w:t>given</w:t>
      </w:r>
      <w:r w:rsidR="000A388C">
        <w:rPr>
          <w:rStyle w:val="InstructionsInline"/>
        </w:rPr>
        <w:t xml:space="preserve"> the</w:t>
      </w:r>
      <w:r>
        <w:rPr>
          <w:rStyle w:val="InstructionsInline"/>
        </w:rPr>
        <w:t xml:space="preserve"> </w:t>
      </w:r>
      <w:r w:rsidRPr="00EC1AB4">
        <w:rPr>
          <w:rStyle w:val="InstructionsInline"/>
        </w:rPr>
        <w:t>regulato</w:t>
      </w:r>
      <w:r>
        <w:rPr>
          <w:rStyle w:val="InstructionsInline"/>
        </w:rPr>
        <w:t xml:space="preserve">ry requirements, </w:t>
      </w:r>
      <w:r w:rsidR="000A388C">
        <w:rPr>
          <w:rStyle w:val="InstructionsInline"/>
        </w:rPr>
        <w:t xml:space="preserve">the </w:t>
      </w:r>
      <w:r>
        <w:rPr>
          <w:rStyle w:val="InstructionsInline"/>
        </w:rPr>
        <w:t>risk management</w:t>
      </w:r>
      <w:r w:rsidR="000A388C">
        <w:rPr>
          <w:rStyle w:val="InstructionsInline"/>
        </w:rPr>
        <w:t>,</w:t>
      </w:r>
      <w:r>
        <w:rPr>
          <w:rStyle w:val="InstructionsInline"/>
        </w:rPr>
        <w:t xml:space="preserve"> and</w:t>
      </w:r>
      <w:r w:rsidR="000A388C">
        <w:rPr>
          <w:rStyle w:val="InstructionsInline"/>
        </w:rPr>
        <w:t xml:space="preserve"> the</w:t>
      </w:r>
      <w:r>
        <w:rPr>
          <w:rStyle w:val="InstructionsInline"/>
        </w:rPr>
        <w:t xml:space="preserve"> business objectives and intended use scope.</w:t>
      </w:r>
    </w:p>
    <w:p w14:paraId="66C395D5" w14:textId="4145DBB3" w:rsidR="00535B59" w:rsidRDefault="00535B59" w:rsidP="00535B59">
      <w:pPr>
        <w:pStyle w:val="ListBullet"/>
        <w:ind w:left="720"/>
        <w:rPr>
          <w:rFonts w:ascii="Calibri" w:hAnsi="Calibri"/>
          <w:color w:val="507F70"/>
          <w:sz w:val="22"/>
        </w:rPr>
      </w:pPr>
      <w:r>
        <w:rPr>
          <w:rFonts w:ascii="Calibri" w:hAnsi="Calibri"/>
          <w:color w:val="507F70"/>
          <w:sz w:val="22"/>
        </w:rPr>
        <w:lastRenderedPageBreak/>
        <w:t>Wherever applicable, structure the documentation with clear sub-headings</w:t>
      </w:r>
      <w:r w:rsidR="00394B50">
        <w:rPr>
          <w:rFonts w:ascii="Calibri" w:hAnsi="Calibri"/>
          <w:color w:val="507F70"/>
          <w:sz w:val="22"/>
        </w:rPr>
        <w:t xml:space="preserve"> such as</w:t>
      </w:r>
      <w:r>
        <w:rPr>
          <w:rFonts w:ascii="Calibri" w:hAnsi="Calibri"/>
          <w:color w:val="507F70"/>
          <w:sz w:val="22"/>
        </w:rPr>
        <w:t xml:space="preserve"> modeling framework, data and input, estimation/calibration, implementation</w:t>
      </w:r>
      <w:r w:rsidR="00651811">
        <w:rPr>
          <w:rFonts w:ascii="Calibri" w:hAnsi="Calibri"/>
          <w:color w:val="507F70"/>
          <w:sz w:val="22"/>
        </w:rPr>
        <w:t>, which can be</w:t>
      </w:r>
      <w:r>
        <w:rPr>
          <w:rFonts w:ascii="Calibri" w:hAnsi="Calibri"/>
          <w:color w:val="507F70"/>
          <w:sz w:val="22"/>
        </w:rPr>
        <w:t xml:space="preserve"> </w:t>
      </w:r>
      <w:r w:rsidR="00651811">
        <w:rPr>
          <w:rFonts w:ascii="Calibri" w:hAnsi="Calibri"/>
          <w:color w:val="507F70"/>
          <w:sz w:val="22"/>
        </w:rPr>
        <w:t xml:space="preserve">borrowed </w:t>
      </w:r>
      <w:r>
        <w:rPr>
          <w:rFonts w:ascii="Calibri" w:hAnsi="Calibri"/>
          <w:color w:val="507F70"/>
          <w:sz w:val="22"/>
        </w:rPr>
        <w:t xml:space="preserve">from </w:t>
      </w:r>
      <w:r w:rsidR="00651811">
        <w:rPr>
          <w:rFonts w:ascii="Calibri" w:hAnsi="Calibri"/>
          <w:color w:val="507F70"/>
          <w:sz w:val="22"/>
        </w:rPr>
        <w:t xml:space="preserve">subsequent </w:t>
      </w:r>
      <w:r>
        <w:rPr>
          <w:rFonts w:ascii="Calibri" w:hAnsi="Calibri"/>
          <w:color w:val="507F70"/>
          <w:sz w:val="22"/>
        </w:rPr>
        <w:t>sections of the report.</w:t>
      </w:r>
    </w:p>
    <w:p w14:paraId="7858089B" w14:textId="77777777" w:rsidR="00535B59" w:rsidRDefault="00535B59" w:rsidP="00535B59">
      <w:pPr>
        <w:pStyle w:val="ListBullet"/>
        <w:ind w:left="720"/>
        <w:rPr>
          <w:rFonts w:ascii="Calibri" w:hAnsi="Calibri"/>
          <w:color w:val="507F70"/>
          <w:sz w:val="22"/>
        </w:rPr>
      </w:pPr>
      <w:r>
        <w:rPr>
          <w:rFonts w:ascii="Calibri" w:hAnsi="Calibri"/>
          <w:color w:val="507F70"/>
          <w:sz w:val="22"/>
        </w:rPr>
        <w:t>Explain how elements of the model such as framework, assumptions, data, and implementation methods contribute to the key model risk to the business and how testing results support the modeling conclusion.</w:t>
      </w:r>
    </w:p>
    <w:p w14:paraId="644F28A7" w14:textId="77777777" w:rsidR="00535B59" w:rsidRPr="00535B59" w:rsidRDefault="00535B59" w:rsidP="00535B59">
      <w:pPr>
        <w:pStyle w:val="ListBullet"/>
        <w:rPr>
          <w:rFonts w:ascii="Calibri" w:hAnsi="Calibri"/>
          <w:color w:val="507F70"/>
          <w:sz w:val="22"/>
        </w:rPr>
      </w:pPr>
      <w:r>
        <w:rPr>
          <w:rFonts w:ascii="Calibri" w:hAnsi="Calibri"/>
          <w:color w:val="507F70"/>
          <w:sz w:val="22"/>
        </w:rPr>
        <w:t>In many cases, the summary justification of model adequacy for use will rely on holistic evidence.</w:t>
      </w:r>
    </w:p>
    <w:p w14:paraId="2F8D2E51" w14:textId="77777777" w:rsidR="00535B59" w:rsidRDefault="00535B59" w:rsidP="00535B59">
      <w:pPr>
        <w:pStyle w:val="BodyText"/>
      </w:pPr>
    </w:p>
    <w:p w14:paraId="2E7D8AB7" w14:textId="424923E0" w:rsidR="00535B59" w:rsidRPr="00535B59" w:rsidRDefault="00535B59" w:rsidP="00535B59">
      <w:pPr>
        <w:pStyle w:val="BodyText"/>
        <w:numPr>
          <w:ilvl w:val="0"/>
          <w:numId w:val="39"/>
        </w:numPr>
      </w:pPr>
      <w:r>
        <w:t>Key limitations and mitigating controls</w:t>
      </w:r>
    </w:p>
    <w:p w14:paraId="4C776978" w14:textId="423213FC" w:rsidR="001F3B04" w:rsidRPr="001F3B04" w:rsidRDefault="001F3B04" w:rsidP="001F3B04">
      <w:pPr>
        <w:pStyle w:val="ListBullet"/>
        <w:rPr>
          <w:rFonts w:ascii="Calibri" w:hAnsi="Calibri"/>
          <w:color w:val="507F70"/>
          <w:sz w:val="22"/>
        </w:rPr>
      </w:pPr>
      <w:r w:rsidRPr="001F3B04">
        <w:rPr>
          <w:rFonts w:ascii="Calibri" w:hAnsi="Calibri"/>
          <w:color w:val="507F70"/>
          <w:sz w:val="22"/>
        </w:rPr>
        <w:t>Given the objectives and requirements laid ou</w:t>
      </w:r>
      <w:r w:rsidR="003A78E7">
        <w:rPr>
          <w:rFonts w:ascii="Calibri" w:hAnsi="Calibri"/>
          <w:color w:val="507F70"/>
          <w:sz w:val="22"/>
        </w:rPr>
        <w:t>t in section 1</w:t>
      </w:r>
      <w:r w:rsidRPr="001F3B04">
        <w:rPr>
          <w:rFonts w:ascii="Calibri" w:hAnsi="Calibri"/>
          <w:color w:val="507F70"/>
          <w:sz w:val="22"/>
        </w:rPr>
        <w:t>.1, list the model potential failure modes</w:t>
      </w:r>
      <w:r w:rsidR="00643288">
        <w:rPr>
          <w:rFonts w:ascii="Calibri" w:hAnsi="Calibri"/>
          <w:color w:val="507F70"/>
          <w:sz w:val="22"/>
        </w:rPr>
        <w:t>,</w:t>
      </w:r>
      <w:r w:rsidRPr="001F3B04">
        <w:rPr>
          <w:rFonts w:ascii="Calibri" w:hAnsi="Calibri"/>
          <w:color w:val="507F70"/>
          <w:sz w:val="22"/>
        </w:rPr>
        <w:t xml:space="preserve"> which have been flagged for further testing or analysis in subsequent sections of this document.</w:t>
      </w:r>
    </w:p>
    <w:p w14:paraId="44219F11" w14:textId="3A065595" w:rsidR="001D78EA" w:rsidRPr="001F3B04" w:rsidRDefault="001F3B04" w:rsidP="001F3B04">
      <w:pPr>
        <w:pStyle w:val="ListBullet"/>
        <w:rPr>
          <w:rFonts w:ascii="Calibri" w:hAnsi="Calibri"/>
          <w:color w:val="507F70"/>
          <w:sz w:val="22"/>
        </w:rPr>
      </w:pPr>
      <w:r w:rsidRPr="001F3B04">
        <w:rPr>
          <w:rFonts w:ascii="Calibri" w:hAnsi="Calibri"/>
          <w:color w:val="507F70"/>
          <w:sz w:val="22"/>
        </w:rPr>
        <w:t>Identify model weaknesses, including both the ones known from the theory</w:t>
      </w:r>
      <w:r w:rsidR="006826BA">
        <w:rPr>
          <w:rFonts w:ascii="Calibri" w:hAnsi="Calibri"/>
          <w:color w:val="507F70"/>
          <w:sz w:val="22"/>
        </w:rPr>
        <w:t xml:space="preserve">, </w:t>
      </w:r>
      <w:r w:rsidRPr="001F3B04">
        <w:rPr>
          <w:rFonts w:ascii="Calibri" w:hAnsi="Calibri"/>
          <w:color w:val="507F70"/>
          <w:sz w:val="22"/>
        </w:rPr>
        <w:t>framework,</w:t>
      </w:r>
      <w:r w:rsidR="006826BA">
        <w:rPr>
          <w:rFonts w:ascii="Calibri" w:hAnsi="Calibri"/>
          <w:color w:val="507F70"/>
          <w:sz w:val="22"/>
        </w:rPr>
        <w:t xml:space="preserve"> assumptions, </w:t>
      </w:r>
      <w:r w:rsidRPr="001F3B04">
        <w:rPr>
          <w:rFonts w:ascii="Calibri" w:hAnsi="Calibri"/>
          <w:color w:val="507F70"/>
          <w:sz w:val="22"/>
        </w:rPr>
        <w:t xml:space="preserve">and </w:t>
      </w:r>
      <w:r>
        <w:rPr>
          <w:rFonts w:ascii="Calibri" w:hAnsi="Calibri"/>
          <w:color w:val="507F70"/>
          <w:sz w:val="22"/>
        </w:rPr>
        <w:t xml:space="preserve">the </w:t>
      </w:r>
      <w:r w:rsidRPr="001F3B04">
        <w:rPr>
          <w:rFonts w:ascii="Calibri" w:hAnsi="Calibri"/>
          <w:color w:val="507F70"/>
          <w:sz w:val="22"/>
        </w:rPr>
        <w:t>ones identified through testing and analysis in</w:t>
      </w:r>
      <w:r w:rsidR="00643288">
        <w:rPr>
          <w:rFonts w:ascii="Calibri" w:hAnsi="Calibri"/>
          <w:color w:val="507F70"/>
          <w:sz w:val="22"/>
        </w:rPr>
        <w:t xml:space="preserve"> subsequent</w:t>
      </w:r>
      <w:r w:rsidRPr="001F3B04">
        <w:rPr>
          <w:rFonts w:ascii="Calibri" w:hAnsi="Calibri"/>
          <w:color w:val="507F70"/>
          <w:sz w:val="22"/>
        </w:rPr>
        <w:t xml:space="preserve"> sections (e.g.</w:t>
      </w:r>
      <w:r w:rsidR="00643288">
        <w:rPr>
          <w:rFonts w:ascii="Calibri" w:hAnsi="Calibri"/>
          <w:color w:val="507F70"/>
          <w:sz w:val="22"/>
        </w:rPr>
        <w:t>,</w:t>
      </w:r>
      <w:r w:rsidRPr="001F3B04">
        <w:rPr>
          <w:rFonts w:ascii="Calibri" w:hAnsi="Calibri"/>
          <w:color w:val="507F70"/>
          <w:sz w:val="22"/>
        </w:rPr>
        <w:t xml:space="preserve"> boundary conditions or extreme environments). Explain the impact of model weaknesses on business objectives and uses.</w:t>
      </w:r>
    </w:p>
    <w:p w14:paraId="5FE931C5" w14:textId="0B250867" w:rsidR="009D6C2B" w:rsidRPr="009259D3" w:rsidRDefault="001F3B04">
      <w:pPr>
        <w:pStyle w:val="ListBullet"/>
      </w:pPr>
      <w:r w:rsidRPr="001D78EA">
        <w:rPr>
          <w:rFonts w:ascii="Calibri" w:hAnsi="Calibri"/>
          <w:bCs w:val="0"/>
          <w:color w:val="507F70"/>
          <w:sz w:val="22"/>
        </w:rPr>
        <w:t>Highlight mitigating controls including both in-model treatment and out-of-model adjustments, if applicable.</w:t>
      </w:r>
    </w:p>
    <w:p w14:paraId="26C00E0B" w14:textId="268C29A9" w:rsidR="009259D3" w:rsidRDefault="00962639" w:rsidP="00962639">
      <w:pPr>
        <w:pStyle w:val="Caption"/>
      </w:pPr>
      <w:bookmarkStart w:id="41" w:name="_Toc63757962"/>
      <w:r>
        <w:t xml:space="preserve">Table </w:t>
      </w:r>
      <w:fldSimple w:instr=" STYLEREF 1 \s ">
        <w:r w:rsidR="00990920">
          <w:rPr>
            <w:noProof/>
          </w:rPr>
          <w:t>2</w:t>
        </w:r>
      </w:fldSimple>
      <w:r w:rsidR="00990920">
        <w:t>.</w:t>
      </w:r>
      <w:fldSimple w:instr=" SEQ Table \* ARABIC \s 1 ">
        <w:r w:rsidR="00990920">
          <w:rPr>
            <w:noProof/>
          </w:rPr>
          <w:t>1</w:t>
        </w:r>
      </w:fldSimple>
      <w:r>
        <w:t>. Model limitations</w:t>
      </w:r>
      <w:bookmarkEnd w:id="41"/>
    </w:p>
    <w:tbl>
      <w:tblPr>
        <w:tblStyle w:val="GridTable5Dark2"/>
        <w:tblW w:w="10252" w:type="dxa"/>
        <w:tblLook w:val="0480" w:firstRow="0" w:lastRow="0" w:firstColumn="1" w:lastColumn="0" w:noHBand="0" w:noVBand="1"/>
      </w:tblPr>
      <w:tblGrid>
        <w:gridCol w:w="3502"/>
        <w:gridCol w:w="6750"/>
      </w:tblGrid>
      <w:tr w:rsidR="00535B59" w:rsidRPr="00535B59" w14:paraId="223A9D63" w14:textId="77777777" w:rsidTr="00876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2" w:type="dxa"/>
            <w:tcBorders>
              <w:bottom w:val="single" w:sz="4" w:space="0" w:color="auto"/>
              <w:right w:val="single" w:sz="4" w:space="0" w:color="auto"/>
            </w:tcBorders>
            <w:shd w:val="clear" w:color="auto" w:fill="00698C" w:themeFill="text2"/>
          </w:tcPr>
          <w:p w14:paraId="40B6D068" w14:textId="502ACC84" w:rsidR="00535B59" w:rsidRPr="00535B59" w:rsidRDefault="00535B59" w:rsidP="00535B59">
            <w:pPr>
              <w:tabs>
                <w:tab w:val="left" w:pos="840"/>
              </w:tabs>
              <w:autoSpaceDE w:val="0"/>
              <w:autoSpaceDN w:val="0"/>
              <w:adjustRightInd w:val="0"/>
              <w:spacing w:before="20" w:after="20" w:line="210" w:lineRule="atLeast"/>
              <w:textAlignment w:val="center"/>
              <w:rPr>
                <w:rFonts w:asciiTheme="minorHAnsi" w:hAnsiTheme="minorHAnsi" w:cstheme="minorHAnsi"/>
                <w:color w:val="FFFFFF" w:themeColor="background1" w:themeTint="D9"/>
                <w:sz w:val="16"/>
                <w:szCs w:val="16"/>
              </w:rPr>
            </w:pPr>
            <w:r w:rsidRPr="00535B59">
              <w:rPr>
                <w:rFonts w:ascii="Verdana" w:hAnsi="Verdana" w:cs="Tahoma"/>
                <w:color w:val="FFFFFF" w:themeColor="background1" w:themeTint="D9"/>
                <w:sz w:val="16"/>
                <w:szCs w:val="16"/>
              </w:rPr>
              <w:t>Title of Limitation</w:t>
            </w:r>
          </w:p>
        </w:tc>
        <w:tc>
          <w:tcPr>
            <w:tcW w:w="6750" w:type="dxa"/>
            <w:tcBorders>
              <w:top w:val="single" w:sz="4" w:space="0" w:color="auto"/>
              <w:left w:val="single" w:sz="4" w:space="0" w:color="auto"/>
              <w:bottom w:val="single" w:sz="4" w:space="0" w:color="auto"/>
              <w:right w:val="single" w:sz="4" w:space="0" w:color="auto"/>
            </w:tcBorders>
            <w:shd w:val="clear" w:color="auto" w:fill="auto"/>
          </w:tcPr>
          <w:p w14:paraId="4065F37B" w14:textId="77777777" w:rsidR="00535B59" w:rsidRPr="00535B59" w:rsidRDefault="00535B59" w:rsidP="00535B59">
            <w:pPr>
              <w:tabs>
                <w:tab w:val="left" w:pos="840"/>
              </w:tabs>
              <w:autoSpaceDE w:val="0"/>
              <w:autoSpaceDN w:val="0"/>
              <w:adjustRightInd w:val="0"/>
              <w:spacing w:before="20" w:after="20" w:line="210" w:lineRule="atLeast"/>
              <w:textAlignment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i/>
                <w:color w:val="507F70"/>
                <w:sz w:val="18"/>
                <w:szCs w:val="16"/>
              </w:rPr>
            </w:pPr>
            <w:r w:rsidRPr="00535B59">
              <w:rPr>
                <w:rFonts w:asciiTheme="minorHAnsi" w:hAnsiTheme="minorHAnsi" w:cstheme="minorHAnsi"/>
                <w:b/>
                <w:bCs/>
                <w:i/>
                <w:color w:val="507F70"/>
                <w:sz w:val="18"/>
                <w:szCs w:val="16"/>
              </w:rPr>
              <w:t>List the limitation.</w:t>
            </w:r>
          </w:p>
        </w:tc>
      </w:tr>
      <w:tr w:rsidR="00535B59" w:rsidRPr="00535B59" w14:paraId="370AAEBB" w14:textId="77777777" w:rsidTr="0087670B">
        <w:tc>
          <w:tcPr>
            <w:cnfStyle w:val="001000000000" w:firstRow="0" w:lastRow="0" w:firstColumn="1" w:lastColumn="0" w:oddVBand="0" w:evenVBand="0" w:oddHBand="0" w:evenHBand="0" w:firstRowFirstColumn="0" w:firstRowLastColumn="0" w:lastRowFirstColumn="0" w:lastRowLastColumn="0"/>
            <w:tcW w:w="3502" w:type="dxa"/>
            <w:tcBorders>
              <w:top w:val="single" w:sz="4" w:space="0" w:color="auto"/>
              <w:left w:val="single" w:sz="4" w:space="0" w:color="auto"/>
              <w:bottom w:val="single" w:sz="4" w:space="0" w:color="auto"/>
              <w:right w:val="single" w:sz="4" w:space="0" w:color="auto"/>
            </w:tcBorders>
            <w:shd w:val="clear" w:color="auto" w:fill="auto"/>
          </w:tcPr>
          <w:p w14:paraId="3DB4A16D" w14:textId="77777777" w:rsidR="00535B59" w:rsidRPr="00535B59" w:rsidRDefault="00535B59" w:rsidP="00535B59">
            <w:pPr>
              <w:tabs>
                <w:tab w:val="left" w:pos="840"/>
              </w:tabs>
              <w:autoSpaceDE w:val="0"/>
              <w:autoSpaceDN w:val="0"/>
              <w:adjustRightInd w:val="0"/>
              <w:spacing w:before="20" w:after="20" w:line="210" w:lineRule="atLeast"/>
              <w:textAlignment w:val="center"/>
              <w:rPr>
                <w:rFonts w:ascii="Verdana" w:hAnsi="Verdana" w:cs="Tahoma"/>
                <w:color w:val="FFFFFF" w:themeColor="background1" w:themeTint="D9"/>
                <w:sz w:val="16"/>
                <w:szCs w:val="16"/>
              </w:rPr>
            </w:pPr>
            <w:r w:rsidRPr="00535B59">
              <w:rPr>
                <w:rFonts w:ascii="Verdana" w:hAnsi="Verdana" w:cs="Tahoma"/>
                <w:color w:val="auto"/>
                <w:sz w:val="16"/>
                <w:szCs w:val="16"/>
              </w:rPr>
              <w:t>Description</w:t>
            </w:r>
          </w:p>
        </w:tc>
        <w:tc>
          <w:tcPr>
            <w:tcW w:w="6750" w:type="dxa"/>
            <w:tcBorders>
              <w:top w:val="single" w:sz="4" w:space="0" w:color="auto"/>
              <w:left w:val="single" w:sz="4" w:space="0" w:color="auto"/>
              <w:bottom w:val="single" w:sz="4" w:space="0" w:color="auto"/>
              <w:right w:val="single" w:sz="4" w:space="0" w:color="auto"/>
            </w:tcBorders>
            <w:shd w:val="clear" w:color="auto" w:fill="auto"/>
          </w:tcPr>
          <w:p w14:paraId="55A1B0DB" w14:textId="77777777" w:rsidR="00535B59" w:rsidRPr="00535B59" w:rsidRDefault="00535B59" w:rsidP="00535B59">
            <w:pPr>
              <w:tabs>
                <w:tab w:val="left" w:pos="840"/>
              </w:tabs>
              <w:autoSpaceDE w:val="0"/>
              <w:autoSpaceDN w:val="0"/>
              <w:adjustRightInd w:val="0"/>
              <w:spacing w:before="20" w:after="20" w:line="210" w:lineRule="atLeast"/>
              <w:textAlignment w:val="center"/>
              <w:cnfStyle w:val="000000000000" w:firstRow="0" w:lastRow="0" w:firstColumn="0" w:lastColumn="0" w:oddVBand="0" w:evenVBand="0" w:oddHBand="0" w:evenHBand="0" w:firstRowFirstColumn="0" w:firstRowLastColumn="0" w:lastRowFirstColumn="0" w:lastRowLastColumn="0"/>
              <w:rPr>
                <w:rFonts w:ascii="Verdana" w:hAnsi="Verdana" w:cs="Tahoma"/>
                <w:b/>
                <w:bCs/>
                <w:color w:val="FFFFFF" w:themeColor="background1" w:themeTint="D9"/>
                <w:sz w:val="16"/>
                <w:szCs w:val="16"/>
              </w:rPr>
            </w:pPr>
            <w:r w:rsidRPr="00535B59">
              <w:rPr>
                <w:rFonts w:ascii="Calibri" w:hAnsi="Calibri" w:cs="Tahoma"/>
                <w:b/>
                <w:bCs/>
                <w:i/>
                <w:color w:val="507F70"/>
                <w:sz w:val="18"/>
                <w:szCs w:val="16"/>
              </w:rPr>
              <w:t>Description and source of the limitation.</w:t>
            </w:r>
          </w:p>
        </w:tc>
      </w:tr>
      <w:tr w:rsidR="00535B59" w:rsidRPr="00535B59" w14:paraId="62C4C8E7" w14:textId="77777777" w:rsidTr="00876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2" w:type="dxa"/>
            <w:tcBorders>
              <w:top w:val="single" w:sz="4" w:space="0" w:color="auto"/>
              <w:left w:val="single" w:sz="4" w:space="0" w:color="auto"/>
              <w:bottom w:val="single" w:sz="4" w:space="0" w:color="auto"/>
              <w:right w:val="single" w:sz="4" w:space="0" w:color="auto"/>
            </w:tcBorders>
            <w:shd w:val="clear" w:color="auto" w:fill="auto"/>
          </w:tcPr>
          <w:p w14:paraId="2FDE085D" w14:textId="77777777" w:rsidR="00535B59" w:rsidRPr="00535B59" w:rsidRDefault="00535B59" w:rsidP="00535B59">
            <w:pPr>
              <w:tabs>
                <w:tab w:val="left" w:pos="840"/>
              </w:tabs>
              <w:autoSpaceDE w:val="0"/>
              <w:autoSpaceDN w:val="0"/>
              <w:adjustRightInd w:val="0"/>
              <w:spacing w:before="20" w:after="20" w:line="210" w:lineRule="atLeast"/>
              <w:textAlignment w:val="center"/>
              <w:rPr>
                <w:rFonts w:ascii="Verdana" w:hAnsi="Verdana" w:cs="Tahoma"/>
                <w:color w:val="auto"/>
                <w:sz w:val="16"/>
                <w:szCs w:val="16"/>
              </w:rPr>
            </w:pPr>
            <w:r w:rsidRPr="00535B59">
              <w:rPr>
                <w:rFonts w:ascii="Verdana" w:hAnsi="Verdana" w:cs="Tahoma"/>
                <w:color w:val="auto"/>
                <w:sz w:val="16"/>
                <w:szCs w:val="16"/>
              </w:rPr>
              <w:t>Assessment</w:t>
            </w:r>
          </w:p>
        </w:tc>
        <w:tc>
          <w:tcPr>
            <w:tcW w:w="6750" w:type="dxa"/>
            <w:tcBorders>
              <w:top w:val="single" w:sz="4" w:space="0" w:color="auto"/>
              <w:left w:val="single" w:sz="4" w:space="0" w:color="auto"/>
              <w:bottom w:val="single" w:sz="4" w:space="0" w:color="auto"/>
              <w:right w:val="single" w:sz="4" w:space="0" w:color="auto"/>
            </w:tcBorders>
            <w:shd w:val="clear" w:color="auto" w:fill="auto"/>
          </w:tcPr>
          <w:p w14:paraId="73F395BF" w14:textId="4A1A8297" w:rsidR="00535B59" w:rsidRPr="00535B59" w:rsidRDefault="00535B59" w:rsidP="002A5BC5">
            <w:pPr>
              <w:tabs>
                <w:tab w:val="left" w:pos="217"/>
                <w:tab w:val="left" w:pos="840"/>
              </w:tabs>
              <w:autoSpaceDE w:val="0"/>
              <w:autoSpaceDN w:val="0"/>
              <w:adjustRightInd w:val="0"/>
              <w:spacing w:before="20" w:after="20" w:line="210" w:lineRule="atLeast"/>
              <w:textAlignment w:val="center"/>
              <w:cnfStyle w:val="000000100000" w:firstRow="0" w:lastRow="0" w:firstColumn="0" w:lastColumn="0" w:oddVBand="0" w:evenVBand="0" w:oddHBand="1" w:evenHBand="0" w:firstRowFirstColumn="0" w:firstRowLastColumn="0" w:lastRowFirstColumn="0" w:lastRowLastColumn="0"/>
              <w:rPr>
                <w:rFonts w:ascii="Verdana" w:hAnsi="Verdana" w:cs="Tahoma"/>
                <w:b/>
                <w:bCs/>
                <w:color w:val="auto"/>
                <w:sz w:val="16"/>
                <w:szCs w:val="16"/>
              </w:rPr>
            </w:pPr>
            <w:r w:rsidRPr="00535B59">
              <w:rPr>
                <w:rFonts w:ascii="Calibri" w:hAnsi="Calibri" w:cs="Tahoma"/>
                <w:b/>
                <w:bCs/>
                <w:i/>
                <w:color w:val="507F70"/>
                <w:sz w:val="18"/>
                <w:szCs w:val="16"/>
              </w:rPr>
              <w:t>Assess the materiality of the limitation using t</w:t>
            </w:r>
            <w:r>
              <w:rPr>
                <w:rFonts w:ascii="Calibri" w:hAnsi="Calibri" w:cs="Tahoma"/>
                <w:b/>
                <w:bCs/>
                <w:i/>
                <w:color w:val="507F70"/>
                <w:sz w:val="18"/>
                <w:szCs w:val="16"/>
              </w:rPr>
              <w:t>he tests and analys</w:t>
            </w:r>
            <w:r w:rsidR="002A5BC5">
              <w:rPr>
                <w:rFonts w:ascii="Calibri" w:hAnsi="Calibri" w:cs="Tahoma"/>
                <w:b/>
                <w:bCs/>
                <w:i/>
                <w:color w:val="507F70"/>
                <w:sz w:val="18"/>
                <w:szCs w:val="16"/>
              </w:rPr>
              <w:t>e</w:t>
            </w:r>
            <w:r>
              <w:rPr>
                <w:rFonts w:ascii="Calibri" w:hAnsi="Calibri" w:cs="Tahoma"/>
                <w:b/>
                <w:bCs/>
                <w:i/>
                <w:color w:val="507F70"/>
                <w:sz w:val="18"/>
                <w:szCs w:val="16"/>
              </w:rPr>
              <w:t>s performed</w:t>
            </w:r>
            <w:r w:rsidRPr="00535B59">
              <w:rPr>
                <w:rFonts w:ascii="Calibri" w:hAnsi="Calibri" w:cs="Tahoma"/>
                <w:b/>
                <w:bCs/>
                <w:i/>
                <w:color w:val="507F70"/>
                <w:sz w:val="18"/>
                <w:szCs w:val="16"/>
              </w:rPr>
              <w:t xml:space="preserve"> in later sections to estimate its impact </w:t>
            </w:r>
            <w:r w:rsidR="002A5BC5">
              <w:rPr>
                <w:rFonts w:ascii="Calibri" w:hAnsi="Calibri" w:cs="Tahoma"/>
                <w:b/>
                <w:bCs/>
                <w:i/>
                <w:color w:val="507F70"/>
                <w:sz w:val="18"/>
                <w:szCs w:val="16"/>
              </w:rPr>
              <w:t>regarding</w:t>
            </w:r>
            <w:r w:rsidRPr="00535B59">
              <w:rPr>
                <w:rFonts w:ascii="Calibri" w:hAnsi="Calibri" w:cs="Tahoma"/>
                <w:b/>
                <w:bCs/>
                <w:i/>
                <w:color w:val="507F70"/>
                <w:sz w:val="18"/>
                <w:szCs w:val="16"/>
              </w:rPr>
              <w:t xml:space="preserve"> key model risks.</w:t>
            </w:r>
          </w:p>
        </w:tc>
      </w:tr>
      <w:tr w:rsidR="00535B59" w:rsidRPr="00535B59" w14:paraId="159390D7" w14:textId="77777777" w:rsidTr="0087670B">
        <w:tc>
          <w:tcPr>
            <w:cnfStyle w:val="001000000000" w:firstRow="0" w:lastRow="0" w:firstColumn="1" w:lastColumn="0" w:oddVBand="0" w:evenVBand="0" w:oddHBand="0" w:evenHBand="0" w:firstRowFirstColumn="0" w:firstRowLastColumn="0" w:lastRowFirstColumn="0" w:lastRowLastColumn="0"/>
            <w:tcW w:w="3502" w:type="dxa"/>
            <w:tcBorders>
              <w:top w:val="single" w:sz="4" w:space="0" w:color="auto"/>
              <w:left w:val="single" w:sz="4" w:space="0" w:color="auto"/>
              <w:bottom w:val="single" w:sz="4" w:space="0" w:color="auto"/>
              <w:right w:val="single" w:sz="4" w:space="0" w:color="auto"/>
            </w:tcBorders>
            <w:shd w:val="clear" w:color="auto" w:fill="auto"/>
          </w:tcPr>
          <w:p w14:paraId="325C4453" w14:textId="77777777" w:rsidR="00535B59" w:rsidRPr="00535B59" w:rsidRDefault="00535B59" w:rsidP="00535B59">
            <w:pPr>
              <w:tabs>
                <w:tab w:val="left" w:pos="840"/>
              </w:tabs>
              <w:autoSpaceDE w:val="0"/>
              <w:autoSpaceDN w:val="0"/>
              <w:adjustRightInd w:val="0"/>
              <w:spacing w:before="20" w:after="20" w:line="210" w:lineRule="atLeast"/>
              <w:textAlignment w:val="center"/>
              <w:rPr>
                <w:rFonts w:ascii="Verdana" w:hAnsi="Verdana" w:cs="Tahoma"/>
                <w:color w:val="auto"/>
                <w:sz w:val="16"/>
                <w:szCs w:val="16"/>
              </w:rPr>
            </w:pPr>
            <w:r w:rsidRPr="00535B59">
              <w:rPr>
                <w:rFonts w:ascii="Verdana" w:hAnsi="Verdana" w:cs="Tahoma"/>
                <w:color w:val="auto"/>
                <w:sz w:val="16"/>
                <w:szCs w:val="16"/>
              </w:rPr>
              <w:t>Mitigation/Monitoring</w:t>
            </w:r>
          </w:p>
        </w:tc>
        <w:tc>
          <w:tcPr>
            <w:tcW w:w="6750" w:type="dxa"/>
            <w:tcBorders>
              <w:top w:val="single" w:sz="4" w:space="0" w:color="auto"/>
              <w:left w:val="single" w:sz="4" w:space="0" w:color="auto"/>
              <w:bottom w:val="single" w:sz="4" w:space="0" w:color="auto"/>
              <w:right w:val="single" w:sz="4" w:space="0" w:color="auto"/>
            </w:tcBorders>
            <w:shd w:val="clear" w:color="auto" w:fill="auto"/>
          </w:tcPr>
          <w:p w14:paraId="18B5E80A" w14:textId="51CD54A0" w:rsidR="00535B59" w:rsidRPr="00535B59" w:rsidRDefault="00535B59" w:rsidP="002A5BC5">
            <w:pPr>
              <w:tabs>
                <w:tab w:val="left" w:pos="840"/>
              </w:tabs>
              <w:autoSpaceDE w:val="0"/>
              <w:autoSpaceDN w:val="0"/>
              <w:adjustRightInd w:val="0"/>
              <w:spacing w:before="20" w:after="20" w:line="210" w:lineRule="atLeast"/>
              <w:textAlignment w:val="center"/>
              <w:cnfStyle w:val="000000000000" w:firstRow="0" w:lastRow="0" w:firstColumn="0" w:lastColumn="0" w:oddVBand="0" w:evenVBand="0" w:oddHBand="0" w:evenHBand="0" w:firstRowFirstColumn="0" w:firstRowLastColumn="0" w:lastRowFirstColumn="0" w:lastRowLastColumn="0"/>
              <w:rPr>
                <w:rFonts w:ascii="Verdana" w:hAnsi="Verdana" w:cs="Tahoma"/>
                <w:b/>
                <w:bCs/>
                <w:color w:val="auto"/>
                <w:sz w:val="16"/>
                <w:szCs w:val="16"/>
              </w:rPr>
            </w:pPr>
            <w:r w:rsidRPr="00535B59">
              <w:rPr>
                <w:rFonts w:ascii="Calibri" w:hAnsi="Calibri" w:cs="Tahoma"/>
                <w:b/>
                <w:bCs/>
                <w:i/>
                <w:color w:val="507F70"/>
                <w:sz w:val="18"/>
                <w:szCs w:val="16"/>
              </w:rPr>
              <w:t>As applicable, discuss any mitigation (e.g.</w:t>
            </w:r>
            <w:r w:rsidR="002A5BC5">
              <w:rPr>
                <w:rFonts w:ascii="Calibri" w:hAnsi="Calibri" w:cs="Tahoma"/>
                <w:b/>
                <w:bCs/>
                <w:i/>
                <w:color w:val="507F70"/>
                <w:sz w:val="18"/>
                <w:szCs w:val="16"/>
              </w:rPr>
              <w:t>,</w:t>
            </w:r>
            <w:r w:rsidRPr="00535B59">
              <w:rPr>
                <w:rFonts w:ascii="Calibri" w:hAnsi="Calibri" w:cs="Tahoma"/>
                <w:b/>
                <w:bCs/>
                <w:i/>
                <w:color w:val="507F70"/>
                <w:sz w:val="18"/>
                <w:szCs w:val="16"/>
              </w:rPr>
              <w:t xml:space="preserve"> overlay</w:t>
            </w:r>
            <w:r w:rsidR="002A5BC5">
              <w:rPr>
                <w:rFonts w:ascii="Calibri" w:hAnsi="Calibri" w:cs="Tahoma"/>
                <w:b/>
                <w:bCs/>
                <w:i/>
                <w:color w:val="507F70"/>
                <w:sz w:val="18"/>
                <w:szCs w:val="16"/>
              </w:rPr>
              <w:t>s</w:t>
            </w:r>
            <w:r w:rsidRPr="00535B59">
              <w:rPr>
                <w:rFonts w:ascii="Calibri" w:hAnsi="Calibri" w:cs="Tahoma"/>
                <w:b/>
                <w:bCs/>
                <w:i/>
                <w:color w:val="507F70"/>
                <w:sz w:val="18"/>
                <w:szCs w:val="16"/>
              </w:rPr>
              <w:t xml:space="preserve">) or monitoring related to this limitation.  Given model tolerances provided in section -1.1, justify that the (final) model output is adequate and/or results in a conservative estimate, as appropriate. </w:t>
            </w:r>
          </w:p>
        </w:tc>
      </w:tr>
      <w:tr w:rsidR="00535B59" w:rsidRPr="00535B59" w14:paraId="7EC35DF2" w14:textId="77777777" w:rsidTr="00876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2" w:type="dxa"/>
            <w:tcBorders>
              <w:bottom w:val="single" w:sz="4" w:space="0" w:color="auto"/>
              <w:right w:val="single" w:sz="4" w:space="0" w:color="auto"/>
            </w:tcBorders>
            <w:shd w:val="clear" w:color="auto" w:fill="00698C" w:themeFill="text2"/>
          </w:tcPr>
          <w:p w14:paraId="59284D57" w14:textId="77777777" w:rsidR="00535B59" w:rsidRPr="00535B59" w:rsidRDefault="00535B59" w:rsidP="00535B59">
            <w:pPr>
              <w:tabs>
                <w:tab w:val="left" w:pos="840"/>
              </w:tabs>
              <w:autoSpaceDE w:val="0"/>
              <w:autoSpaceDN w:val="0"/>
              <w:adjustRightInd w:val="0"/>
              <w:spacing w:before="20" w:after="20" w:line="210" w:lineRule="atLeast"/>
              <w:textAlignment w:val="center"/>
              <w:rPr>
                <w:rFonts w:ascii="Verdana" w:hAnsi="Verdana" w:cs="Tahoma"/>
                <w:color w:val="FFFFFF" w:themeColor="background1" w:themeTint="D9"/>
                <w:sz w:val="16"/>
                <w:szCs w:val="16"/>
              </w:rPr>
            </w:pPr>
            <w:r w:rsidRPr="00535B59">
              <w:rPr>
                <w:rFonts w:ascii="Verdana" w:hAnsi="Verdana" w:cs="Tahoma"/>
                <w:color w:val="FFFFFF" w:themeColor="background1" w:themeTint="D9"/>
                <w:sz w:val="16"/>
                <w:szCs w:val="16"/>
              </w:rPr>
              <w:t>Title of Limitation</w:t>
            </w:r>
          </w:p>
        </w:tc>
        <w:tc>
          <w:tcPr>
            <w:tcW w:w="6750" w:type="dxa"/>
            <w:tcBorders>
              <w:top w:val="single" w:sz="4" w:space="0" w:color="auto"/>
              <w:left w:val="single" w:sz="4" w:space="0" w:color="auto"/>
              <w:bottom w:val="single" w:sz="4" w:space="0" w:color="auto"/>
              <w:right w:val="single" w:sz="4" w:space="0" w:color="auto"/>
            </w:tcBorders>
            <w:shd w:val="clear" w:color="auto" w:fill="auto"/>
          </w:tcPr>
          <w:p w14:paraId="7A2BD626" w14:textId="77777777" w:rsidR="00535B59" w:rsidRPr="00535B59" w:rsidRDefault="00535B59" w:rsidP="00535B59">
            <w:pPr>
              <w:tabs>
                <w:tab w:val="left" w:pos="840"/>
              </w:tabs>
              <w:autoSpaceDE w:val="0"/>
              <w:autoSpaceDN w:val="0"/>
              <w:adjustRightInd w:val="0"/>
              <w:spacing w:before="20" w:after="20" w:line="210" w:lineRule="atLeast"/>
              <w:textAlignment w:val="center"/>
              <w:cnfStyle w:val="000000100000" w:firstRow="0" w:lastRow="0" w:firstColumn="0" w:lastColumn="0" w:oddVBand="0" w:evenVBand="0" w:oddHBand="1" w:evenHBand="0" w:firstRowFirstColumn="0" w:firstRowLastColumn="0" w:lastRowFirstColumn="0" w:lastRowLastColumn="0"/>
              <w:rPr>
                <w:rFonts w:ascii="Verdana" w:hAnsi="Verdana" w:cs="Tahoma"/>
                <w:b/>
                <w:bCs/>
                <w:color w:val="FFFFFF" w:themeColor="background1" w:themeTint="D9"/>
                <w:sz w:val="16"/>
                <w:szCs w:val="16"/>
              </w:rPr>
            </w:pPr>
          </w:p>
        </w:tc>
      </w:tr>
      <w:tr w:rsidR="00535B59" w:rsidRPr="00535B59" w14:paraId="2ADE2E6D" w14:textId="77777777" w:rsidTr="0087670B">
        <w:tc>
          <w:tcPr>
            <w:cnfStyle w:val="001000000000" w:firstRow="0" w:lastRow="0" w:firstColumn="1" w:lastColumn="0" w:oddVBand="0" w:evenVBand="0" w:oddHBand="0" w:evenHBand="0" w:firstRowFirstColumn="0" w:firstRowLastColumn="0" w:lastRowFirstColumn="0" w:lastRowLastColumn="0"/>
            <w:tcW w:w="3502" w:type="dxa"/>
            <w:tcBorders>
              <w:top w:val="single" w:sz="4" w:space="0" w:color="auto"/>
              <w:left w:val="single" w:sz="4" w:space="0" w:color="auto"/>
              <w:bottom w:val="single" w:sz="4" w:space="0" w:color="auto"/>
              <w:right w:val="single" w:sz="4" w:space="0" w:color="auto"/>
            </w:tcBorders>
            <w:shd w:val="clear" w:color="auto" w:fill="auto"/>
          </w:tcPr>
          <w:p w14:paraId="27F80DB8" w14:textId="77777777" w:rsidR="00535B59" w:rsidRPr="00535B59" w:rsidRDefault="00535B59" w:rsidP="00535B59">
            <w:pPr>
              <w:tabs>
                <w:tab w:val="left" w:pos="840"/>
              </w:tabs>
              <w:autoSpaceDE w:val="0"/>
              <w:autoSpaceDN w:val="0"/>
              <w:adjustRightInd w:val="0"/>
              <w:spacing w:before="20" w:after="20" w:line="210" w:lineRule="atLeast"/>
              <w:textAlignment w:val="center"/>
              <w:rPr>
                <w:rFonts w:ascii="Verdana" w:hAnsi="Verdana" w:cs="Tahoma"/>
                <w:color w:val="FFFFFF" w:themeColor="background1" w:themeTint="D9"/>
                <w:sz w:val="16"/>
                <w:szCs w:val="16"/>
              </w:rPr>
            </w:pPr>
            <w:r w:rsidRPr="00535B59">
              <w:rPr>
                <w:rFonts w:ascii="Verdana" w:hAnsi="Verdana" w:cs="Tahoma"/>
                <w:color w:val="auto"/>
                <w:sz w:val="16"/>
                <w:szCs w:val="16"/>
              </w:rPr>
              <w:t>Description</w:t>
            </w:r>
          </w:p>
        </w:tc>
        <w:tc>
          <w:tcPr>
            <w:tcW w:w="6750" w:type="dxa"/>
            <w:tcBorders>
              <w:top w:val="single" w:sz="4" w:space="0" w:color="auto"/>
              <w:left w:val="single" w:sz="4" w:space="0" w:color="auto"/>
              <w:bottom w:val="single" w:sz="4" w:space="0" w:color="auto"/>
              <w:right w:val="single" w:sz="4" w:space="0" w:color="auto"/>
            </w:tcBorders>
            <w:shd w:val="clear" w:color="auto" w:fill="auto"/>
          </w:tcPr>
          <w:p w14:paraId="7233089C" w14:textId="77777777" w:rsidR="00535B59" w:rsidRPr="00535B59" w:rsidRDefault="00535B59" w:rsidP="00535B59">
            <w:pPr>
              <w:tabs>
                <w:tab w:val="left" w:pos="840"/>
              </w:tabs>
              <w:autoSpaceDE w:val="0"/>
              <w:autoSpaceDN w:val="0"/>
              <w:adjustRightInd w:val="0"/>
              <w:spacing w:before="20" w:after="20" w:line="210" w:lineRule="atLeast"/>
              <w:textAlignment w:val="center"/>
              <w:cnfStyle w:val="000000000000" w:firstRow="0" w:lastRow="0" w:firstColumn="0" w:lastColumn="0" w:oddVBand="0" w:evenVBand="0" w:oddHBand="0" w:evenHBand="0" w:firstRowFirstColumn="0" w:firstRowLastColumn="0" w:lastRowFirstColumn="0" w:lastRowLastColumn="0"/>
              <w:rPr>
                <w:rFonts w:ascii="Verdana" w:hAnsi="Verdana" w:cs="Tahoma"/>
                <w:b/>
                <w:bCs/>
                <w:color w:val="FFFFFF" w:themeColor="background1" w:themeTint="D9"/>
                <w:sz w:val="16"/>
                <w:szCs w:val="16"/>
              </w:rPr>
            </w:pPr>
          </w:p>
        </w:tc>
      </w:tr>
      <w:tr w:rsidR="00535B59" w:rsidRPr="00535B59" w14:paraId="3665E42E" w14:textId="77777777" w:rsidTr="00876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2" w:type="dxa"/>
            <w:tcBorders>
              <w:top w:val="single" w:sz="4" w:space="0" w:color="auto"/>
              <w:left w:val="single" w:sz="4" w:space="0" w:color="auto"/>
              <w:bottom w:val="single" w:sz="4" w:space="0" w:color="auto"/>
              <w:right w:val="single" w:sz="4" w:space="0" w:color="auto"/>
            </w:tcBorders>
            <w:shd w:val="clear" w:color="auto" w:fill="auto"/>
          </w:tcPr>
          <w:p w14:paraId="28A7D8DA" w14:textId="77777777" w:rsidR="00535B59" w:rsidRPr="00535B59" w:rsidRDefault="00535B59" w:rsidP="00535B59">
            <w:pPr>
              <w:tabs>
                <w:tab w:val="left" w:pos="840"/>
              </w:tabs>
              <w:autoSpaceDE w:val="0"/>
              <w:autoSpaceDN w:val="0"/>
              <w:adjustRightInd w:val="0"/>
              <w:spacing w:before="20" w:after="20" w:line="210" w:lineRule="atLeast"/>
              <w:textAlignment w:val="center"/>
              <w:rPr>
                <w:rFonts w:ascii="Verdana" w:hAnsi="Verdana" w:cs="Tahoma"/>
                <w:color w:val="FFFFFF" w:themeColor="background1" w:themeTint="D9"/>
                <w:sz w:val="16"/>
                <w:szCs w:val="16"/>
              </w:rPr>
            </w:pPr>
            <w:r w:rsidRPr="00535B59">
              <w:rPr>
                <w:rFonts w:ascii="Verdana" w:hAnsi="Verdana" w:cs="Tahoma"/>
                <w:color w:val="auto"/>
                <w:sz w:val="16"/>
                <w:szCs w:val="16"/>
              </w:rPr>
              <w:t>Assessment</w:t>
            </w:r>
          </w:p>
        </w:tc>
        <w:tc>
          <w:tcPr>
            <w:tcW w:w="6750" w:type="dxa"/>
            <w:tcBorders>
              <w:top w:val="single" w:sz="4" w:space="0" w:color="auto"/>
              <w:left w:val="single" w:sz="4" w:space="0" w:color="auto"/>
              <w:bottom w:val="single" w:sz="4" w:space="0" w:color="auto"/>
              <w:right w:val="single" w:sz="4" w:space="0" w:color="auto"/>
            </w:tcBorders>
            <w:shd w:val="clear" w:color="auto" w:fill="auto"/>
          </w:tcPr>
          <w:p w14:paraId="4A36E116" w14:textId="77777777" w:rsidR="00535B59" w:rsidRPr="00535B59" w:rsidRDefault="00535B59" w:rsidP="00535B59">
            <w:pPr>
              <w:tabs>
                <w:tab w:val="left" w:pos="840"/>
              </w:tabs>
              <w:autoSpaceDE w:val="0"/>
              <w:autoSpaceDN w:val="0"/>
              <w:adjustRightInd w:val="0"/>
              <w:spacing w:before="20" w:after="20" w:line="210" w:lineRule="atLeast"/>
              <w:textAlignment w:val="center"/>
              <w:cnfStyle w:val="000000100000" w:firstRow="0" w:lastRow="0" w:firstColumn="0" w:lastColumn="0" w:oddVBand="0" w:evenVBand="0" w:oddHBand="1" w:evenHBand="0" w:firstRowFirstColumn="0" w:firstRowLastColumn="0" w:lastRowFirstColumn="0" w:lastRowLastColumn="0"/>
              <w:rPr>
                <w:rFonts w:ascii="Verdana" w:hAnsi="Verdana" w:cs="Tahoma"/>
                <w:b/>
                <w:bCs/>
                <w:color w:val="FFFFFF" w:themeColor="background1" w:themeTint="D9"/>
                <w:sz w:val="16"/>
                <w:szCs w:val="16"/>
              </w:rPr>
            </w:pPr>
          </w:p>
        </w:tc>
      </w:tr>
      <w:tr w:rsidR="00535B59" w:rsidRPr="00535B59" w14:paraId="2C4DB57D" w14:textId="77777777" w:rsidTr="0087670B">
        <w:tc>
          <w:tcPr>
            <w:cnfStyle w:val="001000000000" w:firstRow="0" w:lastRow="0" w:firstColumn="1" w:lastColumn="0" w:oddVBand="0" w:evenVBand="0" w:oddHBand="0" w:evenHBand="0" w:firstRowFirstColumn="0" w:firstRowLastColumn="0" w:lastRowFirstColumn="0" w:lastRowLastColumn="0"/>
            <w:tcW w:w="3502" w:type="dxa"/>
            <w:tcBorders>
              <w:top w:val="single" w:sz="4" w:space="0" w:color="auto"/>
              <w:left w:val="single" w:sz="4" w:space="0" w:color="auto"/>
              <w:bottom w:val="single" w:sz="4" w:space="0" w:color="auto"/>
              <w:right w:val="single" w:sz="4" w:space="0" w:color="auto"/>
            </w:tcBorders>
            <w:shd w:val="clear" w:color="auto" w:fill="auto"/>
          </w:tcPr>
          <w:p w14:paraId="7DEF94B8" w14:textId="77777777" w:rsidR="00535B59" w:rsidRPr="00535B59" w:rsidRDefault="00535B59" w:rsidP="00535B59">
            <w:pPr>
              <w:tabs>
                <w:tab w:val="left" w:pos="840"/>
              </w:tabs>
              <w:autoSpaceDE w:val="0"/>
              <w:autoSpaceDN w:val="0"/>
              <w:adjustRightInd w:val="0"/>
              <w:spacing w:before="20" w:after="20" w:line="210" w:lineRule="atLeast"/>
              <w:textAlignment w:val="center"/>
              <w:rPr>
                <w:rFonts w:ascii="Verdana" w:hAnsi="Verdana" w:cs="Tahoma"/>
                <w:color w:val="auto"/>
                <w:sz w:val="16"/>
                <w:szCs w:val="16"/>
              </w:rPr>
            </w:pPr>
            <w:r w:rsidRPr="00535B59">
              <w:rPr>
                <w:rFonts w:ascii="Verdana" w:hAnsi="Verdana" w:cs="Tahoma"/>
                <w:color w:val="auto"/>
                <w:sz w:val="16"/>
                <w:szCs w:val="16"/>
              </w:rPr>
              <w:t>Mitigation/Monitoring</w:t>
            </w:r>
          </w:p>
        </w:tc>
        <w:tc>
          <w:tcPr>
            <w:tcW w:w="6750" w:type="dxa"/>
            <w:tcBorders>
              <w:top w:val="single" w:sz="4" w:space="0" w:color="auto"/>
              <w:left w:val="single" w:sz="4" w:space="0" w:color="auto"/>
              <w:bottom w:val="single" w:sz="4" w:space="0" w:color="auto"/>
              <w:right w:val="single" w:sz="4" w:space="0" w:color="auto"/>
            </w:tcBorders>
            <w:shd w:val="clear" w:color="auto" w:fill="auto"/>
          </w:tcPr>
          <w:p w14:paraId="6B295924" w14:textId="77777777" w:rsidR="00535B59" w:rsidRPr="00535B59" w:rsidRDefault="00535B59" w:rsidP="00535B59">
            <w:pPr>
              <w:tabs>
                <w:tab w:val="left" w:pos="840"/>
              </w:tabs>
              <w:autoSpaceDE w:val="0"/>
              <w:autoSpaceDN w:val="0"/>
              <w:adjustRightInd w:val="0"/>
              <w:spacing w:before="20" w:after="20" w:line="210" w:lineRule="atLeast"/>
              <w:textAlignment w:val="center"/>
              <w:cnfStyle w:val="000000000000" w:firstRow="0" w:lastRow="0" w:firstColumn="0" w:lastColumn="0" w:oddVBand="0" w:evenVBand="0" w:oddHBand="0" w:evenHBand="0" w:firstRowFirstColumn="0" w:firstRowLastColumn="0" w:lastRowFirstColumn="0" w:lastRowLastColumn="0"/>
              <w:rPr>
                <w:rFonts w:ascii="Verdana" w:hAnsi="Verdana" w:cs="Tahoma"/>
                <w:b/>
                <w:bCs/>
                <w:color w:val="FFFFFF" w:themeColor="background1" w:themeTint="D9"/>
                <w:sz w:val="16"/>
                <w:szCs w:val="16"/>
              </w:rPr>
            </w:pPr>
          </w:p>
        </w:tc>
      </w:tr>
    </w:tbl>
    <w:p w14:paraId="622430F4" w14:textId="77777777" w:rsidR="00962639" w:rsidRPr="00962639" w:rsidRDefault="00962639" w:rsidP="00962639">
      <w:pPr>
        <w:pStyle w:val="BodyText"/>
      </w:pPr>
    </w:p>
    <w:p w14:paraId="47B992B7" w14:textId="6C906A54" w:rsidR="00A93393" w:rsidRDefault="00A93393" w:rsidP="00F63A97">
      <w:pPr>
        <w:pStyle w:val="Heading1"/>
      </w:pPr>
      <w:bookmarkStart w:id="42" w:name="_Ref424024658"/>
      <w:bookmarkStart w:id="43" w:name="_Ref424024663"/>
      <w:bookmarkStart w:id="44" w:name="_Toc48570852"/>
      <w:bookmarkStart w:id="45" w:name="_Toc63676027"/>
      <w:bookmarkStart w:id="46" w:name="_Toc63756891"/>
      <w:bookmarkStart w:id="47" w:name="_Toc69128121"/>
      <w:r>
        <w:lastRenderedPageBreak/>
        <w:t>Model data/inputs</w:t>
      </w:r>
      <w:bookmarkEnd w:id="42"/>
      <w:bookmarkEnd w:id="43"/>
      <w:bookmarkEnd w:id="44"/>
      <w:bookmarkEnd w:id="45"/>
      <w:bookmarkEnd w:id="46"/>
      <w:bookmarkEnd w:id="47"/>
    </w:p>
    <w:p w14:paraId="353E57BD" w14:textId="568C2B45" w:rsidR="00A93393" w:rsidRDefault="00A93393" w:rsidP="002C664A">
      <w:pPr>
        <w:pStyle w:val="BodyText"/>
        <w:rPr>
          <w:rStyle w:val="InstructionsInline"/>
        </w:rPr>
      </w:pPr>
      <w:r w:rsidRPr="007C2A2D">
        <w:rPr>
          <w:rStyle w:val="InstructionsInline"/>
        </w:rPr>
        <w:t>{</w:t>
      </w:r>
      <w:r w:rsidR="00946A65">
        <w:rPr>
          <w:rStyle w:val="InstructionsInline"/>
        </w:rPr>
        <w:t>T</w:t>
      </w:r>
      <w:r w:rsidR="00946A65" w:rsidRPr="00946A65">
        <w:rPr>
          <w:rStyle w:val="InstructionsInline"/>
        </w:rPr>
        <w:t>his section refers to data used for model development and testing. Any considerations specific to data for model implementation sho</w:t>
      </w:r>
      <w:r w:rsidR="00A1520B">
        <w:rPr>
          <w:rStyle w:val="InstructionsInline"/>
        </w:rPr>
        <w:t>uld be discussed in Section 6.</w:t>
      </w:r>
      <w:r w:rsidR="00946A65" w:rsidRPr="00946A65">
        <w:rPr>
          <w:rStyle w:val="InstructionsInline"/>
        </w:rPr>
        <w:t>1.</w:t>
      </w:r>
      <w:r w:rsidR="00946A65">
        <w:rPr>
          <w:rStyle w:val="InstructionsInline"/>
        </w:rPr>
        <w:t xml:space="preserve"> </w:t>
      </w:r>
      <w:r w:rsidRPr="007C2A2D">
        <w:rPr>
          <w:rStyle w:val="InstructionsInline"/>
        </w:rPr>
        <w:t xml:space="preserve">Provide a rigorous assessment of data </w:t>
      </w:r>
      <w:r w:rsidR="009D1CD8">
        <w:rPr>
          <w:rStyle w:val="InstructionsInline"/>
        </w:rPr>
        <w:t xml:space="preserve">adequacy, </w:t>
      </w:r>
      <w:r w:rsidRPr="007C2A2D">
        <w:rPr>
          <w:rStyle w:val="InstructionsInline"/>
        </w:rPr>
        <w:t>quality</w:t>
      </w:r>
      <w:r w:rsidR="009D1CD8">
        <w:rPr>
          <w:rStyle w:val="InstructionsInline"/>
        </w:rPr>
        <w:t>,</w:t>
      </w:r>
      <w:r w:rsidRPr="007C2A2D">
        <w:rPr>
          <w:rStyle w:val="InstructionsInline"/>
        </w:rPr>
        <w:t xml:space="preserve"> and relevance. </w:t>
      </w:r>
      <w:r w:rsidR="00643288">
        <w:rPr>
          <w:rStyle w:val="InstructionsInline"/>
        </w:rPr>
        <w:t>The d</w:t>
      </w:r>
      <w:r w:rsidRPr="007C2A2D">
        <w:rPr>
          <w:rStyle w:val="InstructionsInline"/>
        </w:rPr>
        <w:t>evelopers must be able to de</w:t>
      </w:r>
      <w:r w:rsidR="009D1CD8">
        <w:rPr>
          <w:rStyle w:val="InstructionsInline"/>
        </w:rPr>
        <w:t>monstrate that development</w:t>
      </w:r>
      <w:r w:rsidR="00643288">
        <w:rPr>
          <w:rStyle w:val="InstructionsInline"/>
        </w:rPr>
        <w:t xml:space="preserve"> data</w:t>
      </w:r>
      <w:r w:rsidR="009D1CD8">
        <w:rPr>
          <w:rStyle w:val="InstructionsInline"/>
        </w:rPr>
        <w:t xml:space="preserve"> </w:t>
      </w:r>
      <w:r w:rsidR="00643288">
        <w:rPr>
          <w:rStyle w:val="InstructionsInline"/>
        </w:rPr>
        <w:t>are</w:t>
      </w:r>
      <w:r w:rsidR="00643288" w:rsidRPr="007C2A2D">
        <w:rPr>
          <w:rStyle w:val="InstructionsInline"/>
        </w:rPr>
        <w:t xml:space="preserve"> </w:t>
      </w:r>
      <w:r w:rsidRPr="007C2A2D">
        <w:rPr>
          <w:rStyle w:val="InstructionsInline"/>
        </w:rPr>
        <w:t>suitable for the model</w:t>
      </w:r>
      <w:r w:rsidR="00745CFC">
        <w:rPr>
          <w:rStyle w:val="InstructionsInline"/>
        </w:rPr>
        <w:t xml:space="preserve"> and</w:t>
      </w:r>
      <w:r w:rsidR="009D1CD8">
        <w:rPr>
          <w:rStyle w:val="InstructionsInline"/>
        </w:rPr>
        <w:t xml:space="preserve"> its </w:t>
      </w:r>
      <w:proofErr w:type="gramStart"/>
      <w:r w:rsidR="009D1CD8">
        <w:rPr>
          <w:rStyle w:val="InstructionsInline"/>
        </w:rPr>
        <w:t>uses</w:t>
      </w:r>
      <w:proofErr w:type="gramEnd"/>
      <w:r w:rsidR="00643288">
        <w:rPr>
          <w:rStyle w:val="InstructionsInline"/>
        </w:rPr>
        <w:t xml:space="preserve"> and that data are</w:t>
      </w:r>
      <w:r w:rsidRPr="007C2A2D">
        <w:rPr>
          <w:rStyle w:val="InstructionsInline"/>
        </w:rPr>
        <w:t xml:space="preserve"> consistent with the theory. </w:t>
      </w:r>
      <w:r w:rsidR="00643288">
        <w:rPr>
          <w:rStyle w:val="InstructionsInline"/>
        </w:rPr>
        <w:t>The d</w:t>
      </w:r>
      <w:r w:rsidR="005A4E40">
        <w:rPr>
          <w:rStyle w:val="InstructionsInline"/>
        </w:rPr>
        <w:t>evelopers should document where data may contribute to key model risks</w:t>
      </w:r>
      <w:r w:rsidR="00022C67">
        <w:rPr>
          <w:rStyle w:val="InstructionsInline"/>
        </w:rPr>
        <w:t xml:space="preserve">, and how such risks are managed. </w:t>
      </w:r>
      <w:r w:rsidRPr="007C2A2D">
        <w:rPr>
          <w:rStyle w:val="InstructionsInline"/>
        </w:rPr>
        <w:t>Document if the data</w:t>
      </w:r>
      <w:r w:rsidR="00745CFC">
        <w:rPr>
          <w:rStyle w:val="InstructionsInline"/>
        </w:rPr>
        <w:t xml:space="preserve"> </w:t>
      </w:r>
      <w:r w:rsidR="00643288">
        <w:rPr>
          <w:rStyle w:val="InstructionsInline"/>
        </w:rPr>
        <w:t>are</w:t>
      </w:r>
      <w:r w:rsidRPr="007C2A2D">
        <w:rPr>
          <w:rStyle w:val="InstructionsInline"/>
        </w:rPr>
        <w:t xml:space="preserve"> not representative of the bank’s portfolio</w:t>
      </w:r>
      <w:r w:rsidR="00643288">
        <w:rPr>
          <w:rStyle w:val="InstructionsInline"/>
        </w:rPr>
        <w:t>. If</w:t>
      </w:r>
      <w:r w:rsidR="009D1CD8">
        <w:rPr>
          <w:rStyle w:val="InstructionsInline"/>
        </w:rPr>
        <w:t xml:space="preserve"> not, justify the choice of data selection, document limitations, and explain mitigating control if applicable.</w:t>
      </w:r>
    </w:p>
    <w:p w14:paraId="474AEDC5" w14:textId="750A5A2B" w:rsidR="006A1690" w:rsidRDefault="00184CDE" w:rsidP="006A1690">
      <w:pPr>
        <w:pStyle w:val="Heading2"/>
      </w:pPr>
      <w:bookmarkStart w:id="48" w:name="_Toc48570853"/>
      <w:bookmarkStart w:id="49" w:name="_Toc63676028"/>
      <w:bookmarkStart w:id="50" w:name="_Toc63756892"/>
      <w:bookmarkStart w:id="51" w:name="_Toc69128122"/>
      <w:r>
        <w:t>Inputs from systems and databases</w:t>
      </w:r>
      <w:bookmarkEnd w:id="48"/>
      <w:bookmarkEnd w:id="49"/>
      <w:bookmarkEnd w:id="50"/>
      <w:bookmarkEnd w:id="51"/>
    </w:p>
    <w:p w14:paraId="29321A76" w14:textId="77777777" w:rsidR="003854D8" w:rsidRPr="003854D8" w:rsidRDefault="003854D8" w:rsidP="003854D8">
      <w:pPr>
        <w:pStyle w:val="BodyText"/>
      </w:pPr>
    </w:p>
    <w:p w14:paraId="301B7856" w14:textId="11DDC4EE" w:rsidR="003854D8" w:rsidRDefault="003854D8" w:rsidP="003854D8">
      <w:pPr>
        <w:pStyle w:val="BodyText"/>
        <w:numPr>
          <w:ilvl w:val="0"/>
          <w:numId w:val="41"/>
        </w:numPr>
      </w:pPr>
      <w:r>
        <w:t>Data sources and processing overview</w:t>
      </w:r>
    </w:p>
    <w:p w14:paraId="0183B29C" w14:textId="77777777" w:rsidR="003854D8" w:rsidRPr="007C2A2D" w:rsidRDefault="003854D8" w:rsidP="003854D8">
      <w:pPr>
        <w:pStyle w:val="ListBullet"/>
        <w:rPr>
          <w:rStyle w:val="InstructionsInline"/>
        </w:rPr>
      </w:pPr>
      <w:r>
        <w:rPr>
          <w:rStyle w:val="InstructionsInline"/>
        </w:rPr>
        <w:t>{</w:t>
      </w:r>
      <w:r w:rsidRPr="007C2A2D">
        <w:rPr>
          <w:rStyle w:val="InstructionsInline"/>
        </w:rPr>
        <w:t>Discuss the systems where data are extracted</w:t>
      </w:r>
      <w:r>
        <w:rPr>
          <w:rStyle w:val="InstructionsInline"/>
        </w:rPr>
        <w:t xml:space="preserve"> and the general governance process</w:t>
      </w:r>
      <w:r w:rsidRPr="007C2A2D">
        <w:rPr>
          <w:rStyle w:val="InstructionsInline"/>
        </w:rPr>
        <w:t>.</w:t>
      </w:r>
    </w:p>
    <w:p w14:paraId="3467CB43" w14:textId="77777777" w:rsidR="003854D8" w:rsidRDefault="003854D8" w:rsidP="003854D8">
      <w:pPr>
        <w:pStyle w:val="ListBullet"/>
        <w:rPr>
          <w:rStyle w:val="InstructionsInline"/>
        </w:rPr>
      </w:pPr>
      <w:r w:rsidRPr="007C2A2D">
        <w:rPr>
          <w:rStyle w:val="InstructionsInline"/>
        </w:rPr>
        <w:t>Discuss the data collection and extraction process</w:t>
      </w:r>
      <w:r>
        <w:rPr>
          <w:rStyle w:val="InstructionsInline"/>
        </w:rPr>
        <w:t>, including the processing of the data within the system from the source</w:t>
      </w:r>
      <w:r w:rsidRPr="007C2A2D">
        <w:rPr>
          <w:rStyle w:val="InstructionsInline"/>
        </w:rPr>
        <w:t>.</w:t>
      </w:r>
    </w:p>
    <w:p w14:paraId="0CED92D9" w14:textId="3A5E096B" w:rsidR="003854D8" w:rsidRPr="00C572BA" w:rsidRDefault="003854D8" w:rsidP="003854D8">
      <w:pPr>
        <w:pStyle w:val="ListBullet"/>
        <w:ind w:left="720"/>
        <w:rPr>
          <w:rStyle w:val="InstructionsInline"/>
        </w:rPr>
      </w:pPr>
      <w:r>
        <w:rPr>
          <w:rFonts w:ascii="Calibri" w:hAnsi="Calibri"/>
          <w:bCs w:val="0"/>
          <w:color w:val="009900"/>
          <w:sz w:val="22"/>
        </w:rPr>
        <w:t>For</w:t>
      </w:r>
      <w:r w:rsidRPr="009A5FE5">
        <w:rPr>
          <w:rFonts w:ascii="Calibri" w:hAnsi="Calibri"/>
          <w:bCs w:val="0"/>
          <w:color w:val="009900"/>
          <w:sz w:val="22"/>
        </w:rPr>
        <w:t xml:space="preserve"> </w:t>
      </w:r>
      <w:r>
        <w:rPr>
          <w:rFonts w:ascii="Calibri" w:hAnsi="Calibri"/>
          <w:bCs w:val="0"/>
          <w:color w:val="009900"/>
          <w:sz w:val="22"/>
        </w:rPr>
        <w:t xml:space="preserve">vendor </w:t>
      </w:r>
      <w:r w:rsidRPr="00157D8E">
        <w:rPr>
          <w:rFonts w:ascii="Calibri" w:hAnsi="Calibri"/>
          <w:bCs w:val="0"/>
          <w:color w:val="009900"/>
          <w:sz w:val="22"/>
        </w:rPr>
        <w:t xml:space="preserve">models, distinguish data sources and processing </w:t>
      </w:r>
      <w:r w:rsidR="00745CFC" w:rsidRPr="00157D8E">
        <w:rPr>
          <w:rFonts w:ascii="Calibri" w:hAnsi="Calibri"/>
          <w:bCs w:val="0"/>
          <w:color w:val="009900"/>
          <w:sz w:val="22"/>
        </w:rPr>
        <w:t xml:space="preserve">on </w:t>
      </w:r>
      <w:r w:rsidR="00745CFC">
        <w:rPr>
          <w:rFonts w:ascii="Calibri" w:hAnsi="Calibri"/>
          <w:bCs w:val="0"/>
          <w:color w:val="009900"/>
          <w:sz w:val="22"/>
        </w:rPr>
        <w:t>the</w:t>
      </w:r>
      <w:r w:rsidR="00B34FEA">
        <w:rPr>
          <w:rFonts w:ascii="Calibri" w:hAnsi="Calibri"/>
          <w:bCs w:val="0"/>
          <w:color w:val="009900"/>
          <w:sz w:val="22"/>
        </w:rPr>
        <w:t xml:space="preserve"> </w:t>
      </w:r>
      <w:r w:rsidRPr="00157D8E">
        <w:rPr>
          <w:rFonts w:ascii="Calibri" w:hAnsi="Calibri"/>
          <w:bCs w:val="0"/>
          <w:color w:val="009900"/>
          <w:sz w:val="22"/>
        </w:rPr>
        <w:t xml:space="preserve">vendor side </w:t>
      </w:r>
      <w:r w:rsidR="00B34FEA">
        <w:rPr>
          <w:rFonts w:ascii="Calibri" w:hAnsi="Calibri"/>
          <w:bCs w:val="0"/>
          <w:color w:val="009900"/>
          <w:sz w:val="22"/>
        </w:rPr>
        <w:t>and the</w:t>
      </w:r>
      <w:r w:rsidRPr="00157D8E">
        <w:rPr>
          <w:rFonts w:ascii="Calibri" w:hAnsi="Calibri"/>
          <w:bCs w:val="0"/>
          <w:color w:val="009900"/>
          <w:sz w:val="22"/>
        </w:rPr>
        <w:t xml:space="preserve"> model user</w:t>
      </w:r>
      <w:r w:rsidR="00B34FEA">
        <w:rPr>
          <w:rFonts w:ascii="Calibri" w:hAnsi="Calibri"/>
          <w:bCs w:val="0"/>
          <w:color w:val="009900"/>
          <w:sz w:val="22"/>
        </w:rPr>
        <w:t xml:space="preserve"> and </w:t>
      </w:r>
      <w:r w:rsidRPr="00157D8E">
        <w:rPr>
          <w:rFonts w:ascii="Calibri" w:hAnsi="Calibri"/>
          <w:bCs w:val="0"/>
          <w:color w:val="009900"/>
          <w:sz w:val="22"/>
        </w:rPr>
        <w:t>developer side. Include information on data used for data relevance analysis (actual analysis presented in Section 4.</w:t>
      </w:r>
      <w:r>
        <w:rPr>
          <w:rFonts w:ascii="Calibri" w:hAnsi="Calibri"/>
          <w:bCs w:val="0"/>
          <w:color w:val="009900"/>
          <w:sz w:val="22"/>
        </w:rPr>
        <w:t>3).</w:t>
      </w:r>
    </w:p>
    <w:p w14:paraId="11275515" w14:textId="7E65E6D6" w:rsidR="003854D8" w:rsidRPr="007C2A2D" w:rsidRDefault="003854D8" w:rsidP="003854D8">
      <w:pPr>
        <w:pStyle w:val="ListBullet"/>
        <w:rPr>
          <w:rStyle w:val="InstructionsInline"/>
        </w:rPr>
      </w:pPr>
      <w:r w:rsidRPr="007C2A2D">
        <w:rPr>
          <w:rStyle w:val="InstructionsInline"/>
        </w:rPr>
        <w:t xml:space="preserve">Discuss any third-party data if used </w:t>
      </w:r>
      <w:r w:rsidR="00B34FEA">
        <w:rPr>
          <w:rStyle w:val="InstructionsInline"/>
        </w:rPr>
        <w:t>with rationale</w:t>
      </w:r>
      <w:r w:rsidR="00B34FEA" w:rsidRPr="007C2A2D">
        <w:rPr>
          <w:rStyle w:val="InstructionsInline"/>
        </w:rPr>
        <w:t xml:space="preserve"> </w:t>
      </w:r>
      <w:r w:rsidRPr="007C2A2D">
        <w:rPr>
          <w:rStyle w:val="InstructionsInline"/>
        </w:rPr>
        <w:t>(e.g., exchange or credit bureau).</w:t>
      </w:r>
    </w:p>
    <w:p w14:paraId="2CF7B1FA" w14:textId="1E6B2771" w:rsidR="003854D8" w:rsidRPr="007C2A2D" w:rsidRDefault="003854D8" w:rsidP="003854D8">
      <w:pPr>
        <w:pStyle w:val="ListBullet"/>
        <w:rPr>
          <w:rStyle w:val="InstructionsInline"/>
        </w:rPr>
      </w:pPr>
      <w:r w:rsidRPr="007C2A2D">
        <w:rPr>
          <w:rStyle w:val="InstructionsInline"/>
        </w:rPr>
        <w:t xml:space="preserve">Discuss any data used that </w:t>
      </w:r>
      <w:r w:rsidR="00B34FEA">
        <w:rPr>
          <w:rStyle w:val="InstructionsInline"/>
        </w:rPr>
        <w:t>are</w:t>
      </w:r>
      <w:r w:rsidR="00B34FEA" w:rsidRPr="007C2A2D">
        <w:rPr>
          <w:rStyle w:val="InstructionsInline"/>
        </w:rPr>
        <w:t xml:space="preserve"> </w:t>
      </w:r>
      <w:r w:rsidRPr="007C2A2D">
        <w:rPr>
          <w:rStyle w:val="InstructionsInline"/>
        </w:rPr>
        <w:t>the output from another model and possible interactions.</w:t>
      </w:r>
    </w:p>
    <w:p w14:paraId="35738D83" w14:textId="77777777" w:rsidR="003854D8" w:rsidRPr="007C2A2D" w:rsidRDefault="003854D8" w:rsidP="003854D8">
      <w:pPr>
        <w:pStyle w:val="ListBullet"/>
        <w:rPr>
          <w:rStyle w:val="InstructionsInline"/>
        </w:rPr>
      </w:pPr>
      <w:r w:rsidRPr="007C2A2D">
        <w:rPr>
          <w:rStyle w:val="InstructionsInline"/>
        </w:rPr>
        <w:t>Explain the reasonableness and appropriateness of the data sources.</w:t>
      </w:r>
    </w:p>
    <w:p w14:paraId="2D08B9F0" w14:textId="605E9202" w:rsidR="003854D8" w:rsidRPr="007C2A2D" w:rsidRDefault="003854D8" w:rsidP="003854D8">
      <w:pPr>
        <w:pStyle w:val="ListBullet"/>
        <w:rPr>
          <w:rStyle w:val="InstructionsInline"/>
        </w:rPr>
      </w:pPr>
      <w:r w:rsidRPr="007C2A2D">
        <w:rPr>
          <w:rStyle w:val="InstructionsInline"/>
        </w:rPr>
        <w:t>Discuss how the data are consistent with the model theory and</w:t>
      </w:r>
      <w:r w:rsidR="00B34FEA">
        <w:rPr>
          <w:rStyle w:val="InstructionsInline"/>
        </w:rPr>
        <w:t xml:space="preserve"> the</w:t>
      </w:r>
      <w:r w:rsidRPr="007C2A2D">
        <w:rPr>
          <w:rStyle w:val="InstructionsInline"/>
        </w:rPr>
        <w:t xml:space="preserve"> chosen methodology.</w:t>
      </w:r>
    </w:p>
    <w:p w14:paraId="42D1F82A" w14:textId="22907D4A" w:rsidR="003854D8" w:rsidRDefault="003854D8" w:rsidP="003854D8">
      <w:pPr>
        <w:pStyle w:val="ListBullet"/>
        <w:rPr>
          <w:rStyle w:val="InstructionsInline"/>
        </w:rPr>
      </w:pPr>
      <w:r w:rsidRPr="007C2A2D">
        <w:rPr>
          <w:rStyle w:val="InstructionsInline"/>
        </w:rPr>
        <w:t xml:space="preserve">Explain </w:t>
      </w:r>
      <w:r w:rsidR="00B34FEA">
        <w:rPr>
          <w:rStyle w:val="InstructionsInline"/>
        </w:rPr>
        <w:t>if</w:t>
      </w:r>
      <w:r w:rsidR="00B34FEA" w:rsidRPr="007C2A2D">
        <w:rPr>
          <w:rStyle w:val="InstructionsInline"/>
        </w:rPr>
        <w:t xml:space="preserve"> </w:t>
      </w:r>
      <w:r w:rsidRPr="007C2A2D">
        <w:rPr>
          <w:rStyle w:val="InstructionsInline"/>
        </w:rPr>
        <w:t>the data</w:t>
      </w:r>
      <w:r w:rsidR="00B34FEA">
        <w:rPr>
          <w:rStyle w:val="InstructionsInline"/>
        </w:rPr>
        <w:t xml:space="preserve"> are</w:t>
      </w:r>
      <w:r w:rsidRPr="007C2A2D">
        <w:rPr>
          <w:rStyle w:val="InstructionsInline"/>
        </w:rPr>
        <w:t xml:space="preserve"> representative of the bank’s portfolio or if adjustments</w:t>
      </w:r>
      <w:r w:rsidR="00B34FEA">
        <w:rPr>
          <w:rStyle w:val="InstructionsInline"/>
        </w:rPr>
        <w:t xml:space="preserve"> and </w:t>
      </w:r>
      <w:r w:rsidRPr="007C2A2D">
        <w:rPr>
          <w:rStyle w:val="InstructionsInline"/>
        </w:rPr>
        <w:t>limitations are considered.</w:t>
      </w:r>
    </w:p>
    <w:p w14:paraId="0C2A4425" w14:textId="6F44015E" w:rsidR="003854D8" w:rsidRPr="00705D0D" w:rsidRDefault="003854D8" w:rsidP="003854D8">
      <w:pPr>
        <w:pStyle w:val="ListBullet"/>
        <w:rPr>
          <w:rFonts w:ascii="Calibri" w:hAnsi="Calibri"/>
          <w:color w:val="507F70"/>
          <w:sz w:val="22"/>
        </w:rPr>
      </w:pPr>
      <w:r>
        <w:rPr>
          <w:rFonts w:ascii="Calibri" w:hAnsi="Calibri"/>
          <w:bCs w:val="0"/>
          <w:color w:val="009900"/>
          <w:sz w:val="22"/>
        </w:rPr>
        <w:t>For</w:t>
      </w:r>
      <w:r w:rsidRPr="009A5FE5">
        <w:rPr>
          <w:rFonts w:ascii="Calibri" w:hAnsi="Calibri"/>
          <w:bCs w:val="0"/>
          <w:color w:val="009900"/>
          <w:sz w:val="22"/>
        </w:rPr>
        <w:t xml:space="preserve"> </w:t>
      </w:r>
      <w:r>
        <w:rPr>
          <w:rFonts w:ascii="Calibri" w:hAnsi="Calibri"/>
          <w:bCs w:val="0"/>
          <w:color w:val="009900"/>
          <w:sz w:val="22"/>
        </w:rPr>
        <w:t xml:space="preserve">vendor </w:t>
      </w:r>
      <w:r w:rsidRPr="00157D8E">
        <w:rPr>
          <w:rFonts w:ascii="Calibri" w:hAnsi="Calibri"/>
          <w:bCs w:val="0"/>
          <w:color w:val="009900"/>
          <w:sz w:val="22"/>
        </w:rPr>
        <w:t>models</w:t>
      </w:r>
      <w:r w:rsidRPr="00D0637B">
        <w:rPr>
          <w:rFonts w:ascii="Calibri" w:hAnsi="Calibri"/>
          <w:bCs w:val="0"/>
          <w:color w:val="009900"/>
          <w:sz w:val="22"/>
        </w:rPr>
        <w:t xml:space="preserve">, clearly outline the approach to </w:t>
      </w:r>
      <w:r w:rsidR="00B34FEA">
        <w:rPr>
          <w:rFonts w:ascii="Calibri" w:hAnsi="Calibri"/>
          <w:bCs w:val="0"/>
          <w:color w:val="009900"/>
          <w:sz w:val="22"/>
        </w:rPr>
        <w:t>ensure</w:t>
      </w:r>
      <w:r w:rsidR="00B34FEA" w:rsidRPr="00D0637B">
        <w:rPr>
          <w:rFonts w:ascii="Calibri" w:hAnsi="Calibri"/>
          <w:bCs w:val="0"/>
          <w:color w:val="009900"/>
          <w:sz w:val="22"/>
        </w:rPr>
        <w:t xml:space="preserve"> </w:t>
      </w:r>
      <w:r w:rsidRPr="00D0637B">
        <w:rPr>
          <w:rFonts w:ascii="Calibri" w:hAnsi="Calibri"/>
          <w:bCs w:val="0"/>
          <w:color w:val="009900"/>
          <w:sz w:val="22"/>
        </w:rPr>
        <w:t>that the data is representative of Wells Fargo’s use of the model. Include assumptions and lim</w:t>
      </w:r>
      <w:r>
        <w:rPr>
          <w:rFonts w:ascii="Calibri" w:hAnsi="Calibri"/>
          <w:bCs w:val="0"/>
          <w:color w:val="009900"/>
          <w:sz w:val="22"/>
        </w:rPr>
        <w:t>itations.</w:t>
      </w:r>
    </w:p>
    <w:p w14:paraId="4C84ED99" w14:textId="5031F3B8" w:rsidR="003854D8" w:rsidRPr="007C2A2D" w:rsidRDefault="003854D8" w:rsidP="003854D8">
      <w:pPr>
        <w:pStyle w:val="ListBullet"/>
        <w:ind w:left="720"/>
        <w:rPr>
          <w:rStyle w:val="InstructionsInline"/>
        </w:rPr>
      </w:pPr>
      <w:r w:rsidRPr="00705D0D">
        <w:rPr>
          <w:rFonts w:ascii="Calibri" w:hAnsi="Calibri"/>
          <w:bCs w:val="0"/>
          <w:color w:val="009900"/>
          <w:sz w:val="22"/>
        </w:rPr>
        <w:t xml:space="preserve">If industry data </w:t>
      </w:r>
      <w:r w:rsidR="00B34FEA">
        <w:rPr>
          <w:rFonts w:ascii="Calibri" w:hAnsi="Calibri"/>
          <w:bCs w:val="0"/>
          <w:color w:val="009900"/>
          <w:sz w:val="22"/>
        </w:rPr>
        <w:t>are</w:t>
      </w:r>
      <w:r w:rsidR="00B34FEA" w:rsidRPr="00705D0D">
        <w:rPr>
          <w:rFonts w:ascii="Calibri" w:hAnsi="Calibri"/>
          <w:bCs w:val="0"/>
          <w:color w:val="009900"/>
          <w:sz w:val="22"/>
        </w:rPr>
        <w:t xml:space="preserve"> </w:t>
      </w:r>
      <w:r w:rsidRPr="00705D0D">
        <w:rPr>
          <w:rFonts w:ascii="Calibri" w:hAnsi="Calibri"/>
          <w:bCs w:val="0"/>
          <w:color w:val="009900"/>
          <w:sz w:val="22"/>
        </w:rPr>
        <w:t xml:space="preserve">used in the model without any customization, explain why the data strategy </w:t>
      </w:r>
      <w:r w:rsidR="00B34FEA">
        <w:rPr>
          <w:rFonts w:ascii="Calibri" w:hAnsi="Calibri"/>
          <w:bCs w:val="0"/>
          <w:color w:val="009900"/>
          <w:sz w:val="22"/>
        </w:rPr>
        <w:t>are</w:t>
      </w:r>
      <w:r w:rsidR="00B34FEA" w:rsidRPr="00705D0D">
        <w:rPr>
          <w:rFonts w:ascii="Calibri" w:hAnsi="Calibri"/>
          <w:bCs w:val="0"/>
          <w:color w:val="009900"/>
          <w:sz w:val="22"/>
        </w:rPr>
        <w:t xml:space="preserve"> </w:t>
      </w:r>
      <w:r w:rsidRPr="00705D0D">
        <w:rPr>
          <w:rFonts w:ascii="Calibri" w:hAnsi="Calibri"/>
          <w:bCs w:val="0"/>
          <w:color w:val="009900"/>
          <w:sz w:val="22"/>
        </w:rPr>
        <w:t>appropriate.</w:t>
      </w:r>
    </w:p>
    <w:p w14:paraId="229BDC3A" w14:textId="64931F89" w:rsidR="003854D8" w:rsidRDefault="003854D8" w:rsidP="003854D8">
      <w:pPr>
        <w:pStyle w:val="ListBullet"/>
        <w:rPr>
          <w:rStyle w:val="InstructionsInline"/>
        </w:rPr>
      </w:pPr>
      <w:r w:rsidRPr="007C2A2D">
        <w:rPr>
          <w:rStyle w:val="InstructionsInline"/>
        </w:rPr>
        <w:t xml:space="preserve">Include a diagram of the data flow process (if </w:t>
      </w:r>
      <w:r w:rsidR="00B34FEA">
        <w:rPr>
          <w:rStyle w:val="InstructionsInline"/>
        </w:rPr>
        <w:t>possible</w:t>
      </w:r>
      <w:r w:rsidRPr="007C2A2D">
        <w:rPr>
          <w:rStyle w:val="InstructionsInline"/>
        </w:rPr>
        <w:t>, include summary here and det</w:t>
      </w:r>
      <w:r>
        <w:rPr>
          <w:rStyle w:val="InstructionsInline"/>
        </w:rPr>
        <w:t xml:space="preserve">ails in an </w:t>
      </w:r>
      <w:r w:rsidR="001B035F">
        <w:rPr>
          <w:rStyle w:val="InstructionsInline"/>
        </w:rPr>
        <w:t>A</w:t>
      </w:r>
      <w:r>
        <w:rPr>
          <w:rStyle w:val="InstructionsInline"/>
        </w:rPr>
        <w:t>ppendix – see instructions related to appendices under “Template instructions”).</w:t>
      </w:r>
    </w:p>
    <w:p w14:paraId="505C6826" w14:textId="7E852FDC" w:rsidR="003854D8" w:rsidRPr="003854D8" w:rsidRDefault="003854D8" w:rsidP="003854D8">
      <w:pPr>
        <w:pStyle w:val="ListBullet"/>
        <w:rPr>
          <w:rFonts w:ascii="Calibri" w:hAnsi="Calibri"/>
          <w:color w:val="507F70"/>
          <w:sz w:val="22"/>
        </w:rPr>
      </w:pPr>
      <w:r w:rsidRPr="00FF6BDE">
        <w:rPr>
          <w:color w:val="821861" w:themeColor="accent3"/>
        </w:rPr>
        <w:t>Identify data that</w:t>
      </w:r>
      <w:r w:rsidR="00B34FEA">
        <w:rPr>
          <w:color w:val="821861" w:themeColor="accent3"/>
        </w:rPr>
        <w:t xml:space="preserve"> are</w:t>
      </w:r>
      <w:r w:rsidRPr="00FF6BDE">
        <w:rPr>
          <w:color w:val="821861" w:themeColor="accent3"/>
        </w:rPr>
        <w:t xml:space="preserve"> not market observable (trader input, historical or other estimation) and reference policy governing such data. Provide further details and assessment in Section 3.3</w:t>
      </w:r>
      <w:r>
        <w:rPr>
          <w:rStyle w:val="InstructionsInline"/>
        </w:rPr>
        <w:t>}</w:t>
      </w:r>
    </w:p>
    <w:p w14:paraId="03D887D3" w14:textId="4CB6229E" w:rsidR="003854D8" w:rsidRDefault="003854D8" w:rsidP="003854D8">
      <w:pPr>
        <w:pStyle w:val="BodyText"/>
      </w:pPr>
    </w:p>
    <w:p w14:paraId="025ADF25" w14:textId="77777777" w:rsidR="00DE60F4" w:rsidRDefault="00DE60F4" w:rsidP="003854D8">
      <w:pPr>
        <w:pStyle w:val="BodyText"/>
      </w:pPr>
    </w:p>
    <w:p w14:paraId="101A5565" w14:textId="798AB43F" w:rsidR="003854D8" w:rsidRPr="003854D8" w:rsidRDefault="003854D8" w:rsidP="003854D8">
      <w:pPr>
        <w:pStyle w:val="BodyText"/>
        <w:numPr>
          <w:ilvl w:val="0"/>
          <w:numId w:val="41"/>
        </w:numPr>
      </w:pPr>
      <w:r>
        <w:lastRenderedPageBreak/>
        <w:t>Data integrity and reconciliation</w:t>
      </w:r>
    </w:p>
    <w:p w14:paraId="0C652D6B" w14:textId="4D46D28C" w:rsidR="00A93393" w:rsidRPr="00DE43B6" w:rsidRDefault="00A93393" w:rsidP="00A93393">
      <w:pPr>
        <w:pStyle w:val="ListBullet"/>
        <w:rPr>
          <w:rStyle w:val="InstructionsInline"/>
          <w:color w:val="9A3800" w:themeColor="accent1" w:themeShade="BF"/>
        </w:rPr>
      </w:pPr>
      <w:r>
        <w:rPr>
          <w:rStyle w:val="InstructionsInline"/>
        </w:rPr>
        <w:t>{</w:t>
      </w:r>
      <w:r w:rsidRPr="00DE43B6">
        <w:rPr>
          <w:rStyle w:val="InstructionsInline"/>
          <w:color w:val="9A3800" w:themeColor="accent1" w:themeShade="BF"/>
        </w:rPr>
        <w:t>Provide evidence that the modeling dataset reconciles with general reporting information (GL</w:t>
      </w:r>
      <w:r w:rsidR="002A5BC5">
        <w:rPr>
          <w:rStyle w:val="InstructionsInline"/>
          <w:color w:val="9A3800" w:themeColor="accent1" w:themeShade="BF"/>
        </w:rPr>
        <w:t xml:space="preserve">, </w:t>
      </w:r>
      <w:r w:rsidRPr="00DE43B6">
        <w:rPr>
          <w:rStyle w:val="InstructionsInline"/>
          <w:color w:val="9A3800" w:themeColor="accent1" w:themeShade="BF"/>
        </w:rPr>
        <w:t>Greenbook</w:t>
      </w:r>
      <w:r w:rsidR="002A5BC5">
        <w:rPr>
          <w:rStyle w:val="InstructionsInline"/>
          <w:color w:val="9A3800" w:themeColor="accent1" w:themeShade="BF"/>
        </w:rPr>
        <w:t xml:space="preserve">, </w:t>
      </w:r>
      <w:r w:rsidRPr="00DE43B6">
        <w:rPr>
          <w:rStyle w:val="InstructionsInline"/>
          <w:color w:val="9A3800" w:themeColor="accent1" w:themeShade="BF"/>
        </w:rPr>
        <w:t>etc.) as applicable.</w:t>
      </w:r>
    </w:p>
    <w:p w14:paraId="208C0B02" w14:textId="20DC4BA6" w:rsidR="00A93393" w:rsidRPr="00DE43B6" w:rsidRDefault="00A93393" w:rsidP="00A93393">
      <w:pPr>
        <w:pStyle w:val="ListBullet"/>
        <w:rPr>
          <w:rStyle w:val="InstructionsInline"/>
          <w:color w:val="9A3800" w:themeColor="accent1" w:themeShade="BF"/>
        </w:rPr>
      </w:pPr>
      <w:r w:rsidRPr="00DE43B6">
        <w:rPr>
          <w:rStyle w:val="InstructionsInline"/>
          <w:color w:val="9A3800" w:themeColor="accent1" w:themeShade="BF"/>
        </w:rPr>
        <w:t>Provide checks and screening, such as looking for extreme or specious values or large changes from one time period to the next, performed to ensure that the data are correct.</w:t>
      </w:r>
    </w:p>
    <w:p w14:paraId="378F1ADA" w14:textId="182E0081" w:rsidR="00A93393" w:rsidRPr="007C2A2D" w:rsidRDefault="00A93393" w:rsidP="00A93393">
      <w:pPr>
        <w:pStyle w:val="ListBullet"/>
        <w:rPr>
          <w:rStyle w:val="InstructionsInline"/>
        </w:rPr>
      </w:pPr>
      <w:r w:rsidRPr="00DE43B6">
        <w:rPr>
          <w:rStyle w:val="InstructionsInline"/>
          <w:color w:val="9A3800" w:themeColor="accent1" w:themeShade="BF"/>
        </w:rPr>
        <w:t>Provide rationale for data discarded as the result of the process</w:t>
      </w:r>
      <w:r w:rsidR="001B035F">
        <w:rPr>
          <w:rStyle w:val="InstructionsInline"/>
          <w:color w:val="9A3800" w:themeColor="accent1" w:themeShade="BF"/>
        </w:rPr>
        <w:t>,</w:t>
      </w:r>
      <w:r w:rsidRPr="00DE43B6">
        <w:rPr>
          <w:rStyle w:val="InstructionsInline"/>
          <w:color w:val="9A3800" w:themeColor="accent1" w:themeShade="BF"/>
        </w:rPr>
        <w:t xml:space="preserve"> as well as any systematic impact discarding may have on the results</w:t>
      </w:r>
      <w:r w:rsidRPr="007C2A2D">
        <w:rPr>
          <w:rStyle w:val="InstructionsInline"/>
        </w:rPr>
        <w:t>.</w:t>
      </w:r>
    </w:p>
    <w:p w14:paraId="29E2BFF3" w14:textId="77777777" w:rsidR="00FF6BDE" w:rsidRPr="00FF6BDE" w:rsidRDefault="00FF6BDE" w:rsidP="00FF6BDE">
      <w:pPr>
        <w:pStyle w:val="ListBullet"/>
        <w:rPr>
          <w:rStyle w:val="InstructionsInline"/>
        </w:rPr>
      </w:pPr>
      <w:r w:rsidRPr="00FF6BDE">
        <w:rPr>
          <w:color w:val="821861" w:themeColor="accent3"/>
        </w:rPr>
        <w:t>Provide findings with respect to data and variable integrity</w:t>
      </w:r>
      <w:r w:rsidRPr="00FF6BDE">
        <w:rPr>
          <w:rStyle w:val="InstructionsInline"/>
        </w:rPr>
        <w:t>.</w:t>
      </w:r>
    </w:p>
    <w:p w14:paraId="132BE8D6" w14:textId="1626F30C" w:rsidR="00FF6BDE" w:rsidRPr="00FF6BDE" w:rsidRDefault="00FF6BDE" w:rsidP="00FF6BDE">
      <w:pPr>
        <w:pStyle w:val="ListBullet"/>
        <w:rPr>
          <w:rStyle w:val="InstructionsInline"/>
        </w:rPr>
      </w:pPr>
      <w:r w:rsidRPr="00FF6BDE">
        <w:rPr>
          <w:color w:val="821861" w:themeColor="accent3"/>
        </w:rPr>
        <w:t>Ensure that adequate data quality analysis has been performed and that data quality findings have been adequately addressed</w:t>
      </w:r>
      <w:r w:rsidRPr="00FF6BDE">
        <w:rPr>
          <w:rStyle w:val="InstructionsInline"/>
        </w:rPr>
        <w:t>.</w:t>
      </w:r>
    </w:p>
    <w:p w14:paraId="12CED949" w14:textId="6A67A5F0" w:rsidR="00FF6BDE" w:rsidRDefault="00FF6BDE" w:rsidP="00FF6BDE">
      <w:pPr>
        <w:pStyle w:val="ListBullet"/>
        <w:rPr>
          <w:rStyle w:val="InstructionsInline"/>
        </w:rPr>
      </w:pPr>
      <w:r w:rsidRPr="00FF6BDE">
        <w:rPr>
          <w:color w:val="821861" w:themeColor="accent3"/>
        </w:rPr>
        <w:t>Verify the data from internal sources is reconciled back to the source or tested to verify that the process used to extract data from a source is appropriate</w:t>
      </w:r>
      <w:r>
        <w:rPr>
          <w:rStyle w:val="InstructionsInline"/>
        </w:rPr>
        <w:t>.</w:t>
      </w:r>
    </w:p>
    <w:p w14:paraId="2282C493" w14:textId="77777777" w:rsidR="00705D0D" w:rsidRDefault="00A93393" w:rsidP="00780A49">
      <w:pPr>
        <w:pStyle w:val="ListBullet"/>
        <w:rPr>
          <w:rStyle w:val="InstructionsInline"/>
        </w:rPr>
      </w:pPr>
      <w:r w:rsidRPr="007C2A2D">
        <w:rPr>
          <w:rStyle w:val="InstructionsInline"/>
        </w:rPr>
        <w:t>Note any uncertainty about the data and inp</w:t>
      </w:r>
      <w:r w:rsidR="00780A49">
        <w:rPr>
          <w:rStyle w:val="InstructionsInline"/>
        </w:rPr>
        <w:t>uts.</w:t>
      </w:r>
    </w:p>
    <w:p w14:paraId="2C347270" w14:textId="426396FE" w:rsidR="00A93393" w:rsidRDefault="00705D0D" w:rsidP="00780A49">
      <w:pPr>
        <w:pStyle w:val="ListBullet"/>
        <w:rPr>
          <w:rStyle w:val="InstructionsInline"/>
        </w:rPr>
      </w:pPr>
      <w:r w:rsidRPr="00705D0D">
        <w:rPr>
          <w:rFonts w:eastAsia="Times New Roman" w:cs="Times New Roman"/>
          <w:bCs w:val="0"/>
          <w:color w:val="009900"/>
          <w:szCs w:val="20"/>
        </w:rPr>
        <w:t xml:space="preserve">For vendor models, in addition to the above general guidance, </w:t>
      </w:r>
      <w:r w:rsidR="00BE0049">
        <w:rPr>
          <w:rFonts w:eastAsia="Times New Roman" w:cs="Times New Roman"/>
          <w:bCs w:val="0"/>
          <w:color w:val="009900"/>
          <w:szCs w:val="20"/>
        </w:rPr>
        <w:t>d</w:t>
      </w:r>
      <w:r w:rsidR="001B035F" w:rsidRPr="00705D0D">
        <w:rPr>
          <w:rFonts w:eastAsia="Times New Roman" w:cs="Times New Roman"/>
          <w:bCs w:val="0"/>
          <w:color w:val="009900"/>
          <w:szCs w:val="20"/>
        </w:rPr>
        <w:t xml:space="preserve">iscuss </w:t>
      </w:r>
      <w:r w:rsidRPr="00705D0D">
        <w:rPr>
          <w:rFonts w:eastAsia="Times New Roman" w:cs="Times New Roman"/>
          <w:bCs w:val="0"/>
          <w:color w:val="009900"/>
          <w:szCs w:val="20"/>
        </w:rPr>
        <w:t>the mechanism that the vendor uses to ensure data integrity and quality and pro</w:t>
      </w:r>
      <w:r>
        <w:rPr>
          <w:rFonts w:eastAsia="Times New Roman" w:cs="Times New Roman"/>
          <w:bCs w:val="0"/>
          <w:color w:val="009900"/>
          <w:szCs w:val="20"/>
        </w:rPr>
        <w:t>vide evidence on the mechanism</w:t>
      </w:r>
      <w:r w:rsidR="001B035F" w:rsidRPr="001B035F">
        <w:rPr>
          <w:rFonts w:eastAsia="Times New Roman" w:cs="Times New Roman"/>
          <w:bCs w:val="0"/>
          <w:color w:val="009900"/>
          <w:szCs w:val="20"/>
        </w:rPr>
        <w:t xml:space="preserve"> </w:t>
      </w:r>
      <w:r w:rsidR="001B035F" w:rsidRPr="00705D0D">
        <w:rPr>
          <w:rFonts w:eastAsia="Times New Roman" w:cs="Times New Roman"/>
          <w:bCs w:val="0"/>
          <w:color w:val="009900"/>
          <w:szCs w:val="20"/>
        </w:rPr>
        <w:t>in addition to the above general guidance</w:t>
      </w:r>
      <w:r>
        <w:rPr>
          <w:rFonts w:eastAsia="Times New Roman" w:cs="Times New Roman"/>
          <w:bCs w:val="0"/>
          <w:color w:val="009900"/>
          <w:szCs w:val="20"/>
        </w:rPr>
        <w:t>.</w:t>
      </w:r>
      <w:r w:rsidR="00A93393">
        <w:rPr>
          <w:rStyle w:val="InstructionsInline"/>
        </w:rPr>
        <w:t>}</w:t>
      </w:r>
    </w:p>
    <w:p w14:paraId="6FCC8B6A" w14:textId="0E74AA7C" w:rsidR="00445635" w:rsidRDefault="00445635" w:rsidP="00445635">
      <w:pPr>
        <w:pStyle w:val="Heading2"/>
      </w:pPr>
      <w:bookmarkStart w:id="52" w:name="_Toc48570856"/>
      <w:bookmarkStart w:id="53" w:name="_Toc63676031"/>
      <w:bookmarkStart w:id="54" w:name="_Toc63756893"/>
      <w:bookmarkStart w:id="55" w:name="_Toc69128123"/>
      <w:r>
        <w:t>Inputs from upstream models</w:t>
      </w:r>
      <w:bookmarkEnd w:id="52"/>
      <w:bookmarkEnd w:id="53"/>
      <w:bookmarkEnd w:id="54"/>
      <w:bookmarkEnd w:id="55"/>
    </w:p>
    <w:p w14:paraId="5D655245" w14:textId="1521E497" w:rsidR="00ED7E6D" w:rsidRDefault="00445635" w:rsidP="00445635">
      <w:pPr>
        <w:pStyle w:val="ListBullet"/>
        <w:rPr>
          <w:rStyle w:val="InstructionsInline"/>
        </w:rPr>
      </w:pPr>
      <w:r>
        <w:rPr>
          <w:rStyle w:val="InstructionsInline"/>
        </w:rPr>
        <w:t>List all the upstream models. For each upstream model, list the “</w:t>
      </w:r>
      <w:r w:rsidR="00081EA7">
        <w:rPr>
          <w:rStyle w:val="InstructionsInline"/>
        </w:rPr>
        <w:t xml:space="preserve">business </w:t>
      </w:r>
      <w:r w:rsidR="00ED7E6D">
        <w:rPr>
          <w:rStyle w:val="InstructionsInline"/>
        </w:rPr>
        <w:t>requirements” from this model.</w:t>
      </w:r>
    </w:p>
    <w:p w14:paraId="66B5A4F0" w14:textId="1DBF146B" w:rsidR="00ED7E6D" w:rsidRDefault="00ED7E6D" w:rsidP="00ED7E6D">
      <w:pPr>
        <w:pStyle w:val="ListBullet"/>
        <w:rPr>
          <w:rStyle w:val="InstructionsInline"/>
        </w:rPr>
      </w:pPr>
      <w:r>
        <w:rPr>
          <w:rStyle w:val="InstructionsInline"/>
        </w:rPr>
        <w:t xml:space="preserve">Discuss why this model’s “business requirements” for the </w:t>
      </w:r>
      <w:r w:rsidR="00C96B9C">
        <w:rPr>
          <w:rStyle w:val="InstructionsInline"/>
        </w:rPr>
        <w:t xml:space="preserve">inputs from the </w:t>
      </w:r>
      <w:r>
        <w:rPr>
          <w:rStyle w:val="InstructionsInline"/>
        </w:rPr>
        <w:t>upstream model</w:t>
      </w:r>
      <w:r w:rsidR="00C96B9C">
        <w:rPr>
          <w:rStyle w:val="InstructionsInline"/>
        </w:rPr>
        <w:t xml:space="preserve"> </w:t>
      </w:r>
      <w:r>
        <w:rPr>
          <w:rStyle w:val="InstructionsInline"/>
        </w:rPr>
        <w:t>are appropriate.</w:t>
      </w:r>
    </w:p>
    <w:p w14:paraId="70F7300F" w14:textId="2287693D" w:rsidR="00ED7E6D" w:rsidRDefault="00ED7E6D" w:rsidP="00ED7E6D">
      <w:pPr>
        <w:pStyle w:val="ListBullet"/>
        <w:rPr>
          <w:rStyle w:val="InstructionsInline"/>
        </w:rPr>
      </w:pPr>
      <w:r>
        <w:rPr>
          <w:rStyle w:val="InstructionsInline"/>
        </w:rPr>
        <w:t>Assess whether the</w:t>
      </w:r>
      <w:r w:rsidR="00445635">
        <w:rPr>
          <w:rStyle w:val="InstructionsInline"/>
        </w:rPr>
        <w:t xml:space="preserve"> “</w:t>
      </w:r>
      <w:r w:rsidR="00081EA7">
        <w:rPr>
          <w:rStyle w:val="InstructionsInline"/>
        </w:rPr>
        <w:t xml:space="preserve">business </w:t>
      </w:r>
      <w:r>
        <w:rPr>
          <w:rStyle w:val="InstructionsInline"/>
        </w:rPr>
        <w:t>requirements” are</w:t>
      </w:r>
      <w:r w:rsidR="00445635">
        <w:rPr>
          <w:rStyle w:val="InstructionsInline"/>
        </w:rPr>
        <w:t xml:space="preserve"> consist</w:t>
      </w:r>
      <w:r>
        <w:rPr>
          <w:rStyle w:val="InstructionsInline"/>
        </w:rPr>
        <w:t>ent with or a subset of the “</w:t>
      </w:r>
      <w:r w:rsidR="00E756D6">
        <w:rPr>
          <w:rStyle w:val="InstructionsInline"/>
        </w:rPr>
        <w:t xml:space="preserve">outputs or </w:t>
      </w:r>
      <w:r>
        <w:rPr>
          <w:rStyle w:val="InstructionsInline"/>
        </w:rPr>
        <w:t>functionalit</w:t>
      </w:r>
      <w:r w:rsidR="00E756D6">
        <w:rPr>
          <w:rStyle w:val="InstructionsInline"/>
        </w:rPr>
        <w:t>ies</w:t>
      </w:r>
      <w:r>
        <w:rPr>
          <w:rStyle w:val="InstructionsInline"/>
        </w:rPr>
        <w:t>”</w:t>
      </w:r>
      <w:r w:rsidR="00445635">
        <w:rPr>
          <w:rStyle w:val="InstructionsInline"/>
        </w:rPr>
        <w:t xml:space="preserve"> in </w:t>
      </w:r>
      <w:r w:rsidR="00C76DD7">
        <w:rPr>
          <w:rStyle w:val="InstructionsInline"/>
        </w:rPr>
        <w:t>the upstream model document (sect</w:t>
      </w:r>
      <w:r w:rsidR="00A1520B">
        <w:rPr>
          <w:rStyle w:val="InstructionsInline"/>
        </w:rPr>
        <w:t>ion 1</w:t>
      </w:r>
      <w:r w:rsidR="00445635">
        <w:rPr>
          <w:rStyle w:val="InstructionsInline"/>
        </w:rPr>
        <w:t>.</w:t>
      </w:r>
      <w:r w:rsidR="00081EA7">
        <w:rPr>
          <w:rStyle w:val="InstructionsInline"/>
        </w:rPr>
        <w:t>1</w:t>
      </w:r>
      <w:r w:rsidR="00445635">
        <w:rPr>
          <w:rStyle w:val="InstructionsInline"/>
        </w:rPr>
        <w:t>)</w:t>
      </w:r>
      <w:r>
        <w:rPr>
          <w:rStyle w:val="InstructionsInline"/>
        </w:rPr>
        <w:t>.</w:t>
      </w:r>
    </w:p>
    <w:p w14:paraId="0EBB06C9" w14:textId="7757E4DE" w:rsidR="00445635" w:rsidRDefault="00C96B9C" w:rsidP="00ED7E6D">
      <w:pPr>
        <w:pStyle w:val="ListBullet"/>
        <w:rPr>
          <w:rStyle w:val="InstructionsInline"/>
        </w:rPr>
      </w:pPr>
      <w:r>
        <w:rPr>
          <w:rStyle w:val="InstructionsInline"/>
        </w:rPr>
        <w:t>Determine the</w:t>
      </w:r>
      <w:r w:rsidR="00946A65">
        <w:rPr>
          <w:rStyle w:val="InstructionsInline"/>
        </w:rPr>
        <w:t xml:space="preserve"> contribution of the upstream model on this model’s key model risks</w:t>
      </w:r>
      <w:r w:rsidR="00081EA7">
        <w:rPr>
          <w:rStyle w:val="InstructionsInline"/>
        </w:rPr>
        <w:t>, and consequently the tolerances or acceptability threshold of the upstream model</w:t>
      </w:r>
      <w:r w:rsidR="00ED7E6D">
        <w:rPr>
          <w:rStyle w:val="InstructionsInline"/>
        </w:rPr>
        <w:t>’s</w:t>
      </w:r>
      <w:r w:rsidR="00081EA7">
        <w:rPr>
          <w:rStyle w:val="InstructionsInline"/>
        </w:rPr>
        <w:t xml:space="preserve"> output as demanded by this model.</w:t>
      </w:r>
      <w:r w:rsidR="00445635">
        <w:rPr>
          <w:rStyle w:val="InstructionsInline"/>
        </w:rPr>
        <w:t xml:space="preserve"> </w:t>
      </w:r>
    </w:p>
    <w:p w14:paraId="7692521A" w14:textId="65AB8386" w:rsidR="00445635" w:rsidRDefault="00445635" w:rsidP="00445635">
      <w:pPr>
        <w:pStyle w:val="ListBullet"/>
        <w:rPr>
          <w:rStyle w:val="InstructionsInline"/>
        </w:rPr>
      </w:pPr>
      <w:r w:rsidRPr="007C2A2D">
        <w:rPr>
          <w:rStyle w:val="InstructionsInline"/>
        </w:rPr>
        <w:t xml:space="preserve">Discuss outstanding </w:t>
      </w:r>
      <w:r>
        <w:rPr>
          <w:rStyle w:val="InstructionsInline"/>
        </w:rPr>
        <w:t>finding</w:t>
      </w:r>
      <w:r w:rsidRPr="007C2A2D">
        <w:rPr>
          <w:rStyle w:val="InstructionsInline"/>
        </w:rPr>
        <w:t>s</w:t>
      </w:r>
      <w:r w:rsidR="001B035F">
        <w:rPr>
          <w:rStyle w:val="InstructionsInline"/>
        </w:rPr>
        <w:t xml:space="preserve">, </w:t>
      </w:r>
      <w:r w:rsidRPr="007C2A2D">
        <w:rPr>
          <w:rStyle w:val="InstructionsInline"/>
        </w:rPr>
        <w:t>limitations</w:t>
      </w:r>
      <w:r w:rsidR="001B035F">
        <w:rPr>
          <w:rStyle w:val="InstructionsInline"/>
        </w:rPr>
        <w:t xml:space="preserve"> and </w:t>
      </w:r>
      <w:r w:rsidRPr="007C2A2D">
        <w:rPr>
          <w:rStyle w:val="InstructionsInline"/>
        </w:rPr>
        <w:t>restriction on the</w:t>
      </w:r>
      <w:r>
        <w:rPr>
          <w:rStyle w:val="InstructionsInline"/>
        </w:rPr>
        <w:t xml:space="preserve"> upstream</w:t>
      </w:r>
      <w:r w:rsidRPr="007C2A2D">
        <w:rPr>
          <w:rStyle w:val="InstructionsInline"/>
        </w:rPr>
        <w:t xml:space="preserve"> models</w:t>
      </w:r>
      <w:r w:rsidR="00F1787C">
        <w:rPr>
          <w:rStyle w:val="InstructionsInline"/>
        </w:rPr>
        <w:t>,</w:t>
      </w:r>
      <w:r w:rsidRPr="007C2A2D">
        <w:rPr>
          <w:rStyle w:val="InstructionsInline"/>
        </w:rPr>
        <w:t xml:space="preserve"> </w:t>
      </w:r>
      <w:r w:rsidR="00044FDB">
        <w:rPr>
          <w:rStyle w:val="InstructionsInline"/>
        </w:rPr>
        <w:t xml:space="preserve">mandatory for severity 1 and 2 items, </w:t>
      </w:r>
      <w:r w:rsidR="007621C1">
        <w:rPr>
          <w:rStyle w:val="InstructionsInline"/>
        </w:rPr>
        <w:t>assessing the impact on this model</w:t>
      </w:r>
      <w:r w:rsidR="00F1787C">
        <w:rPr>
          <w:rStyle w:val="InstructionsInline"/>
        </w:rPr>
        <w:t xml:space="preserve"> and </w:t>
      </w:r>
      <w:r w:rsidR="007621C1" w:rsidRPr="007C2A2D">
        <w:rPr>
          <w:rStyle w:val="InstructionsInline"/>
        </w:rPr>
        <w:t>any mitigation.</w:t>
      </w:r>
    </w:p>
    <w:p w14:paraId="3486419A" w14:textId="36A0AE64" w:rsidR="00320CE0" w:rsidRPr="007C2A2D" w:rsidRDefault="00320CE0" w:rsidP="00320CE0">
      <w:pPr>
        <w:pStyle w:val="ListBullet"/>
        <w:ind w:left="720"/>
        <w:rPr>
          <w:rStyle w:val="InstructionsInline"/>
        </w:rPr>
      </w:pPr>
      <w:r w:rsidRPr="00E86020">
        <w:rPr>
          <w:rStyle w:val="InstructionsInline"/>
        </w:rPr>
        <w:t xml:space="preserve">Do not copy </w:t>
      </w:r>
      <w:r>
        <w:rPr>
          <w:rStyle w:val="InstructionsInline"/>
        </w:rPr>
        <w:t>the</w:t>
      </w:r>
      <w:r w:rsidRPr="00E86020">
        <w:rPr>
          <w:rStyle w:val="InstructionsInline"/>
        </w:rPr>
        <w:t xml:space="preserve"> </w:t>
      </w:r>
      <w:r>
        <w:rPr>
          <w:rStyle w:val="InstructionsInline"/>
        </w:rPr>
        <w:t>finding</w:t>
      </w:r>
      <w:r w:rsidRPr="00E86020">
        <w:rPr>
          <w:rStyle w:val="InstructionsInline"/>
        </w:rPr>
        <w:t xml:space="preserve">s </w:t>
      </w:r>
      <w:r>
        <w:rPr>
          <w:rStyle w:val="InstructionsInline"/>
        </w:rPr>
        <w:t>t</w:t>
      </w:r>
      <w:r w:rsidRPr="00E86020">
        <w:rPr>
          <w:rStyle w:val="InstructionsInline"/>
        </w:rPr>
        <w:t xml:space="preserve">able </w:t>
      </w:r>
      <w:r>
        <w:rPr>
          <w:rStyle w:val="InstructionsInline"/>
        </w:rPr>
        <w:t>of</w:t>
      </w:r>
      <w:r w:rsidRPr="00E86020">
        <w:rPr>
          <w:rStyle w:val="InstructionsInline"/>
        </w:rPr>
        <w:t xml:space="preserve"> </w:t>
      </w:r>
      <w:r>
        <w:rPr>
          <w:rStyle w:val="InstructionsInline"/>
        </w:rPr>
        <w:t>an</w:t>
      </w:r>
      <w:r w:rsidRPr="00E86020">
        <w:rPr>
          <w:rStyle w:val="InstructionsInline"/>
        </w:rPr>
        <w:t>other model</w:t>
      </w:r>
      <w:r>
        <w:rPr>
          <w:rStyle w:val="InstructionsInline"/>
        </w:rPr>
        <w:t xml:space="preserve"> in this section</w:t>
      </w:r>
      <w:r w:rsidR="001B035F">
        <w:rPr>
          <w:rStyle w:val="InstructionsInline"/>
        </w:rPr>
        <w:t xml:space="preserve">. Discuss </w:t>
      </w:r>
      <w:r>
        <w:rPr>
          <w:rStyle w:val="InstructionsInline"/>
        </w:rPr>
        <w:t>only relevant model risk findings (use finding</w:t>
      </w:r>
      <w:r w:rsidRPr="00E86020">
        <w:rPr>
          <w:rStyle w:val="InstructionsInline"/>
        </w:rPr>
        <w:t xml:space="preserve"> ID and summary to clarify).</w:t>
      </w:r>
      <w:r>
        <w:rPr>
          <w:rStyle w:val="InstructionsInline"/>
        </w:rPr>
        <w:t xml:space="preserve"> If lengthier explanations are beneficial, use an Appendix</w:t>
      </w:r>
      <w:r w:rsidR="001B035F">
        <w:rPr>
          <w:rStyle w:val="InstructionsInline"/>
        </w:rPr>
        <w:t xml:space="preserve"> —</w:t>
      </w:r>
      <w:r>
        <w:rPr>
          <w:rStyle w:val="InstructionsInline"/>
        </w:rPr>
        <w:t>see instructions related to appendices under “Template instructions</w:t>
      </w:r>
      <w:r w:rsidR="001B035F">
        <w:rPr>
          <w:rStyle w:val="InstructionsInline"/>
        </w:rPr>
        <w:t>.</w:t>
      </w:r>
      <w:r>
        <w:rPr>
          <w:rStyle w:val="InstructionsInline"/>
        </w:rPr>
        <w:t>”</w:t>
      </w:r>
    </w:p>
    <w:p w14:paraId="3FC1A455" w14:textId="44B22032" w:rsidR="00445635" w:rsidRDefault="00445635" w:rsidP="00445635">
      <w:pPr>
        <w:pStyle w:val="ListBullet"/>
        <w:numPr>
          <w:ilvl w:val="0"/>
          <w:numId w:val="0"/>
        </w:numPr>
        <w:ind w:left="360"/>
        <w:rPr>
          <w:rStyle w:val="InstructionsInline"/>
        </w:rPr>
      </w:pPr>
      <w:r>
        <w:rPr>
          <w:rStyle w:val="InstructionsInline"/>
        </w:rPr>
        <w:t xml:space="preserve">For </w:t>
      </w:r>
      <w:r w:rsidR="00051B34">
        <w:rPr>
          <w:rStyle w:val="InstructionsInline"/>
        </w:rPr>
        <w:t>upstream</w:t>
      </w:r>
      <w:r>
        <w:rPr>
          <w:rStyle w:val="InstructionsInline"/>
        </w:rPr>
        <w:t xml:space="preserve"> models, fill in the table below or provide equivalent assessment for all upstream models (only one level up)</w:t>
      </w:r>
      <w:r w:rsidR="00051B34">
        <w:rPr>
          <w:rStyle w:val="InstructionsInline"/>
        </w:rPr>
        <w:t>. If</w:t>
      </w:r>
      <w:r>
        <w:rPr>
          <w:rStyle w:val="InstructionsInline"/>
        </w:rPr>
        <w:t xml:space="preserve"> no upstream models, note that there are no up</w:t>
      </w:r>
      <w:r w:rsidR="00CA2315">
        <w:rPr>
          <w:rStyle w:val="InstructionsInline"/>
        </w:rPr>
        <w:t xml:space="preserve">stream models in this section. </w:t>
      </w:r>
    </w:p>
    <w:p w14:paraId="610913B8" w14:textId="66E505C3" w:rsidR="0040787F" w:rsidRDefault="00962639" w:rsidP="00962639">
      <w:pPr>
        <w:pStyle w:val="Caption"/>
        <w:rPr>
          <w:rStyle w:val="InstructionsInline"/>
          <w:rFonts w:ascii="Verdana" w:hAnsi="Verdana"/>
          <w:color w:val="auto"/>
          <w:sz w:val="18"/>
        </w:rPr>
      </w:pPr>
      <w:bookmarkStart w:id="56" w:name="_Toc63757963"/>
      <w:r w:rsidRPr="00962639">
        <w:t xml:space="preserve">Table </w:t>
      </w:r>
      <w:fldSimple w:instr=" STYLEREF 1 \s ">
        <w:r w:rsidR="00990920">
          <w:rPr>
            <w:noProof/>
          </w:rPr>
          <w:t>3</w:t>
        </w:r>
      </w:fldSimple>
      <w:r w:rsidR="00990920">
        <w:t>.</w:t>
      </w:r>
      <w:fldSimple w:instr=" SEQ Table \* ARABIC \s 1 ">
        <w:r w:rsidR="00990920">
          <w:rPr>
            <w:noProof/>
          </w:rPr>
          <w:t>1</w:t>
        </w:r>
      </w:fldSimple>
      <w:r w:rsidRPr="00962639">
        <w:t xml:space="preserve">. </w:t>
      </w:r>
      <w:r w:rsidR="00D20121" w:rsidRPr="00962639">
        <w:rPr>
          <w:rStyle w:val="InstructionsInline"/>
          <w:rFonts w:ascii="Verdana" w:hAnsi="Verdana"/>
          <w:color w:val="auto"/>
          <w:sz w:val="18"/>
        </w:rPr>
        <w:t>Upstream</w:t>
      </w:r>
      <w:r w:rsidR="00445635" w:rsidRPr="00962639">
        <w:rPr>
          <w:rStyle w:val="InstructionsInline"/>
          <w:rFonts w:ascii="Verdana" w:hAnsi="Verdana"/>
          <w:color w:val="auto"/>
          <w:sz w:val="18"/>
        </w:rPr>
        <w:t xml:space="preserve"> </w:t>
      </w:r>
      <w:r>
        <w:rPr>
          <w:rStyle w:val="InstructionsInline"/>
          <w:rFonts w:ascii="Verdana" w:hAnsi="Verdana"/>
          <w:color w:val="auto"/>
          <w:sz w:val="18"/>
        </w:rPr>
        <w:t>m</w:t>
      </w:r>
      <w:r w:rsidR="00445635" w:rsidRPr="00962639">
        <w:rPr>
          <w:rStyle w:val="InstructionsInline"/>
          <w:rFonts w:ascii="Verdana" w:hAnsi="Verdana"/>
          <w:color w:val="auto"/>
          <w:sz w:val="18"/>
        </w:rPr>
        <w:t>odel</w:t>
      </w:r>
      <w:r w:rsidR="00D20121" w:rsidRPr="00962639">
        <w:rPr>
          <w:rStyle w:val="InstructionsInline"/>
          <w:rFonts w:ascii="Verdana" w:hAnsi="Verdana"/>
          <w:color w:val="auto"/>
          <w:sz w:val="18"/>
        </w:rPr>
        <w:t>s</w:t>
      </w:r>
      <w:r w:rsidR="00445635" w:rsidRPr="00962639">
        <w:rPr>
          <w:rStyle w:val="InstructionsInline"/>
          <w:rFonts w:ascii="Verdana" w:hAnsi="Verdana"/>
          <w:color w:val="auto"/>
          <w:sz w:val="18"/>
        </w:rPr>
        <w:t xml:space="preserve"> </w:t>
      </w:r>
      <w:r>
        <w:rPr>
          <w:rStyle w:val="InstructionsInline"/>
          <w:rFonts w:ascii="Verdana" w:hAnsi="Verdana"/>
          <w:color w:val="auto"/>
          <w:sz w:val="18"/>
        </w:rPr>
        <w:t>u</w:t>
      </w:r>
      <w:r w:rsidR="00445635" w:rsidRPr="00962639">
        <w:rPr>
          <w:rStyle w:val="InstructionsInline"/>
          <w:rFonts w:ascii="Verdana" w:hAnsi="Verdana"/>
          <w:color w:val="auto"/>
          <w:sz w:val="18"/>
        </w:rPr>
        <w:t xml:space="preserve">se </w:t>
      </w:r>
      <w:r>
        <w:rPr>
          <w:rStyle w:val="InstructionsInline"/>
          <w:rFonts w:ascii="Verdana" w:hAnsi="Verdana"/>
          <w:color w:val="auto"/>
          <w:sz w:val="18"/>
        </w:rPr>
        <w:t>s</w:t>
      </w:r>
      <w:r w:rsidR="00445635" w:rsidRPr="00962639">
        <w:rPr>
          <w:rStyle w:val="InstructionsInline"/>
          <w:rFonts w:ascii="Verdana" w:hAnsi="Verdana"/>
          <w:color w:val="auto"/>
          <w:sz w:val="18"/>
        </w:rPr>
        <w:t>ummary</w:t>
      </w:r>
      <w:r w:rsidR="00D20121" w:rsidRPr="00962639">
        <w:rPr>
          <w:rStyle w:val="InstructionsInline"/>
          <w:rFonts w:ascii="Verdana" w:hAnsi="Verdana"/>
          <w:color w:val="auto"/>
          <w:sz w:val="18"/>
        </w:rPr>
        <w:t xml:space="preserve"> </w:t>
      </w:r>
      <w:r>
        <w:rPr>
          <w:rStyle w:val="InstructionsInline"/>
          <w:rFonts w:ascii="Verdana" w:hAnsi="Verdana"/>
          <w:color w:val="auto"/>
          <w:sz w:val="18"/>
        </w:rPr>
        <w:t>t</w:t>
      </w:r>
      <w:r w:rsidR="00D20121" w:rsidRPr="00962639">
        <w:rPr>
          <w:rStyle w:val="InstructionsInline"/>
          <w:rFonts w:ascii="Verdana" w:hAnsi="Verdana"/>
          <w:color w:val="auto"/>
          <w:sz w:val="18"/>
        </w:rPr>
        <w:t>able</w:t>
      </w:r>
      <w:bookmarkEnd w:id="56"/>
    </w:p>
    <w:tbl>
      <w:tblPr>
        <w:tblStyle w:val="GridTable5Dark1"/>
        <w:tblW w:w="1021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59" w:type="dxa"/>
          <w:left w:w="79" w:type="dxa"/>
          <w:bottom w:w="59" w:type="dxa"/>
          <w:right w:w="79" w:type="dxa"/>
        </w:tblCellMar>
        <w:tblLook w:val="0480" w:firstRow="0" w:lastRow="0" w:firstColumn="1" w:lastColumn="0" w:noHBand="0" w:noVBand="1"/>
      </w:tblPr>
      <w:tblGrid>
        <w:gridCol w:w="1658"/>
        <w:gridCol w:w="2553"/>
        <w:gridCol w:w="6003"/>
      </w:tblGrid>
      <w:tr w:rsidR="00F809EE" w:rsidRPr="00D20121" w14:paraId="0B19F118" w14:textId="77777777" w:rsidTr="00A03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vMerge w:val="restart"/>
            <w:tcBorders>
              <w:top w:val="single" w:sz="4" w:space="0" w:color="auto"/>
              <w:left w:val="single" w:sz="4" w:space="0" w:color="auto"/>
              <w:bottom w:val="single" w:sz="4" w:space="0" w:color="auto"/>
              <w:right w:val="single" w:sz="4" w:space="0" w:color="auto"/>
            </w:tcBorders>
            <w:shd w:val="clear" w:color="auto" w:fill="auto"/>
          </w:tcPr>
          <w:p w14:paraId="11EF2BAB" w14:textId="77777777" w:rsidR="00F809EE" w:rsidRPr="00D20121" w:rsidRDefault="00F809EE" w:rsidP="00A03890">
            <w:pPr>
              <w:tabs>
                <w:tab w:val="left" w:pos="775"/>
                <w:tab w:val="left" w:pos="840"/>
              </w:tabs>
              <w:autoSpaceDE w:val="0"/>
              <w:autoSpaceDN w:val="0"/>
              <w:adjustRightInd w:val="0"/>
              <w:spacing w:after="0" w:line="220" w:lineRule="atLeast"/>
              <w:textAlignment w:val="center"/>
              <w:rPr>
                <w:rFonts w:ascii="Verdana" w:hAnsi="Verdana" w:cs="Tahoma"/>
                <w:color w:val="5A5D62"/>
                <w:sz w:val="16"/>
                <w:szCs w:val="16"/>
              </w:rPr>
            </w:pPr>
            <w:r w:rsidRPr="00D20121">
              <w:rPr>
                <w:rFonts w:ascii="Verdana" w:hAnsi="Verdana" w:cs="Tahoma"/>
                <w:color w:val="5A5D62"/>
                <w:sz w:val="16"/>
                <w:szCs w:val="16"/>
              </w:rPr>
              <w:t xml:space="preserve">Upstream model </w:t>
            </w:r>
            <w:r>
              <w:rPr>
                <w:rFonts w:ascii="Verdana" w:hAnsi="Verdana" w:cs="Tahoma"/>
                <w:color w:val="5A5D62"/>
                <w:sz w:val="16"/>
                <w:szCs w:val="16"/>
              </w:rPr>
              <w:t>number and name</w:t>
            </w:r>
          </w:p>
          <w:p w14:paraId="1F6AFA9E" w14:textId="77777777" w:rsidR="00F809EE" w:rsidRPr="00D20121" w:rsidRDefault="00F809EE" w:rsidP="00A03890">
            <w:pPr>
              <w:tabs>
                <w:tab w:val="left" w:pos="775"/>
                <w:tab w:val="left" w:pos="840"/>
              </w:tabs>
              <w:autoSpaceDE w:val="0"/>
              <w:autoSpaceDN w:val="0"/>
              <w:adjustRightInd w:val="0"/>
              <w:spacing w:after="0" w:line="220" w:lineRule="atLeast"/>
              <w:textAlignment w:val="center"/>
              <w:rPr>
                <w:rFonts w:ascii="Verdana" w:hAnsi="Verdana" w:cs="Tahoma"/>
                <w:color w:val="5A5D62"/>
                <w:sz w:val="16"/>
                <w:szCs w:val="16"/>
              </w:rPr>
            </w:pPr>
          </w:p>
          <w:p w14:paraId="661D3B6A" w14:textId="77777777" w:rsidR="00F809EE" w:rsidRPr="00D20121" w:rsidRDefault="00F809EE" w:rsidP="00A03890">
            <w:pPr>
              <w:tabs>
                <w:tab w:val="left" w:pos="775"/>
                <w:tab w:val="left" w:pos="840"/>
              </w:tabs>
              <w:autoSpaceDE w:val="0"/>
              <w:autoSpaceDN w:val="0"/>
              <w:adjustRightInd w:val="0"/>
              <w:spacing w:after="0" w:line="220" w:lineRule="atLeast"/>
              <w:textAlignment w:val="center"/>
              <w:rPr>
                <w:rFonts w:ascii="Verdana" w:hAnsi="Verdana" w:cs="Tahoma"/>
                <w:color w:val="5A5D62"/>
                <w:sz w:val="16"/>
                <w:szCs w:val="16"/>
              </w:rPr>
            </w:pPr>
            <w:r w:rsidRPr="00D20121">
              <w:rPr>
                <w:rFonts w:ascii="Verdana" w:hAnsi="Verdana" w:cs="Tahoma"/>
                <w:color w:val="5A5D62"/>
                <w:sz w:val="16"/>
                <w:szCs w:val="16"/>
              </w:rPr>
              <w:t>Ex: 99238 - FICO Score</w:t>
            </w:r>
          </w:p>
        </w:tc>
        <w:tc>
          <w:tcPr>
            <w:tcW w:w="1614" w:type="dxa"/>
            <w:tcBorders>
              <w:left w:val="single" w:sz="4" w:space="0" w:color="auto"/>
            </w:tcBorders>
            <w:shd w:val="clear" w:color="auto" w:fill="auto"/>
          </w:tcPr>
          <w:p w14:paraId="0A7D3E4F" w14:textId="77777777" w:rsidR="00F809EE" w:rsidRPr="00D20121" w:rsidRDefault="00F809EE" w:rsidP="00A03890">
            <w:pPr>
              <w:tabs>
                <w:tab w:val="left" w:pos="840"/>
              </w:tabs>
              <w:autoSpaceDE w:val="0"/>
              <w:autoSpaceDN w:val="0"/>
              <w:adjustRightInd w:val="0"/>
              <w:spacing w:before="20" w:after="20" w:line="210" w:lineRule="atLeast"/>
              <w:textAlignment w:val="center"/>
              <w:cnfStyle w:val="000000100000" w:firstRow="0" w:lastRow="0" w:firstColumn="0" w:lastColumn="0" w:oddVBand="0" w:evenVBand="0" w:oddHBand="1" w:evenHBand="0" w:firstRowFirstColumn="0" w:firstRowLastColumn="0" w:lastRowFirstColumn="0" w:lastRowLastColumn="0"/>
              <w:rPr>
                <w:rFonts w:ascii="Verdana" w:hAnsi="Verdana" w:cs="Tahoma"/>
                <w:bCs/>
                <w:color w:val="auto"/>
                <w:sz w:val="16"/>
                <w:szCs w:val="16"/>
              </w:rPr>
            </w:pPr>
            <w:r w:rsidRPr="00D20121">
              <w:rPr>
                <w:rFonts w:ascii="Verdana" w:hAnsi="Verdana" w:cs="Tahoma"/>
                <w:bCs/>
                <w:color w:val="auto"/>
                <w:sz w:val="16"/>
                <w:szCs w:val="16"/>
              </w:rPr>
              <w:lastRenderedPageBreak/>
              <w:t>Functionality/Output of the upstream model used in this model</w:t>
            </w:r>
          </w:p>
        </w:tc>
        <w:tc>
          <w:tcPr>
            <w:tcW w:w="4256" w:type="dxa"/>
            <w:shd w:val="clear" w:color="auto" w:fill="auto"/>
          </w:tcPr>
          <w:p w14:paraId="01CC064A" w14:textId="77777777" w:rsidR="00F809EE" w:rsidRPr="00D20121" w:rsidRDefault="00F809EE" w:rsidP="00A03890">
            <w:pPr>
              <w:tabs>
                <w:tab w:val="left" w:pos="840"/>
              </w:tabs>
              <w:autoSpaceDE w:val="0"/>
              <w:autoSpaceDN w:val="0"/>
              <w:adjustRightInd w:val="0"/>
              <w:spacing w:before="20" w:after="20" w:line="210" w:lineRule="atLeast"/>
              <w:textAlignment w:val="center"/>
              <w:cnfStyle w:val="000000100000" w:firstRow="0" w:lastRow="0" w:firstColumn="0" w:lastColumn="0" w:oddVBand="0" w:evenVBand="0" w:oddHBand="1" w:evenHBand="0" w:firstRowFirstColumn="0" w:firstRowLastColumn="0" w:lastRowFirstColumn="0" w:lastRowLastColumn="0"/>
              <w:rPr>
                <w:rFonts w:ascii="Verdana" w:hAnsi="Verdana" w:cs="Tahoma"/>
                <w:b/>
                <w:bCs/>
                <w:color w:val="FFFFFF" w:themeColor="background1" w:themeTint="D9"/>
                <w:sz w:val="16"/>
                <w:szCs w:val="16"/>
              </w:rPr>
            </w:pPr>
            <w:r w:rsidRPr="00D20121">
              <w:rPr>
                <w:rFonts w:ascii="Calibri" w:hAnsi="Calibri" w:cs="Tahoma"/>
                <w:b/>
                <w:bCs/>
                <w:i/>
                <w:color w:val="507F70"/>
                <w:sz w:val="18"/>
                <w:szCs w:val="16"/>
              </w:rPr>
              <w:t>Describe the functionality or output from the upstream model that is consumed by this model.</w:t>
            </w:r>
          </w:p>
        </w:tc>
      </w:tr>
      <w:tr w:rsidR="00F809EE" w:rsidRPr="00D20121" w14:paraId="2AAD7622" w14:textId="77777777" w:rsidTr="00A03890">
        <w:tc>
          <w:tcPr>
            <w:cnfStyle w:val="001000000000" w:firstRow="0" w:lastRow="0" w:firstColumn="1" w:lastColumn="0" w:oddVBand="0" w:evenVBand="0" w:oddHBand="0" w:evenHBand="0" w:firstRowFirstColumn="0" w:firstRowLastColumn="0" w:lastRowFirstColumn="0" w:lastRowLastColumn="0"/>
            <w:tcW w:w="1176" w:type="dxa"/>
            <w:vMerge/>
            <w:tcBorders>
              <w:top w:val="single" w:sz="4" w:space="0" w:color="auto"/>
              <w:left w:val="single" w:sz="4" w:space="0" w:color="auto"/>
              <w:bottom w:val="single" w:sz="4" w:space="0" w:color="auto"/>
              <w:right w:val="single" w:sz="4" w:space="0" w:color="auto"/>
            </w:tcBorders>
            <w:shd w:val="clear" w:color="auto" w:fill="auto"/>
          </w:tcPr>
          <w:p w14:paraId="7D42DFA3" w14:textId="77777777" w:rsidR="00F809EE" w:rsidRPr="00D20121" w:rsidRDefault="00F809EE" w:rsidP="00A03890">
            <w:pPr>
              <w:tabs>
                <w:tab w:val="left" w:pos="775"/>
                <w:tab w:val="left" w:pos="840"/>
              </w:tabs>
              <w:autoSpaceDE w:val="0"/>
              <w:autoSpaceDN w:val="0"/>
              <w:adjustRightInd w:val="0"/>
              <w:spacing w:after="0" w:line="220" w:lineRule="atLeast"/>
              <w:textAlignment w:val="center"/>
              <w:rPr>
                <w:rFonts w:ascii="Verdana" w:hAnsi="Verdana" w:cs="Tahoma"/>
                <w:color w:val="5A5D62"/>
                <w:sz w:val="16"/>
                <w:szCs w:val="16"/>
              </w:rPr>
            </w:pPr>
          </w:p>
        </w:tc>
        <w:tc>
          <w:tcPr>
            <w:tcW w:w="1614" w:type="dxa"/>
            <w:tcBorders>
              <w:left w:val="single" w:sz="4" w:space="0" w:color="auto"/>
            </w:tcBorders>
            <w:shd w:val="clear" w:color="auto" w:fill="auto"/>
          </w:tcPr>
          <w:p w14:paraId="098A70B6" w14:textId="77777777" w:rsidR="00F809EE" w:rsidRPr="00D20121" w:rsidRDefault="00F809EE" w:rsidP="00A03890">
            <w:pPr>
              <w:tabs>
                <w:tab w:val="left" w:pos="840"/>
              </w:tabs>
              <w:autoSpaceDE w:val="0"/>
              <w:autoSpaceDN w:val="0"/>
              <w:adjustRightInd w:val="0"/>
              <w:spacing w:before="20" w:after="20" w:line="210" w:lineRule="atLeast"/>
              <w:textAlignment w:val="center"/>
              <w:cnfStyle w:val="000000000000" w:firstRow="0" w:lastRow="0" w:firstColumn="0" w:lastColumn="0" w:oddVBand="0" w:evenVBand="0" w:oddHBand="0" w:evenHBand="0" w:firstRowFirstColumn="0" w:firstRowLastColumn="0" w:lastRowFirstColumn="0" w:lastRowLastColumn="0"/>
              <w:rPr>
                <w:rFonts w:ascii="Verdana" w:hAnsi="Verdana" w:cs="Tahoma"/>
                <w:bCs/>
                <w:color w:val="auto"/>
                <w:sz w:val="16"/>
                <w:szCs w:val="16"/>
              </w:rPr>
            </w:pPr>
            <w:r w:rsidRPr="00D20121">
              <w:rPr>
                <w:rFonts w:ascii="Verdana" w:hAnsi="Verdana" w:cs="Tahoma"/>
                <w:bCs/>
                <w:color w:val="auto"/>
                <w:sz w:val="16"/>
                <w:szCs w:val="16"/>
              </w:rPr>
              <w:t>Rationale</w:t>
            </w:r>
          </w:p>
        </w:tc>
        <w:tc>
          <w:tcPr>
            <w:tcW w:w="4256" w:type="dxa"/>
            <w:shd w:val="clear" w:color="auto" w:fill="auto"/>
          </w:tcPr>
          <w:p w14:paraId="1F12AE17" w14:textId="77777777" w:rsidR="00F809EE" w:rsidRPr="00D20121" w:rsidRDefault="00F809EE" w:rsidP="00A03890">
            <w:pPr>
              <w:tabs>
                <w:tab w:val="left" w:pos="217"/>
                <w:tab w:val="left" w:pos="840"/>
              </w:tabs>
              <w:autoSpaceDE w:val="0"/>
              <w:autoSpaceDN w:val="0"/>
              <w:adjustRightInd w:val="0"/>
              <w:spacing w:before="20" w:after="20" w:line="210" w:lineRule="atLeast"/>
              <w:textAlignment w:val="center"/>
              <w:cnfStyle w:val="000000000000" w:firstRow="0" w:lastRow="0" w:firstColumn="0" w:lastColumn="0" w:oddVBand="0" w:evenVBand="0" w:oddHBand="0" w:evenHBand="0" w:firstRowFirstColumn="0" w:firstRowLastColumn="0" w:lastRowFirstColumn="0" w:lastRowLastColumn="0"/>
              <w:rPr>
                <w:rFonts w:ascii="Verdana" w:hAnsi="Verdana" w:cs="Tahoma"/>
                <w:b/>
                <w:bCs/>
                <w:color w:val="auto"/>
                <w:sz w:val="16"/>
                <w:szCs w:val="16"/>
              </w:rPr>
            </w:pPr>
            <w:r w:rsidRPr="00D20121">
              <w:rPr>
                <w:rFonts w:ascii="Calibri" w:hAnsi="Calibri" w:cs="Tahoma"/>
                <w:b/>
                <w:bCs/>
                <w:i/>
                <w:color w:val="507F70"/>
                <w:sz w:val="18"/>
                <w:szCs w:val="16"/>
              </w:rPr>
              <w:t>Explain if the upstream model’s approved uses (and restrictions) are consistent with this model. Justify why the input from upstream meets the requirements from this model.</w:t>
            </w:r>
          </w:p>
        </w:tc>
      </w:tr>
      <w:tr w:rsidR="00F809EE" w:rsidRPr="00D20121" w14:paraId="2B76451D" w14:textId="77777777" w:rsidTr="00A03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vMerge/>
            <w:tcBorders>
              <w:top w:val="single" w:sz="4" w:space="0" w:color="auto"/>
              <w:left w:val="single" w:sz="4" w:space="0" w:color="auto"/>
              <w:bottom w:val="single" w:sz="4" w:space="0" w:color="auto"/>
              <w:right w:val="single" w:sz="4" w:space="0" w:color="auto"/>
            </w:tcBorders>
            <w:shd w:val="clear" w:color="auto" w:fill="auto"/>
          </w:tcPr>
          <w:p w14:paraId="5B99BEA8" w14:textId="77777777" w:rsidR="00F809EE" w:rsidRPr="00D20121" w:rsidRDefault="00F809EE" w:rsidP="00A03890">
            <w:pPr>
              <w:tabs>
                <w:tab w:val="left" w:pos="775"/>
                <w:tab w:val="left" w:pos="840"/>
              </w:tabs>
              <w:autoSpaceDE w:val="0"/>
              <w:autoSpaceDN w:val="0"/>
              <w:adjustRightInd w:val="0"/>
              <w:spacing w:after="0" w:line="220" w:lineRule="atLeast"/>
              <w:textAlignment w:val="center"/>
              <w:rPr>
                <w:rFonts w:ascii="Verdana" w:hAnsi="Verdana" w:cs="Tahoma"/>
                <w:color w:val="5A5D62"/>
                <w:sz w:val="16"/>
                <w:szCs w:val="16"/>
              </w:rPr>
            </w:pPr>
          </w:p>
        </w:tc>
        <w:tc>
          <w:tcPr>
            <w:tcW w:w="1614" w:type="dxa"/>
            <w:tcBorders>
              <w:left w:val="single" w:sz="4" w:space="0" w:color="auto"/>
              <w:bottom w:val="single" w:sz="12" w:space="0" w:color="auto"/>
            </w:tcBorders>
            <w:shd w:val="clear" w:color="auto" w:fill="auto"/>
          </w:tcPr>
          <w:p w14:paraId="343417BC" w14:textId="77777777" w:rsidR="00F809EE" w:rsidRPr="00D20121" w:rsidRDefault="00F809EE" w:rsidP="00A03890">
            <w:pPr>
              <w:tabs>
                <w:tab w:val="left" w:pos="840"/>
              </w:tabs>
              <w:autoSpaceDE w:val="0"/>
              <w:autoSpaceDN w:val="0"/>
              <w:adjustRightInd w:val="0"/>
              <w:spacing w:before="20" w:after="20" w:line="210" w:lineRule="atLeast"/>
              <w:textAlignment w:val="center"/>
              <w:cnfStyle w:val="000000100000" w:firstRow="0" w:lastRow="0" w:firstColumn="0" w:lastColumn="0" w:oddVBand="0" w:evenVBand="0" w:oddHBand="1" w:evenHBand="0" w:firstRowFirstColumn="0" w:firstRowLastColumn="0" w:lastRowFirstColumn="0" w:lastRowLastColumn="0"/>
              <w:rPr>
                <w:rFonts w:ascii="Verdana" w:hAnsi="Verdana" w:cs="Tahoma"/>
                <w:bCs/>
                <w:color w:val="auto"/>
                <w:sz w:val="16"/>
                <w:szCs w:val="16"/>
              </w:rPr>
            </w:pPr>
            <w:r w:rsidRPr="00D20121">
              <w:rPr>
                <w:rFonts w:ascii="Verdana" w:hAnsi="Verdana" w:cs="Tahoma"/>
                <w:bCs/>
                <w:color w:val="auto"/>
                <w:sz w:val="16"/>
                <w:szCs w:val="16"/>
              </w:rPr>
              <w:t>Impact and any mitigation from relevant upstream weaknesses</w:t>
            </w:r>
          </w:p>
        </w:tc>
        <w:tc>
          <w:tcPr>
            <w:tcW w:w="4256" w:type="dxa"/>
            <w:tcBorders>
              <w:bottom w:val="single" w:sz="12" w:space="0" w:color="auto"/>
            </w:tcBorders>
            <w:shd w:val="clear" w:color="auto" w:fill="auto"/>
          </w:tcPr>
          <w:p w14:paraId="4D7F65EE" w14:textId="77777777" w:rsidR="00F809EE" w:rsidRPr="00D20121" w:rsidRDefault="00F809EE" w:rsidP="00A03890">
            <w:pPr>
              <w:tabs>
                <w:tab w:val="left" w:pos="840"/>
              </w:tabs>
              <w:autoSpaceDE w:val="0"/>
              <w:autoSpaceDN w:val="0"/>
              <w:adjustRightInd w:val="0"/>
              <w:spacing w:before="20" w:after="20" w:line="210" w:lineRule="atLeast"/>
              <w:textAlignment w:val="center"/>
              <w:cnfStyle w:val="000000100000" w:firstRow="0" w:lastRow="0" w:firstColumn="0" w:lastColumn="0" w:oddVBand="0" w:evenVBand="0" w:oddHBand="1" w:evenHBand="0" w:firstRowFirstColumn="0" w:firstRowLastColumn="0" w:lastRowFirstColumn="0" w:lastRowLastColumn="0"/>
              <w:rPr>
                <w:rFonts w:ascii="Verdana" w:hAnsi="Verdana" w:cs="Tahoma"/>
                <w:b/>
                <w:bCs/>
                <w:color w:val="auto"/>
                <w:sz w:val="16"/>
                <w:szCs w:val="16"/>
              </w:rPr>
            </w:pPr>
            <w:r w:rsidRPr="00D20121">
              <w:rPr>
                <w:rFonts w:ascii="Calibri" w:hAnsi="Calibri" w:cs="Tahoma"/>
                <w:b/>
                <w:bCs/>
                <w:i/>
                <w:color w:val="507F70"/>
                <w:sz w:val="18"/>
                <w:szCs w:val="16"/>
              </w:rPr>
              <w:t xml:space="preserve">Given the tolerances for this model and significance of this specific input on outcome, assess the impact and any mitigation for relevant and significant outstanding findings or limitations from the upstream model </w:t>
            </w:r>
          </w:p>
        </w:tc>
      </w:tr>
      <w:tr w:rsidR="00F809EE" w:rsidRPr="00D20121" w14:paraId="74C82D5A" w14:textId="77777777" w:rsidTr="00A03890">
        <w:tc>
          <w:tcPr>
            <w:cnfStyle w:val="001000000000" w:firstRow="0" w:lastRow="0" w:firstColumn="1" w:lastColumn="0" w:oddVBand="0" w:evenVBand="0" w:oddHBand="0" w:evenHBand="0" w:firstRowFirstColumn="0" w:firstRowLastColumn="0" w:lastRowFirstColumn="0" w:lastRowLastColumn="0"/>
            <w:tcW w:w="1176" w:type="dxa"/>
            <w:vMerge w:val="restart"/>
            <w:tcBorders>
              <w:top w:val="single" w:sz="4" w:space="0" w:color="auto"/>
              <w:left w:val="single" w:sz="4" w:space="0" w:color="auto"/>
              <w:bottom w:val="single" w:sz="4" w:space="0" w:color="auto"/>
              <w:right w:val="single" w:sz="4" w:space="0" w:color="auto"/>
            </w:tcBorders>
            <w:shd w:val="clear" w:color="auto" w:fill="auto"/>
          </w:tcPr>
          <w:p w14:paraId="7346215B" w14:textId="77777777" w:rsidR="00F809EE" w:rsidRPr="00D20121" w:rsidRDefault="00F809EE" w:rsidP="00A03890">
            <w:pPr>
              <w:tabs>
                <w:tab w:val="left" w:pos="775"/>
                <w:tab w:val="left" w:pos="840"/>
              </w:tabs>
              <w:autoSpaceDE w:val="0"/>
              <w:autoSpaceDN w:val="0"/>
              <w:adjustRightInd w:val="0"/>
              <w:spacing w:after="0" w:line="220" w:lineRule="atLeast"/>
              <w:textAlignment w:val="center"/>
              <w:rPr>
                <w:rFonts w:ascii="Verdana" w:hAnsi="Verdana" w:cs="Tahoma"/>
                <w:color w:val="5A5D62"/>
                <w:sz w:val="16"/>
                <w:szCs w:val="16"/>
              </w:rPr>
            </w:pPr>
            <w:r>
              <w:rPr>
                <w:rFonts w:ascii="Verdana" w:hAnsi="Verdana" w:cs="Tahoma"/>
                <w:color w:val="5A5D62"/>
                <w:sz w:val="16"/>
                <w:szCs w:val="16"/>
              </w:rPr>
              <w:t>Upstream model number and name</w:t>
            </w:r>
          </w:p>
          <w:p w14:paraId="647A8642" w14:textId="77777777" w:rsidR="00F809EE" w:rsidRPr="00D20121" w:rsidRDefault="00F809EE" w:rsidP="00A03890">
            <w:pPr>
              <w:tabs>
                <w:tab w:val="left" w:pos="775"/>
                <w:tab w:val="left" w:pos="840"/>
              </w:tabs>
              <w:autoSpaceDE w:val="0"/>
              <w:autoSpaceDN w:val="0"/>
              <w:adjustRightInd w:val="0"/>
              <w:spacing w:after="0" w:line="220" w:lineRule="atLeast"/>
              <w:textAlignment w:val="center"/>
              <w:rPr>
                <w:rFonts w:ascii="Verdana" w:hAnsi="Verdana" w:cs="Tahoma"/>
                <w:color w:val="5A5D62"/>
                <w:sz w:val="16"/>
                <w:szCs w:val="16"/>
              </w:rPr>
            </w:pPr>
          </w:p>
          <w:p w14:paraId="4B7D88E3" w14:textId="77777777" w:rsidR="00F809EE" w:rsidRPr="00D20121" w:rsidRDefault="00F809EE" w:rsidP="00A03890">
            <w:pPr>
              <w:tabs>
                <w:tab w:val="left" w:pos="775"/>
                <w:tab w:val="left" w:pos="840"/>
              </w:tabs>
              <w:autoSpaceDE w:val="0"/>
              <w:autoSpaceDN w:val="0"/>
              <w:adjustRightInd w:val="0"/>
              <w:spacing w:after="0" w:line="220" w:lineRule="atLeast"/>
              <w:textAlignment w:val="center"/>
              <w:rPr>
                <w:rFonts w:ascii="Verdana" w:hAnsi="Verdana" w:cs="Tahoma"/>
                <w:color w:val="5A5D62"/>
                <w:sz w:val="16"/>
                <w:szCs w:val="16"/>
              </w:rPr>
            </w:pPr>
            <w:r w:rsidRPr="00D20121">
              <w:rPr>
                <w:rFonts w:ascii="Verdana" w:hAnsi="Verdana" w:cs="Tahoma"/>
                <w:color w:val="5A5D62"/>
                <w:sz w:val="16"/>
                <w:szCs w:val="16"/>
              </w:rPr>
              <w:t>Ex: 99238 - FICO Score</w:t>
            </w:r>
          </w:p>
        </w:tc>
        <w:tc>
          <w:tcPr>
            <w:tcW w:w="1614" w:type="dxa"/>
            <w:tcBorders>
              <w:top w:val="single" w:sz="12" w:space="0" w:color="auto"/>
              <w:left w:val="single" w:sz="4" w:space="0" w:color="auto"/>
              <w:bottom w:val="single" w:sz="2" w:space="0" w:color="auto"/>
              <w:right w:val="single" w:sz="2" w:space="0" w:color="auto"/>
            </w:tcBorders>
            <w:shd w:val="clear" w:color="auto" w:fill="auto"/>
          </w:tcPr>
          <w:p w14:paraId="29F9506C" w14:textId="77777777" w:rsidR="00F809EE" w:rsidRPr="00D20121" w:rsidRDefault="00F809EE" w:rsidP="00A03890">
            <w:pPr>
              <w:tabs>
                <w:tab w:val="left" w:pos="840"/>
              </w:tabs>
              <w:autoSpaceDE w:val="0"/>
              <w:autoSpaceDN w:val="0"/>
              <w:adjustRightInd w:val="0"/>
              <w:spacing w:before="20" w:after="20" w:line="210" w:lineRule="atLeast"/>
              <w:textAlignment w:val="center"/>
              <w:cnfStyle w:val="000000000000" w:firstRow="0" w:lastRow="0" w:firstColumn="0" w:lastColumn="0" w:oddVBand="0" w:evenVBand="0" w:oddHBand="0" w:evenHBand="0" w:firstRowFirstColumn="0" w:firstRowLastColumn="0" w:lastRowFirstColumn="0" w:lastRowLastColumn="0"/>
              <w:rPr>
                <w:rFonts w:ascii="Verdana" w:hAnsi="Verdana" w:cs="Tahoma"/>
                <w:bCs/>
                <w:color w:val="auto"/>
                <w:sz w:val="16"/>
                <w:szCs w:val="16"/>
              </w:rPr>
            </w:pPr>
            <w:r w:rsidRPr="00D20121">
              <w:rPr>
                <w:rFonts w:ascii="Verdana" w:hAnsi="Verdana" w:cs="Tahoma"/>
                <w:bCs/>
                <w:color w:val="auto"/>
                <w:sz w:val="16"/>
                <w:szCs w:val="16"/>
              </w:rPr>
              <w:t>Functionality/Output of the upstream model used in this model</w:t>
            </w:r>
          </w:p>
        </w:tc>
        <w:tc>
          <w:tcPr>
            <w:tcW w:w="4256" w:type="dxa"/>
            <w:tcBorders>
              <w:top w:val="single" w:sz="12" w:space="0" w:color="auto"/>
              <w:left w:val="single" w:sz="2" w:space="0" w:color="auto"/>
              <w:bottom w:val="single" w:sz="2" w:space="0" w:color="auto"/>
              <w:right w:val="single" w:sz="2" w:space="0" w:color="auto"/>
            </w:tcBorders>
            <w:shd w:val="clear" w:color="auto" w:fill="auto"/>
          </w:tcPr>
          <w:p w14:paraId="5C8EFE8C" w14:textId="77777777" w:rsidR="00F809EE" w:rsidRPr="00D20121" w:rsidRDefault="00F809EE" w:rsidP="00A03890">
            <w:pPr>
              <w:tabs>
                <w:tab w:val="left" w:pos="840"/>
              </w:tabs>
              <w:autoSpaceDE w:val="0"/>
              <w:autoSpaceDN w:val="0"/>
              <w:adjustRightInd w:val="0"/>
              <w:spacing w:before="20" w:after="20" w:line="210" w:lineRule="atLeast"/>
              <w:textAlignment w:val="center"/>
              <w:cnfStyle w:val="000000000000" w:firstRow="0" w:lastRow="0" w:firstColumn="0" w:lastColumn="0" w:oddVBand="0" w:evenVBand="0" w:oddHBand="0" w:evenHBand="0" w:firstRowFirstColumn="0" w:firstRowLastColumn="0" w:lastRowFirstColumn="0" w:lastRowLastColumn="0"/>
              <w:rPr>
                <w:rFonts w:ascii="Verdana" w:hAnsi="Verdana" w:cs="Tahoma"/>
                <w:b/>
                <w:bCs/>
                <w:color w:val="FFFFFF" w:themeColor="background1" w:themeTint="D9"/>
                <w:sz w:val="16"/>
                <w:szCs w:val="16"/>
              </w:rPr>
            </w:pPr>
          </w:p>
        </w:tc>
      </w:tr>
      <w:tr w:rsidR="00F809EE" w:rsidRPr="00D20121" w14:paraId="466AA556" w14:textId="77777777" w:rsidTr="00A03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vMerge/>
            <w:tcBorders>
              <w:top w:val="single" w:sz="4" w:space="0" w:color="auto"/>
              <w:left w:val="single" w:sz="4" w:space="0" w:color="auto"/>
              <w:bottom w:val="single" w:sz="4" w:space="0" w:color="auto"/>
              <w:right w:val="single" w:sz="4" w:space="0" w:color="auto"/>
            </w:tcBorders>
            <w:shd w:val="clear" w:color="auto" w:fill="auto"/>
          </w:tcPr>
          <w:p w14:paraId="3E80D67F" w14:textId="77777777" w:rsidR="00F809EE" w:rsidRPr="00D20121" w:rsidRDefault="00F809EE" w:rsidP="00A03890">
            <w:pPr>
              <w:tabs>
                <w:tab w:val="left" w:pos="840"/>
              </w:tabs>
              <w:autoSpaceDE w:val="0"/>
              <w:autoSpaceDN w:val="0"/>
              <w:adjustRightInd w:val="0"/>
              <w:spacing w:before="20" w:after="20" w:line="210" w:lineRule="atLeast"/>
              <w:textAlignment w:val="center"/>
              <w:rPr>
                <w:rFonts w:ascii="Verdana" w:hAnsi="Verdana" w:cs="Tahoma"/>
                <w:color w:val="auto"/>
                <w:sz w:val="16"/>
                <w:szCs w:val="16"/>
              </w:rPr>
            </w:pPr>
          </w:p>
        </w:tc>
        <w:tc>
          <w:tcPr>
            <w:tcW w:w="1614" w:type="dxa"/>
            <w:tcBorders>
              <w:top w:val="single" w:sz="2" w:space="0" w:color="auto"/>
              <w:left w:val="single" w:sz="4" w:space="0" w:color="auto"/>
            </w:tcBorders>
            <w:shd w:val="clear" w:color="auto" w:fill="auto"/>
          </w:tcPr>
          <w:p w14:paraId="6FB1A944" w14:textId="77777777" w:rsidR="00F809EE" w:rsidRPr="00D20121" w:rsidRDefault="00F809EE" w:rsidP="00A03890">
            <w:pPr>
              <w:tabs>
                <w:tab w:val="left" w:pos="840"/>
              </w:tabs>
              <w:autoSpaceDE w:val="0"/>
              <w:autoSpaceDN w:val="0"/>
              <w:adjustRightInd w:val="0"/>
              <w:spacing w:before="20" w:after="20" w:line="210" w:lineRule="atLeast"/>
              <w:textAlignment w:val="center"/>
              <w:cnfStyle w:val="000000100000" w:firstRow="0" w:lastRow="0" w:firstColumn="0" w:lastColumn="0" w:oddVBand="0" w:evenVBand="0" w:oddHBand="1" w:evenHBand="0" w:firstRowFirstColumn="0" w:firstRowLastColumn="0" w:lastRowFirstColumn="0" w:lastRowLastColumn="0"/>
              <w:rPr>
                <w:rFonts w:ascii="Verdana" w:hAnsi="Verdana" w:cs="Tahoma"/>
                <w:bCs/>
                <w:color w:val="FFFFFF" w:themeColor="background1" w:themeTint="D9"/>
                <w:sz w:val="16"/>
                <w:szCs w:val="16"/>
              </w:rPr>
            </w:pPr>
            <w:r w:rsidRPr="00D20121">
              <w:rPr>
                <w:rFonts w:ascii="Verdana" w:hAnsi="Verdana" w:cs="Tahoma"/>
                <w:bCs/>
                <w:color w:val="auto"/>
                <w:sz w:val="16"/>
                <w:szCs w:val="16"/>
              </w:rPr>
              <w:t>Rationale</w:t>
            </w:r>
          </w:p>
        </w:tc>
        <w:tc>
          <w:tcPr>
            <w:tcW w:w="4256" w:type="dxa"/>
            <w:tcBorders>
              <w:top w:val="single" w:sz="2" w:space="0" w:color="auto"/>
            </w:tcBorders>
            <w:shd w:val="clear" w:color="auto" w:fill="auto"/>
          </w:tcPr>
          <w:p w14:paraId="0DB77B76" w14:textId="77777777" w:rsidR="00F809EE" w:rsidRPr="00D20121" w:rsidRDefault="00F809EE" w:rsidP="00A03890">
            <w:pPr>
              <w:tabs>
                <w:tab w:val="left" w:pos="840"/>
              </w:tabs>
              <w:autoSpaceDE w:val="0"/>
              <w:autoSpaceDN w:val="0"/>
              <w:adjustRightInd w:val="0"/>
              <w:spacing w:before="20" w:after="20" w:line="210" w:lineRule="atLeast"/>
              <w:textAlignment w:val="center"/>
              <w:cnfStyle w:val="000000100000" w:firstRow="0" w:lastRow="0" w:firstColumn="0" w:lastColumn="0" w:oddVBand="0" w:evenVBand="0" w:oddHBand="1" w:evenHBand="0" w:firstRowFirstColumn="0" w:firstRowLastColumn="0" w:lastRowFirstColumn="0" w:lastRowLastColumn="0"/>
              <w:rPr>
                <w:rFonts w:ascii="Verdana" w:hAnsi="Verdana" w:cs="Tahoma"/>
                <w:b/>
                <w:bCs/>
                <w:color w:val="FFFFFF" w:themeColor="background1" w:themeTint="D9"/>
                <w:sz w:val="16"/>
                <w:szCs w:val="16"/>
              </w:rPr>
            </w:pPr>
          </w:p>
          <w:p w14:paraId="530804C1" w14:textId="77777777" w:rsidR="00F809EE" w:rsidRPr="00D20121" w:rsidRDefault="00F809EE" w:rsidP="00A03890">
            <w:pPr>
              <w:tabs>
                <w:tab w:val="left" w:pos="840"/>
              </w:tabs>
              <w:autoSpaceDE w:val="0"/>
              <w:autoSpaceDN w:val="0"/>
              <w:adjustRightInd w:val="0"/>
              <w:spacing w:before="20" w:after="20" w:line="210" w:lineRule="atLeast"/>
              <w:textAlignment w:val="center"/>
              <w:cnfStyle w:val="000000100000" w:firstRow="0" w:lastRow="0" w:firstColumn="0" w:lastColumn="0" w:oddVBand="0" w:evenVBand="0" w:oddHBand="1" w:evenHBand="0" w:firstRowFirstColumn="0" w:firstRowLastColumn="0" w:lastRowFirstColumn="0" w:lastRowLastColumn="0"/>
              <w:rPr>
                <w:rFonts w:ascii="Verdana" w:hAnsi="Verdana" w:cs="Tahoma"/>
                <w:b/>
                <w:bCs/>
                <w:color w:val="FFFFFF" w:themeColor="background1" w:themeTint="D9"/>
                <w:sz w:val="16"/>
                <w:szCs w:val="16"/>
              </w:rPr>
            </w:pPr>
          </w:p>
          <w:p w14:paraId="75AB445D" w14:textId="77777777" w:rsidR="00F809EE" w:rsidRPr="00D20121" w:rsidRDefault="00F809EE" w:rsidP="00A03890">
            <w:pPr>
              <w:tabs>
                <w:tab w:val="left" w:pos="840"/>
              </w:tabs>
              <w:autoSpaceDE w:val="0"/>
              <w:autoSpaceDN w:val="0"/>
              <w:adjustRightInd w:val="0"/>
              <w:spacing w:before="20" w:after="20" w:line="210" w:lineRule="atLeast"/>
              <w:textAlignment w:val="center"/>
              <w:cnfStyle w:val="000000100000" w:firstRow="0" w:lastRow="0" w:firstColumn="0" w:lastColumn="0" w:oddVBand="0" w:evenVBand="0" w:oddHBand="1" w:evenHBand="0" w:firstRowFirstColumn="0" w:firstRowLastColumn="0" w:lastRowFirstColumn="0" w:lastRowLastColumn="0"/>
              <w:rPr>
                <w:rFonts w:ascii="Verdana" w:hAnsi="Verdana" w:cs="Tahoma"/>
                <w:b/>
                <w:bCs/>
                <w:color w:val="FFFFFF" w:themeColor="background1" w:themeTint="D9"/>
                <w:sz w:val="16"/>
                <w:szCs w:val="16"/>
              </w:rPr>
            </w:pPr>
          </w:p>
        </w:tc>
      </w:tr>
      <w:tr w:rsidR="00F809EE" w:rsidRPr="00D20121" w14:paraId="361A7018" w14:textId="77777777" w:rsidTr="00A03890">
        <w:tc>
          <w:tcPr>
            <w:cnfStyle w:val="001000000000" w:firstRow="0" w:lastRow="0" w:firstColumn="1" w:lastColumn="0" w:oddVBand="0" w:evenVBand="0" w:oddHBand="0" w:evenHBand="0" w:firstRowFirstColumn="0" w:firstRowLastColumn="0" w:lastRowFirstColumn="0" w:lastRowLastColumn="0"/>
            <w:tcW w:w="1176" w:type="dxa"/>
            <w:vMerge/>
            <w:tcBorders>
              <w:top w:val="single" w:sz="4" w:space="0" w:color="auto"/>
              <w:left w:val="single" w:sz="4" w:space="0" w:color="auto"/>
              <w:bottom w:val="single" w:sz="4" w:space="0" w:color="auto"/>
              <w:right w:val="single" w:sz="4" w:space="0" w:color="auto"/>
            </w:tcBorders>
            <w:shd w:val="clear" w:color="auto" w:fill="auto"/>
          </w:tcPr>
          <w:p w14:paraId="0455B055" w14:textId="77777777" w:rsidR="00F809EE" w:rsidRPr="00D20121" w:rsidRDefault="00F809EE" w:rsidP="00A03890">
            <w:pPr>
              <w:tabs>
                <w:tab w:val="left" w:pos="840"/>
              </w:tabs>
              <w:autoSpaceDE w:val="0"/>
              <w:autoSpaceDN w:val="0"/>
              <w:adjustRightInd w:val="0"/>
              <w:spacing w:before="20" w:after="20" w:line="210" w:lineRule="atLeast"/>
              <w:textAlignment w:val="center"/>
              <w:rPr>
                <w:rFonts w:ascii="Verdana" w:hAnsi="Verdana" w:cs="Tahoma"/>
                <w:color w:val="auto"/>
                <w:sz w:val="16"/>
                <w:szCs w:val="16"/>
              </w:rPr>
            </w:pPr>
          </w:p>
        </w:tc>
        <w:tc>
          <w:tcPr>
            <w:tcW w:w="1614" w:type="dxa"/>
            <w:tcBorders>
              <w:left w:val="single" w:sz="4" w:space="0" w:color="auto"/>
            </w:tcBorders>
            <w:shd w:val="clear" w:color="auto" w:fill="auto"/>
          </w:tcPr>
          <w:p w14:paraId="665A696B" w14:textId="77777777" w:rsidR="00F809EE" w:rsidRPr="00D20121" w:rsidRDefault="00F809EE" w:rsidP="00A03890">
            <w:pPr>
              <w:tabs>
                <w:tab w:val="left" w:pos="840"/>
              </w:tabs>
              <w:autoSpaceDE w:val="0"/>
              <w:autoSpaceDN w:val="0"/>
              <w:adjustRightInd w:val="0"/>
              <w:spacing w:before="20" w:after="20" w:line="210" w:lineRule="atLeast"/>
              <w:textAlignment w:val="center"/>
              <w:cnfStyle w:val="000000000000" w:firstRow="0" w:lastRow="0" w:firstColumn="0" w:lastColumn="0" w:oddVBand="0" w:evenVBand="0" w:oddHBand="0" w:evenHBand="0" w:firstRowFirstColumn="0" w:firstRowLastColumn="0" w:lastRowFirstColumn="0" w:lastRowLastColumn="0"/>
              <w:rPr>
                <w:rFonts w:ascii="Verdana" w:hAnsi="Verdana" w:cs="Tahoma"/>
                <w:bCs/>
                <w:color w:val="FFFFFF" w:themeColor="background1" w:themeTint="D9"/>
                <w:sz w:val="16"/>
                <w:szCs w:val="16"/>
              </w:rPr>
            </w:pPr>
            <w:r w:rsidRPr="00D20121">
              <w:rPr>
                <w:rFonts w:ascii="Verdana" w:hAnsi="Verdana" w:cs="Tahoma"/>
                <w:bCs/>
                <w:color w:val="auto"/>
                <w:sz w:val="16"/>
                <w:szCs w:val="16"/>
              </w:rPr>
              <w:t>Impact and any mitigation from relevant upstream weaknesses</w:t>
            </w:r>
          </w:p>
        </w:tc>
        <w:tc>
          <w:tcPr>
            <w:tcW w:w="4256" w:type="dxa"/>
            <w:shd w:val="clear" w:color="auto" w:fill="auto"/>
          </w:tcPr>
          <w:p w14:paraId="358B2515" w14:textId="77777777" w:rsidR="00F809EE" w:rsidRPr="00D20121" w:rsidRDefault="00F809EE" w:rsidP="00A03890">
            <w:pPr>
              <w:tabs>
                <w:tab w:val="left" w:pos="840"/>
              </w:tabs>
              <w:autoSpaceDE w:val="0"/>
              <w:autoSpaceDN w:val="0"/>
              <w:adjustRightInd w:val="0"/>
              <w:spacing w:before="20" w:after="20" w:line="210" w:lineRule="atLeast"/>
              <w:textAlignment w:val="center"/>
              <w:cnfStyle w:val="000000000000" w:firstRow="0" w:lastRow="0" w:firstColumn="0" w:lastColumn="0" w:oddVBand="0" w:evenVBand="0" w:oddHBand="0" w:evenHBand="0" w:firstRowFirstColumn="0" w:firstRowLastColumn="0" w:lastRowFirstColumn="0" w:lastRowLastColumn="0"/>
              <w:rPr>
                <w:rFonts w:ascii="Verdana" w:hAnsi="Verdana" w:cs="Tahoma"/>
                <w:b/>
                <w:bCs/>
                <w:color w:val="FFFFFF" w:themeColor="background1" w:themeTint="D9"/>
                <w:sz w:val="16"/>
                <w:szCs w:val="16"/>
              </w:rPr>
            </w:pPr>
          </w:p>
        </w:tc>
      </w:tr>
    </w:tbl>
    <w:p w14:paraId="6C3DD9B4" w14:textId="273B3274" w:rsidR="00D20121" w:rsidRPr="00D17F8A" w:rsidRDefault="00D20121" w:rsidP="00D17F8A">
      <w:pPr>
        <w:pStyle w:val="TableEnd"/>
        <w:rPr>
          <w:rStyle w:val="InstructionsInline"/>
          <w:rFonts w:ascii="Georgia" w:hAnsi="Georgia"/>
          <w:color w:val="auto"/>
          <w:sz w:val="16"/>
        </w:rPr>
      </w:pPr>
    </w:p>
    <w:p w14:paraId="315981F9" w14:textId="3D622C8C" w:rsidR="00081EA7" w:rsidRPr="00E900FB" w:rsidRDefault="009E5C43" w:rsidP="00E900FB">
      <w:pPr>
        <w:pStyle w:val="ListBullet"/>
        <w:rPr>
          <w:rFonts w:ascii="Calibri" w:hAnsi="Calibri"/>
          <w:color w:val="507F70"/>
          <w:sz w:val="22"/>
        </w:rPr>
      </w:pPr>
      <w:r>
        <w:rPr>
          <w:rFonts w:ascii="Calibri" w:hAnsi="Calibri"/>
          <w:bCs w:val="0"/>
          <w:color w:val="009900"/>
          <w:sz w:val="22"/>
        </w:rPr>
        <w:t xml:space="preserve">In case of </w:t>
      </w:r>
      <w:r w:rsidRPr="009E5C43">
        <w:rPr>
          <w:rFonts w:ascii="Calibri" w:hAnsi="Calibri"/>
          <w:bCs w:val="0"/>
          <w:color w:val="009900"/>
          <w:sz w:val="22"/>
        </w:rPr>
        <w:t xml:space="preserve">vendor models, clearly </w:t>
      </w:r>
      <w:r w:rsidR="00051B34" w:rsidRPr="009E5C43">
        <w:rPr>
          <w:rFonts w:ascii="Calibri" w:hAnsi="Calibri"/>
          <w:bCs w:val="0"/>
          <w:color w:val="009900"/>
          <w:sz w:val="22"/>
        </w:rPr>
        <w:t>Indicate</w:t>
      </w:r>
      <w:r w:rsidRPr="009E5C43">
        <w:rPr>
          <w:rFonts w:ascii="Calibri" w:hAnsi="Calibri"/>
          <w:bCs w:val="0"/>
          <w:color w:val="009900"/>
          <w:sz w:val="22"/>
        </w:rPr>
        <w:t xml:space="preserve"> whether the model relies on other models developed by the vendor or by other vendors in the industry. If so, discuss the reliance on or sensitivity to those upstream models</w:t>
      </w:r>
      <w:r w:rsidR="00B20E46">
        <w:rPr>
          <w:rFonts w:ascii="Calibri" w:hAnsi="Calibri"/>
          <w:bCs w:val="0"/>
          <w:color w:val="009900"/>
          <w:sz w:val="22"/>
        </w:rPr>
        <w:t xml:space="preserve">, as wells as the </w:t>
      </w:r>
      <w:proofErr w:type="gramStart"/>
      <w:r w:rsidR="00B20E46">
        <w:rPr>
          <w:rFonts w:ascii="Calibri" w:hAnsi="Calibri"/>
          <w:bCs w:val="0"/>
          <w:color w:val="009900"/>
          <w:sz w:val="22"/>
        </w:rPr>
        <w:t>manner in which</w:t>
      </w:r>
      <w:proofErr w:type="gramEnd"/>
      <w:r w:rsidR="00B20E46">
        <w:rPr>
          <w:rFonts w:ascii="Calibri" w:hAnsi="Calibri"/>
          <w:bCs w:val="0"/>
          <w:color w:val="009900"/>
          <w:sz w:val="22"/>
        </w:rPr>
        <w:t xml:space="preserve"> the risks of those uses are managed</w:t>
      </w:r>
      <w:r w:rsidRPr="009E5C43">
        <w:rPr>
          <w:rFonts w:ascii="Calibri" w:hAnsi="Calibri"/>
          <w:bCs w:val="0"/>
          <w:color w:val="009900"/>
          <w:sz w:val="22"/>
        </w:rPr>
        <w:t>, including whether it is feasible for those models to be identified and validated separately.}</w:t>
      </w:r>
    </w:p>
    <w:p w14:paraId="0A931BE7" w14:textId="256C1389" w:rsidR="00445635" w:rsidRPr="00445635" w:rsidRDefault="00445635" w:rsidP="00445635">
      <w:pPr>
        <w:pStyle w:val="Heading2"/>
      </w:pPr>
      <w:bookmarkStart w:id="57" w:name="_Toc48570857"/>
      <w:bookmarkStart w:id="58" w:name="_Toc63676032"/>
      <w:bookmarkStart w:id="59" w:name="_Toc63756894"/>
      <w:bookmarkStart w:id="60" w:name="_Toc69128124"/>
      <w:r>
        <w:t>Inputs that are</w:t>
      </w:r>
      <w:r w:rsidR="007C6B47">
        <w:t xml:space="preserve"> </w:t>
      </w:r>
      <w:bookmarkEnd w:id="57"/>
      <w:r w:rsidR="003A2ECB">
        <w:t xml:space="preserve">obtained through </w:t>
      </w:r>
      <w:r w:rsidR="00CB682B">
        <w:t>q</w:t>
      </w:r>
      <w:r w:rsidR="003A2ECB">
        <w:t xml:space="preserve">ualitative </w:t>
      </w:r>
      <w:r w:rsidR="00CB682B">
        <w:t>m</w:t>
      </w:r>
      <w:r w:rsidR="003A2ECB">
        <w:t>ethodologies</w:t>
      </w:r>
      <w:bookmarkEnd w:id="58"/>
      <w:bookmarkEnd w:id="59"/>
      <w:bookmarkEnd w:id="60"/>
    </w:p>
    <w:p w14:paraId="6B0AB3AA" w14:textId="1BC281E5" w:rsidR="00331C35" w:rsidRDefault="00331C35" w:rsidP="00331C35">
      <w:pPr>
        <w:pStyle w:val="ListBullet"/>
        <w:numPr>
          <w:ilvl w:val="0"/>
          <w:numId w:val="0"/>
        </w:numPr>
        <w:rPr>
          <w:rStyle w:val="InstructionsInline"/>
        </w:rPr>
      </w:pPr>
      <w:r>
        <w:rPr>
          <w:rStyle w:val="InstructionsInline"/>
        </w:rPr>
        <w:t xml:space="preserve">This section covers </w:t>
      </w:r>
      <w:r w:rsidRPr="00331C35">
        <w:rPr>
          <w:rStyle w:val="InstructionsInline"/>
        </w:rPr>
        <w:t>inputs or independent variables that are constructed</w:t>
      </w:r>
      <w:r w:rsidR="00B20E46">
        <w:rPr>
          <w:rStyle w:val="InstructionsInline"/>
        </w:rPr>
        <w:t xml:space="preserve"> or</w:t>
      </w:r>
      <w:r w:rsidR="00745CFC">
        <w:rPr>
          <w:rStyle w:val="InstructionsInline"/>
        </w:rPr>
        <w:t xml:space="preserve"> </w:t>
      </w:r>
      <w:r w:rsidRPr="00331C35">
        <w:rPr>
          <w:rStyle w:val="InstructionsInline"/>
        </w:rPr>
        <w:t>obta</w:t>
      </w:r>
      <w:r>
        <w:rPr>
          <w:rStyle w:val="InstructionsInline"/>
        </w:rPr>
        <w:t>ined using qualitative methods. These may include:</w:t>
      </w:r>
    </w:p>
    <w:p w14:paraId="130B60F6" w14:textId="77777777" w:rsidR="0053446C" w:rsidRDefault="00331C35" w:rsidP="0053446C">
      <w:pPr>
        <w:pStyle w:val="ListBullet"/>
        <w:rPr>
          <w:rStyle w:val="InstructionsInline"/>
        </w:rPr>
      </w:pPr>
      <w:r>
        <w:rPr>
          <w:rStyle w:val="InstructionsInline"/>
        </w:rPr>
        <w:t>Proxies</w:t>
      </w:r>
    </w:p>
    <w:p w14:paraId="5F6D4F2C" w14:textId="6911D0A2" w:rsidR="00331C35" w:rsidRPr="0053446C" w:rsidRDefault="0053446C" w:rsidP="0053446C">
      <w:pPr>
        <w:pStyle w:val="ListBullet"/>
        <w:rPr>
          <w:rFonts w:ascii="Calibri" w:hAnsi="Calibri"/>
          <w:color w:val="507F70"/>
          <w:sz w:val="22"/>
        </w:rPr>
      </w:pPr>
      <w:r>
        <w:rPr>
          <w:color w:val="821861" w:themeColor="accent3"/>
        </w:rPr>
        <w:t>Market non-</w:t>
      </w:r>
      <w:r w:rsidR="00331C35" w:rsidRPr="0053446C">
        <w:rPr>
          <w:color w:val="821861" w:themeColor="accent3"/>
        </w:rPr>
        <w:t>observable inputs (such as correlations) marked by traders.</w:t>
      </w:r>
    </w:p>
    <w:p w14:paraId="47B2F763" w14:textId="5C5EE9A5" w:rsidR="00331C35" w:rsidRDefault="0053446C" w:rsidP="0053446C">
      <w:pPr>
        <w:pStyle w:val="ListBullet"/>
        <w:numPr>
          <w:ilvl w:val="0"/>
          <w:numId w:val="0"/>
        </w:numPr>
        <w:rPr>
          <w:rStyle w:val="InstructionsInline"/>
        </w:rPr>
      </w:pPr>
      <w:r>
        <w:rPr>
          <w:rStyle w:val="InstructionsInline"/>
        </w:rPr>
        <w:t xml:space="preserve">The depth of analysis for each variable should be commensurate with its impact on the assessment of </w:t>
      </w:r>
      <w:r w:rsidR="003E44F7">
        <w:rPr>
          <w:rStyle w:val="InstructionsInline"/>
        </w:rPr>
        <w:t xml:space="preserve">overall </w:t>
      </w:r>
      <w:r>
        <w:rPr>
          <w:rStyle w:val="InstructionsInline"/>
        </w:rPr>
        <w:t>key model risk</w:t>
      </w:r>
      <w:r w:rsidR="00D2168D">
        <w:rPr>
          <w:rStyle w:val="InstructionsInline"/>
        </w:rPr>
        <w:t>(</w:t>
      </w:r>
      <w:r>
        <w:rPr>
          <w:rStyle w:val="InstructionsInline"/>
        </w:rPr>
        <w:t>s</w:t>
      </w:r>
      <w:r w:rsidR="00D2168D">
        <w:rPr>
          <w:rStyle w:val="InstructionsInline"/>
        </w:rPr>
        <w:t>)</w:t>
      </w:r>
      <w:r>
        <w:rPr>
          <w:rStyle w:val="InstructionsInline"/>
        </w:rPr>
        <w:t xml:space="preserve">, </w:t>
      </w:r>
      <w:proofErr w:type="gramStart"/>
      <w:r>
        <w:rPr>
          <w:rStyle w:val="InstructionsInline"/>
        </w:rPr>
        <w:t>taking into</w:t>
      </w:r>
      <w:r w:rsidR="00D2168D">
        <w:rPr>
          <w:rStyle w:val="InstructionsInline"/>
        </w:rPr>
        <w:t xml:space="preserve"> account</w:t>
      </w:r>
      <w:proofErr w:type="gramEnd"/>
      <w:r>
        <w:rPr>
          <w:rStyle w:val="InstructionsInline"/>
        </w:rPr>
        <w:t xml:space="preserve"> the uncertainty in this variable</w:t>
      </w:r>
      <w:r w:rsidR="00D2168D">
        <w:rPr>
          <w:rStyle w:val="InstructionsInline"/>
        </w:rPr>
        <w:t>,</w:t>
      </w:r>
      <w:r w:rsidR="003E44F7">
        <w:rPr>
          <w:rStyle w:val="InstructionsInline"/>
        </w:rPr>
        <w:t xml:space="preserve"> its significance to</w:t>
      </w:r>
      <w:r>
        <w:rPr>
          <w:rStyle w:val="InstructionsInline"/>
        </w:rPr>
        <w:t xml:space="preserve"> </w:t>
      </w:r>
      <w:r w:rsidR="00D2168D">
        <w:rPr>
          <w:rStyle w:val="InstructionsInline"/>
        </w:rPr>
        <w:t xml:space="preserve">the final model outcome and stated </w:t>
      </w:r>
      <w:r w:rsidR="00A80D69">
        <w:rPr>
          <w:rStyle w:val="InstructionsInline"/>
        </w:rPr>
        <w:t xml:space="preserve">overall </w:t>
      </w:r>
      <w:r w:rsidR="00D2168D">
        <w:rPr>
          <w:rStyle w:val="InstructionsInline"/>
        </w:rPr>
        <w:t>tolerances.</w:t>
      </w:r>
      <w:r>
        <w:rPr>
          <w:rStyle w:val="InstructionsInline"/>
        </w:rPr>
        <w:t xml:space="preserve"> </w:t>
      </w:r>
    </w:p>
    <w:p w14:paraId="4263C34E" w14:textId="426AF389" w:rsidR="00887C7A" w:rsidRPr="000D6969" w:rsidRDefault="00887C7A" w:rsidP="00331C35">
      <w:pPr>
        <w:pStyle w:val="ListBullet"/>
        <w:numPr>
          <w:ilvl w:val="0"/>
          <w:numId w:val="0"/>
        </w:numPr>
        <w:ind w:left="360" w:hanging="360"/>
        <w:rPr>
          <w:rStyle w:val="InstructionsInline"/>
          <w:color w:val="0070C0"/>
        </w:rPr>
      </w:pPr>
      <w:r w:rsidRPr="000D6969">
        <w:rPr>
          <w:rStyle w:val="InstructionsInline"/>
          <w:color w:val="0070C0"/>
        </w:rPr>
        <w:t xml:space="preserve">For </w:t>
      </w:r>
      <w:r w:rsidR="00D2168D">
        <w:rPr>
          <w:rStyle w:val="InstructionsInline"/>
          <w:color w:val="0070C0"/>
        </w:rPr>
        <w:t xml:space="preserve">each </w:t>
      </w:r>
      <w:r w:rsidR="00A80D69">
        <w:rPr>
          <w:rStyle w:val="InstructionsInline"/>
          <w:color w:val="0070C0"/>
        </w:rPr>
        <w:t xml:space="preserve">key </w:t>
      </w:r>
      <w:r w:rsidR="00D2168D">
        <w:rPr>
          <w:rStyle w:val="InstructionsInline"/>
          <w:color w:val="0070C0"/>
        </w:rPr>
        <w:t xml:space="preserve">variable, </w:t>
      </w:r>
      <w:r w:rsidRPr="000D6969">
        <w:rPr>
          <w:rStyle w:val="InstructionsInline"/>
          <w:color w:val="0070C0"/>
        </w:rPr>
        <w:t xml:space="preserve">provide </w:t>
      </w:r>
      <w:r>
        <w:rPr>
          <w:rStyle w:val="InstructionsInline"/>
          <w:color w:val="0070C0"/>
        </w:rPr>
        <w:t>the following</w:t>
      </w:r>
      <w:r w:rsidRPr="000D6969">
        <w:rPr>
          <w:rStyle w:val="InstructionsInline"/>
          <w:color w:val="0070C0"/>
        </w:rPr>
        <w:t>:</w:t>
      </w:r>
    </w:p>
    <w:p w14:paraId="084855F0" w14:textId="77777777" w:rsidR="00887C7A" w:rsidRPr="003F2B6E" w:rsidRDefault="00887C7A" w:rsidP="00887C7A">
      <w:pPr>
        <w:pStyle w:val="ListBullet"/>
        <w:ind w:left="720"/>
        <w:rPr>
          <w:rStyle w:val="InstructionsInline"/>
          <w:color w:val="0070C0"/>
          <w:szCs w:val="22"/>
        </w:rPr>
      </w:pPr>
      <w:r w:rsidRPr="000D6969">
        <w:rPr>
          <w:rStyle w:val="InstructionsInline"/>
          <w:color w:val="0070C0"/>
        </w:rPr>
        <w:t>Describe data or other inputs used to derive these qualitative variables</w:t>
      </w:r>
      <w:r>
        <w:rPr>
          <w:rStyle w:val="InstructionsInline"/>
          <w:color w:val="0070C0"/>
        </w:rPr>
        <w:t xml:space="preserve"> or inputs</w:t>
      </w:r>
      <w:r w:rsidRPr="000D6969">
        <w:rPr>
          <w:rStyle w:val="InstructionsInline"/>
          <w:color w:val="0070C0"/>
        </w:rPr>
        <w:t>. Explain details such as the data characteristics and data preparation and quality processes or steps.</w:t>
      </w:r>
    </w:p>
    <w:p w14:paraId="5A15A06B" w14:textId="6545D98C" w:rsidR="00887C7A" w:rsidRPr="000D6969" w:rsidRDefault="00887C7A" w:rsidP="00887C7A">
      <w:pPr>
        <w:pStyle w:val="ListBullet"/>
        <w:ind w:left="720"/>
        <w:rPr>
          <w:rFonts w:ascii="Calibri" w:hAnsi="Calibri"/>
          <w:color w:val="0070C0"/>
          <w:sz w:val="22"/>
          <w:szCs w:val="22"/>
        </w:rPr>
      </w:pPr>
      <w:r>
        <w:rPr>
          <w:rStyle w:val="InstructionsInline"/>
          <w:color w:val="0070C0"/>
        </w:rPr>
        <w:t xml:space="preserve">Describe </w:t>
      </w:r>
      <w:r w:rsidRPr="000D6969">
        <w:rPr>
          <w:rStyle w:val="InstructionsInline"/>
          <w:color w:val="0070C0"/>
        </w:rPr>
        <w:t>any assumptions</w:t>
      </w:r>
      <w:r>
        <w:rPr>
          <w:rStyle w:val="InstructionsInline"/>
          <w:color w:val="0070C0"/>
        </w:rPr>
        <w:t xml:space="preserve"> used</w:t>
      </w:r>
      <w:r w:rsidRPr="000D6969">
        <w:rPr>
          <w:rStyle w:val="InstructionsInline"/>
          <w:color w:val="0070C0"/>
        </w:rPr>
        <w:t xml:space="preserve"> and </w:t>
      </w:r>
      <w:r>
        <w:rPr>
          <w:rStyle w:val="InstructionsInline"/>
          <w:color w:val="0070C0"/>
        </w:rPr>
        <w:t xml:space="preserve">provide </w:t>
      </w:r>
      <w:r w:rsidRPr="000D6969">
        <w:rPr>
          <w:rStyle w:val="InstructionsInline"/>
          <w:color w:val="0070C0"/>
        </w:rPr>
        <w:t xml:space="preserve">rationale </w:t>
      </w:r>
      <w:r>
        <w:rPr>
          <w:rStyle w:val="InstructionsInline"/>
          <w:color w:val="0070C0"/>
        </w:rPr>
        <w:t xml:space="preserve">supporting </w:t>
      </w:r>
      <w:r w:rsidRPr="000D6969">
        <w:rPr>
          <w:rStyle w:val="InstructionsInline"/>
          <w:color w:val="0070C0"/>
        </w:rPr>
        <w:t>these assumptions</w:t>
      </w:r>
      <w:r w:rsidRPr="000D6969">
        <w:rPr>
          <w:rFonts w:ascii="Calibri" w:hAnsi="Calibri"/>
          <w:color w:val="0070C0"/>
          <w:sz w:val="22"/>
          <w:szCs w:val="22"/>
        </w:rPr>
        <w:t>.</w:t>
      </w:r>
      <w:r>
        <w:rPr>
          <w:rFonts w:ascii="Calibri" w:hAnsi="Calibri"/>
          <w:color w:val="0070C0"/>
          <w:sz w:val="22"/>
          <w:szCs w:val="22"/>
        </w:rPr>
        <w:t xml:space="preserve"> For Inputs that are impactful to the overall model, provide analysis or evidence supporting the appropriateness of these assumptions</w:t>
      </w:r>
      <w:r w:rsidR="00B20E46">
        <w:rPr>
          <w:rFonts w:ascii="Calibri" w:hAnsi="Calibri"/>
          <w:color w:val="0070C0"/>
          <w:sz w:val="22"/>
          <w:szCs w:val="22"/>
        </w:rPr>
        <w:t xml:space="preserve"> and</w:t>
      </w:r>
      <w:r>
        <w:rPr>
          <w:rFonts w:ascii="Calibri" w:hAnsi="Calibri"/>
          <w:color w:val="0070C0"/>
          <w:sz w:val="22"/>
          <w:szCs w:val="22"/>
        </w:rPr>
        <w:t xml:space="preserve"> describe how the assumption is periodically reviewed to ensure it remains adequate.</w:t>
      </w:r>
    </w:p>
    <w:p w14:paraId="0AB8069C" w14:textId="77777777" w:rsidR="00887C7A" w:rsidRPr="000D6969" w:rsidRDefault="00887C7A" w:rsidP="00887C7A">
      <w:pPr>
        <w:pStyle w:val="ListBullet"/>
        <w:ind w:left="720"/>
        <w:rPr>
          <w:rStyle w:val="InstructionsInline"/>
          <w:color w:val="0070C0"/>
        </w:rPr>
      </w:pPr>
      <w:r>
        <w:rPr>
          <w:rStyle w:val="InstructionsInline"/>
          <w:color w:val="0070C0"/>
        </w:rPr>
        <w:t>Describe t</w:t>
      </w:r>
      <w:r w:rsidRPr="000D6969">
        <w:rPr>
          <w:rStyle w:val="InstructionsInline"/>
          <w:color w:val="0070C0"/>
        </w:rPr>
        <w:t xml:space="preserve">he methodology employed to derive these qualitative </w:t>
      </w:r>
      <w:r>
        <w:rPr>
          <w:rStyle w:val="InstructionsInline"/>
          <w:color w:val="0070C0"/>
        </w:rPr>
        <w:t>inputs or variables. Include the formulas or mathematical expressions used.</w:t>
      </w:r>
    </w:p>
    <w:p w14:paraId="50E24B10" w14:textId="51E9D6C2" w:rsidR="00887C7A" w:rsidRDefault="00887C7A" w:rsidP="00887C7A">
      <w:pPr>
        <w:pStyle w:val="ListBullet"/>
        <w:ind w:left="720"/>
        <w:rPr>
          <w:rStyle w:val="InstructionsInline"/>
          <w:color w:val="0070C0"/>
        </w:rPr>
      </w:pPr>
      <w:r w:rsidRPr="000D6969">
        <w:rPr>
          <w:rStyle w:val="InstructionsInline"/>
          <w:color w:val="0070C0"/>
        </w:rPr>
        <w:t>Assess the appropriateness of these variables</w:t>
      </w:r>
      <w:r>
        <w:rPr>
          <w:rStyle w:val="InstructionsInline"/>
          <w:color w:val="0070C0"/>
        </w:rPr>
        <w:t xml:space="preserve"> or inputs</w:t>
      </w:r>
      <w:r w:rsidRPr="000D6969">
        <w:rPr>
          <w:rStyle w:val="InstructionsInline"/>
          <w:color w:val="0070C0"/>
        </w:rPr>
        <w:t xml:space="preserve"> for use in the model. Describe any analysis or tests performed to evaluate</w:t>
      </w:r>
      <w:r>
        <w:rPr>
          <w:rStyle w:val="InstructionsInline"/>
          <w:color w:val="0070C0"/>
        </w:rPr>
        <w:t xml:space="preserve"> the appropriateness of </w:t>
      </w:r>
      <w:r w:rsidRPr="000D6969">
        <w:rPr>
          <w:rStyle w:val="InstructionsInline"/>
          <w:color w:val="0070C0"/>
        </w:rPr>
        <w:t>these</w:t>
      </w:r>
      <w:r>
        <w:rPr>
          <w:rStyle w:val="InstructionsInline"/>
          <w:color w:val="0070C0"/>
        </w:rPr>
        <w:t xml:space="preserve">, such as </w:t>
      </w:r>
      <w:r w:rsidRPr="000D6969">
        <w:rPr>
          <w:rStyle w:val="InstructionsInline"/>
          <w:color w:val="0070C0"/>
        </w:rPr>
        <w:t>sensitivity analysis on the key assumptions or inputs in</w:t>
      </w:r>
      <w:r w:rsidR="00714F7A">
        <w:rPr>
          <w:rStyle w:val="InstructionsInline"/>
          <w:color w:val="0070C0"/>
        </w:rPr>
        <w:t xml:space="preserve"> the derivation of the variable</w:t>
      </w:r>
    </w:p>
    <w:p w14:paraId="12E0AE97" w14:textId="1317316B" w:rsidR="00714F7A" w:rsidRPr="000D6969" w:rsidRDefault="00714F7A" w:rsidP="00887C7A">
      <w:pPr>
        <w:pStyle w:val="ListBullet"/>
        <w:ind w:left="720"/>
        <w:rPr>
          <w:rStyle w:val="InstructionsInline"/>
          <w:color w:val="0070C0"/>
        </w:rPr>
      </w:pPr>
      <w:r>
        <w:rPr>
          <w:rStyle w:val="InstructionsInline"/>
          <w:color w:val="0070C0"/>
        </w:rPr>
        <w:t>Explain if and how any of the qualitative components impact key model risks.</w:t>
      </w:r>
    </w:p>
    <w:p w14:paraId="4FDEBCE8" w14:textId="5CCF3D07" w:rsidR="00CD7B07" w:rsidRDefault="007269CD" w:rsidP="0087670B">
      <w:pPr>
        <w:pStyle w:val="Heading2"/>
      </w:pPr>
      <w:bookmarkStart w:id="61" w:name="_Toc63673016"/>
      <w:bookmarkStart w:id="62" w:name="_Toc63676033"/>
      <w:bookmarkStart w:id="63" w:name="_Toc63676034"/>
      <w:bookmarkStart w:id="64" w:name="_Toc48570858"/>
      <w:bookmarkStart w:id="65" w:name="_Toc63756895"/>
      <w:bookmarkStart w:id="66" w:name="_Toc69128125"/>
      <w:bookmarkEnd w:id="61"/>
      <w:bookmarkEnd w:id="62"/>
      <w:r>
        <w:lastRenderedPageBreak/>
        <w:t>Data preparation and transformations</w:t>
      </w:r>
      <w:bookmarkStart w:id="67" w:name="_Ref423961009"/>
      <w:bookmarkStart w:id="68" w:name="_Ref424027147"/>
      <w:bookmarkStart w:id="69" w:name="_Ref424027151"/>
      <w:bookmarkStart w:id="70" w:name="_Toc48570865"/>
      <w:bookmarkEnd w:id="63"/>
      <w:bookmarkEnd w:id="64"/>
      <w:bookmarkEnd w:id="65"/>
      <w:bookmarkEnd w:id="66"/>
    </w:p>
    <w:p w14:paraId="6177C96F" w14:textId="77777777" w:rsidR="0087670B" w:rsidRDefault="0087670B" w:rsidP="00962639">
      <w:pPr>
        <w:pStyle w:val="Caption"/>
      </w:pPr>
    </w:p>
    <w:p w14:paraId="12D03763" w14:textId="02D38F6C" w:rsidR="0087670B" w:rsidRDefault="0087670B" w:rsidP="0087670B">
      <w:pPr>
        <w:pStyle w:val="BodyText"/>
        <w:numPr>
          <w:ilvl w:val="0"/>
          <w:numId w:val="40"/>
        </w:numPr>
      </w:pPr>
      <w:r>
        <w:t>Data description and adequacy analysis</w:t>
      </w:r>
    </w:p>
    <w:tbl>
      <w:tblPr>
        <w:tblStyle w:val="TableGrid3"/>
        <w:tblW w:w="0" w:type="auto"/>
        <w:tblLook w:val="04A0" w:firstRow="1" w:lastRow="0" w:firstColumn="1" w:lastColumn="0" w:noHBand="0" w:noVBand="1"/>
      </w:tblPr>
      <w:tblGrid>
        <w:gridCol w:w="2425"/>
        <w:gridCol w:w="2520"/>
        <w:gridCol w:w="2520"/>
        <w:gridCol w:w="2749"/>
      </w:tblGrid>
      <w:tr w:rsidR="007C146A" w:rsidRPr="0087670B" w14:paraId="77AEC00F" w14:textId="77777777" w:rsidTr="006F12E4">
        <w:tc>
          <w:tcPr>
            <w:tcW w:w="2425" w:type="dxa"/>
          </w:tcPr>
          <w:p w14:paraId="4CC6A4C6" w14:textId="77777777" w:rsidR="007C146A" w:rsidRPr="00452163" w:rsidRDefault="007C146A" w:rsidP="006F12E4">
            <w:pPr>
              <w:tabs>
                <w:tab w:val="left" w:pos="360"/>
                <w:tab w:val="left" w:pos="2720"/>
                <w:tab w:val="left" w:pos="6100"/>
              </w:tabs>
              <w:autoSpaceDE w:val="0"/>
              <w:autoSpaceDN w:val="0"/>
              <w:adjustRightInd w:val="0"/>
              <w:spacing w:after="180" w:line="320" w:lineRule="atLeast"/>
              <w:jc w:val="center"/>
              <w:textAlignment w:val="center"/>
              <w:rPr>
                <w:rStyle w:val="InstructionsInline"/>
                <w:rFonts w:eastAsiaTheme="minorEastAsia" w:cstheme="majorBidi"/>
                <w:bCs/>
                <w:color w:val="9A3800" w:themeColor="accent1" w:themeShade="BF"/>
                <w:szCs w:val="32"/>
              </w:rPr>
            </w:pPr>
            <w:r w:rsidRPr="00452163">
              <w:rPr>
                <w:rStyle w:val="InstructionsInline"/>
                <w:rFonts w:eastAsiaTheme="minorEastAsia" w:cstheme="majorBidi"/>
                <w:bCs/>
                <w:color w:val="9A3800" w:themeColor="accent1" w:themeShade="BF"/>
                <w:szCs w:val="32"/>
              </w:rPr>
              <w:t>Risk Rank 4</w:t>
            </w:r>
          </w:p>
        </w:tc>
        <w:tc>
          <w:tcPr>
            <w:tcW w:w="2520" w:type="dxa"/>
          </w:tcPr>
          <w:p w14:paraId="7BAC2FCB" w14:textId="77777777" w:rsidR="007C146A" w:rsidRPr="00452163" w:rsidRDefault="007C146A" w:rsidP="006F12E4">
            <w:pPr>
              <w:tabs>
                <w:tab w:val="left" w:pos="360"/>
                <w:tab w:val="left" w:pos="2720"/>
                <w:tab w:val="left" w:pos="6100"/>
              </w:tabs>
              <w:autoSpaceDE w:val="0"/>
              <w:autoSpaceDN w:val="0"/>
              <w:adjustRightInd w:val="0"/>
              <w:spacing w:after="180" w:line="320" w:lineRule="atLeast"/>
              <w:jc w:val="center"/>
              <w:textAlignment w:val="center"/>
              <w:rPr>
                <w:rStyle w:val="InstructionsInline"/>
                <w:rFonts w:eastAsiaTheme="minorEastAsia" w:cstheme="majorBidi"/>
                <w:bCs/>
                <w:color w:val="9A3800" w:themeColor="accent1" w:themeShade="BF"/>
                <w:szCs w:val="32"/>
              </w:rPr>
            </w:pPr>
            <w:r w:rsidRPr="00452163">
              <w:rPr>
                <w:rStyle w:val="InstructionsInline"/>
                <w:rFonts w:eastAsiaTheme="minorEastAsia" w:cstheme="majorBidi"/>
                <w:bCs/>
                <w:color w:val="9A3800" w:themeColor="accent1" w:themeShade="BF"/>
                <w:szCs w:val="32"/>
              </w:rPr>
              <w:t>Risk Rank 3</w:t>
            </w:r>
          </w:p>
        </w:tc>
        <w:tc>
          <w:tcPr>
            <w:tcW w:w="2520" w:type="dxa"/>
          </w:tcPr>
          <w:p w14:paraId="17B28638" w14:textId="77777777" w:rsidR="007C146A" w:rsidRPr="00452163" w:rsidRDefault="007C146A" w:rsidP="006F12E4">
            <w:pPr>
              <w:tabs>
                <w:tab w:val="left" w:pos="360"/>
                <w:tab w:val="left" w:pos="2720"/>
                <w:tab w:val="left" w:pos="6100"/>
              </w:tabs>
              <w:autoSpaceDE w:val="0"/>
              <w:autoSpaceDN w:val="0"/>
              <w:adjustRightInd w:val="0"/>
              <w:spacing w:after="180" w:line="320" w:lineRule="atLeast"/>
              <w:jc w:val="center"/>
              <w:textAlignment w:val="center"/>
              <w:rPr>
                <w:rStyle w:val="InstructionsInline"/>
                <w:rFonts w:eastAsiaTheme="minorEastAsia" w:cstheme="majorBidi"/>
                <w:bCs/>
                <w:color w:val="9A3800" w:themeColor="accent1" w:themeShade="BF"/>
                <w:szCs w:val="32"/>
              </w:rPr>
            </w:pPr>
            <w:r w:rsidRPr="00452163">
              <w:rPr>
                <w:rStyle w:val="InstructionsInline"/>
                <w:rFonts w:eastAsiaTheme="minorEastAsia" w:cstheme="majorBidi"/>
                <w:bCs/>
                <w:color w:val="9A3800" w:themeColor="accent1" w:themeShade="BF"/>
                <w:szCs w:val="32"/>
              </w:rPr>
              <w:t>Risk Rank 2</w:t>
            </w:r>
          </w:p>
        </w:tc>
        <w:tc>
          <w:tcPr>
            <w:tcW w:w="2749" w:type="dxa"/>
          </w:tcPr>
          <w:p w14:paraId="36D3D568" w14:textId="77777777" w:rsidR="007C146A" w:rsidRPr="00452163" w:rsidRDefault="007C146A" w:rsidP="006F12E4">
            <w:pPr>
              <w:tabs>
                <w:tab w:val="left" w:pos="360"/>
                <w:tab w:val="left" w:pos="2720"/>
                <w:tab w:val="left" w:pos="6100"/>
              </w:tabs>
              <w:autoSpaceDE w:val="0"/>
              <w:autoSpaceDN w:val="0"/>
              <w:adjustRightInd w:val="0"/>
              <w:spacing w:after="180" w:line="320" w:lineRule="atLeast"/>
              <w:jc w:val="center"/>
              <w:textAlignment w:val="center"/>
              <w:rPr>
                <w:rStyle w:val="InstructionsInline"/>
                <w:rFonts w:eastAsiaTheme="minorEastAsia" w:cstheme="majorBidi"/>
                <w:bCs/>
                <w:color w:val="9A3800" w:themeColor="accent1" w:themeShade="BF"/>
                <w:szCs w:val="32"/>
              </w:rPr>
            </w:pPr>
            <w:r w:rsidRPr="00452163">
              <w:rPr>
                <w:rStyle w:val="InstructionsInline"/>
                <w:rFonts w:eastAsiaTheme="minorEastAsia" w:cstheme="majorBidi"/>
                <w:bCs/>
                <w:color w:val="9A3800" w:themeColor="accent1" w:themeShade="BF"/>
                <w:szCs w:val="32"/>
              </w:rPr>
              <w:t>Risk Rank 1</w:t>
            </w:r>
          </w:p>
        </w:tc>
      </w:tr>
      <w:tr w:rsidR="007C146A" w:rsidRPr="0087670B" w14:paraId="2CC916DA" w14:textId="77777777" w:rsidTr="006F12E4">
        <w:tc>
          <w:tcPr>
            <w:tcW w:w="2425" w:type="dxa"/>
          </w:tcPr>
          <w:p w14:paraId="060AF205" w14:textId="77777777" w:rsidR="007C146A" w:rsidRPr="009C4752" w:rsidRDefault="007C146A" w:rsidP="006F12E4">
            <w:pPr>
              <w:tabs>
                <w:tab w:val="left" w:pos="360"/>
                <w:tab w:val="left" w:pos="2720"/>
                <w:tab w:val="left" w:pos="6100"/>
              </w:tabs>
              <w:autoSpaceDE w:val="0"/>
              <w:autoSpaceDN w:val="0"/>
              <w:adjustRightInd w:val="0"/>
              <w:spacing w:after="180" w:line="320" w:lineRule="atLeast"/>
              <w:jc w:val="center"/>
              <w:textAlignment w:val="center"/>
              <w:rPr>
                <w:rStyle w:val="InstructionsInline"/>
                <w:rFonts w:eastAsiaTheme="minorEastAsia" w:cstheme="majorBidi"/>
                <w:bCs/>
                <w:color w:val="9A3800" w:themeColor="accent1" w:themeShade="BF"/>
                <w:szCs w:val="32"/>
              </w:rPr>
            </w:pPr>
            <w:r w:rsidRPr="009C4752">
              <w:rPr>
                <w:rStyle w:val="InstructionsInline"/>
                <w:rFonts w:eastAsiaTheme="minorEastAsia" w:cstheme="majorBidi"/>
                <w:bCs/>
                <w:color w:val="9A3800" w:themeColor="accent1" w:themeShade="BF"/>
                <w:szCs w:val="32"/>
              </w:rPr>
              <w:t>Can be judgment based</w:t>
            </w:r>
          </w:p>
        </w:tc>
        <w:tc>
          <w:tcPr>
            <w:tcW w:w="2520" w:type="dxa"/>
          </w:tcPr>
          <w:p w14:paraId="6CF352F3" w14:textId="77777777" w:rsidR="007C146A" w:rsidRPr="009C4752" w:rsidRDefault="007C146A" w:rsidP="006F12E4">
            <w:pPr>
              <w:tabs>
                <w:tab w:val="left" w:pos="360"/>
                <w:tab w:val="left" w:pos="2720"/>
                <w:tab w:val="left" w:pos="6100"/>
              </w:tabs>
              <w:autoSpaceDE w:val="0"/>
              <w:autoSpaceDN w:val="0"/>
              <w:adjustRightInd w:val="0"/>
              <w:spacing w:after="180" w:line="320" w:lineRule="atLeast"/>
              <w:jc w:val="center"/>
              <w:textAlignment w:val="center"/>
              <w:rPr>
                <w:rStyle w:val="InstructionsInline"/>
                <w:rFonts w:eastAsiaTheme="minorEastAsia" w:cstheme="majorBidi"/>
                <w:bCs/>
                <w:color w:val="9A3800" w:themeColor="accent1" w:themeShade="BF"/>
                <w:szCs w:val="32"/>
              </w:rPr>
            </w:pPr>
            <w:r w:rsidRPr="009C4752">
              <w:rPr>
                <w:rStyle w:val="InstructionsInline"/>
                <w:rFonts w:eastAsiaTheme="minorEastAsia" w:cstheme="majorBidi"/>
                <w:bCs/>
                <w:color w:val="9A3800" w:themeColor="accent1" w:themeShade="BF"/>
                <w:szCs w:val="32"/>
              </w:rPr>
              <w:t>Basic quantitative approach: Emphasis on reconciliation and reasonableness</w:t>
            </w:r>
          </w:p>
        </w:tc>
        <w:tc>
          <w:tcPr>
            <w:tcW w:w="5269" w:type="dxa"/>
            <w:gridSpan w:val="2"/>
          </w:tcPr>
          <w:p w14:paraId="4DC229C4" w14:textId="77777777" w:rsidR="007C146A" w:rsidRPr="009C4752" w:rsidRDefault="007C146A" w:rsidP="006F12E4">
            <w:pPr>
              <w:tabs>
                <w:tab w:val="left" w:pos="360"/>
                <w:tab w:val="left" w:pos="2720"/>
                <w:tab w:val="left" w:pos="6100"/>
              </w:tabs>
              <w:autoSpaceDE w:val="0"/>
              <w:autoSpaceDN w:val="0"/>
              <w:adjustRightInd w:val="0"/>
              <w:spacing w:after="180" w:line="320" w:lineRule="atLeast"/>
              <w:jc w:val="center"/>
              <w:textAlignment w:val="center"/>
              <w:rPr>
                <w:rStyle w:val="InstructionsInline"/>
                <w:rFonts w:eastAsiaTheme="minorEastAsia" w:cstheme="majorBidi"/>
                <w:bCs/>
                <w:color w:val="9A3800" w:themeColor="accent1" w:themeShade="BF"/>
                <w:szCs w:val="32"/>
              </w:rPr>
            </w:pPr>
            <w:proofErr w:type="gramStart"/>
            <w:r w:rsidRPr="009C4752">
              <w:rPr>
                <w:rStyle w:val="InstructionsInline"/>
                <w:rFonts w:eastAsiaTheme="minorEastAsia" w:cstheme="majorBidi"/>
                <w:bCs/>
                <w:color w:val="9A3800" w:themeColor="accent1" w:themeShade="BF"/>
                <w:szCs w:val="32"/>
              </w:rPr>
              <w:t>Advanced  quantitative</w:t>
            </w:r>
            <w:proofErr w:type="gramEnd"/>
            <w:r w:rsidRPr="009C4752">
              <w:rPr>
                <w:rStyle w:val="InstructionsInline"/>
                <w:rFonts w:eastAsiaTheme="minorEastAsia" w:cstheme="majorBidi"/>
                <w:bCs/>
                <w:color w:val="9A3800" w:themeColor="accent1" w:themeShade="BF"/>
                <w:szCs w:val="32"/>
              </w:rPr>
              <w:t>: Detect subtle discrepancies and relationships</w:t>
            </w:r>
          </w:p>
        </w:tc>
      </w:tr>
    </w:tbl>
    <w:p w14:paraId="397E6A15" w14:textId="77777777" w:rsidR="007C146A" w:rsidRPr="00616EC2" w:rsidRDefault="007C146A" w:rsidP="007C146A">
      <w:pPr>
        <w:pStyle w:val="TableEnd"/>
      </w:pPr>
    </w:p>
    <w:p w14:paraId="41B88D02" w14:textId="35547FF6" w:rsidR="007C146A" w:rsidRDefault="007C146A" w:rsidP="007C146A">
      <w:pPr>
        <w:pStyle w:val="ListBullet"/>
        <w:rPr>
          <w:rStyle w:val="InstructionsInline"/>
        </w:rPr>
      </w:pPr>
      <w:r>
        <w:rPr>
          <w:rStyle w:val="InstructionsInline"/>
        </w:rPr>
        <w:t>{</w:t>
      </w:r>
      <w:r w:rsidRPr="009C4752">
        <w:rPr>
          <w:rStyle w:val="InstructionsInline"/>
          <w:color w:val="9A3800" w:themeColor="accent1" w:themeShade="BF"/>
        </w:rPr>
        <w:t>Provide summary statistics, variable processing, imputations, missing values, etc., of the overall model development data. For RR1-2 models, include pivots by time periods, vintages, products, and other pertinent groups to demonstrate the data is appropriate and representative of the bank’s portfolio</w:t>
      </w:r>
      <w:r w:rsidRPr="007C2A2D">
        <w:rPr>
          <w:rStyle w:val="InstructionsInline"/>
        </w:rPr>
        <w:t>.</w:t>
      </w:r>
    </w:p>
    <w:p w14:paraId="53EEAD1B" w14:textId="10AAE90F" w:rsidR="0087286E" w:rsidRPr="007C2A2D" w:rsidRDefault="0087286E" w:rsidP="007C146A">
      <w:pPr>
        <w:pStyle w:val="ListBullet"/>
        <w:rPr>
          <w:rStyle w:val="InstructionsInline"/>
        </w:rPr>
      </w:pPr>
      <w:r w:rsidRPr="00FB120F">
        <w:rPr>
          <w:color w:val="821861" w:themeColor="accent3"/>
        </w:rPr>
        <w:t>Discuss market benchmarks or instruments</w:t>
      </w:r>
      <w:r>
        <w:rPr>
          <w:color w:val="821861" w:themeColor="accent3"/>
        </w:rPr>
        <w:t xml:space="preserve"> or observables</w:t>
      </w:r>
      <w:r w:rsidRPr="00FB120F">
        <w:rPr>
          <w:color w:val="821861" w:themeColor="accent3"/>
        </w:rPr>
        <w:t xml:space="preserve"> </w:t>
      </w:r>
      <w:r w:rsidRPr="00D124F1">
        <w:rPr>
          <w:color w:val="821861" w:themeColor="accent3"/>
        </w:rPr>
        <w:t>used fo</w:t>
      </w:r>
      <w:r>
        <w:rPr>
          <w:color w:val="821861" w:themeColor="accent3"/>
        </w:rPr>
        <w:t>r model calibration or deriving model parameters</w:t>
      </w:r>
      <w:r w:rsidR="005E5DE4">
        <w:rPr>
          <w:color w:val="821861" w:themeColor="accent3"/>
        </w:rPr>
        <w:t xml:space="preserve"> such as </w:t>
      </w:r>
      <w:r>
        <w:rPr>
          <w:color w:val="821861" w:themeColor="accent3"/>
        </w:rPr>
        <w:t>mean reversion or correlation: their availability, liquidity, adequacy, filtering logic, the chosen time window, and other applicable processing logic. Explain key assumptions, limitations, and relevant control</w:t>
      </w:r>
      <w:r w:rsidR="005E5DE4">
        <w:rPr>
          <w:color w:val="821861" w:themeColor="accent3"/>
        </w:rPr>
        <w:t>s.</w:t>
      </w:r>
    </w:p>
    <w:p w14:paraId="60065659" w14:textId="703F689A" w:rsidR="007C146A" w:rsidRPr="00085DA8" w:rsidRDefault="007C146A" w:rsidP="007C146A">
      <w:pPr>
        <w:pStyle w:val="ListBullet"/>
        <w:rPr>
          <w:rFonts w:ascii="Calibri" w:hAnsi="Calibri"/>
          <w:color w:val="009900"/>
          <w:sz w:val="22"/>
        </w:rPr>
      </w:pPr>
      <w:r w:rsidRPr="009A5FE5">
        <w:rPr>
          <w:rFonts w:ascii="Calibri" w:hAnsi="Calibri"/>
          <w:bCs w:val="0"/>
          <w:color w:val="009900"/>
          <w:sz w:val="22"/>
        </w:rPr>
        <w:t xml:space="preserve">For </w:t>
      </w:r>
      <w:r w:rsidRPr="00085DA8">
        <w:rPr>
          <w:rFonts w:ascii="Calibri" w:hAnsi="Calibri"/>
          <w:color w:val="009900"/>
          <w:sz w:val="22"/>
        </w:rPr>
        <w:t xml:space="preserve">RR1-2 models, </w:t>
      </w:r>
      <w:r w:rsidR="005E5DE4">
        <w:rPr>
          <w:rFonts w:ascii="Calibri" w:hAnsi="Calibri"/>
          <w:color w:val="009900"/>
          <w:sz w:val="22"/>
        </w:rPr>
        <w:t xml:space="preserve">the </w:t>
      </w:r>
      <w:r w:rsidRPr="00085DA8">
        <w:rPr>
          <w:rFonts w:ascii="Calibri" w:hAnsi="Calibri"/>
          <w:color w:val="009900"/>
          <w:sz w:val="22"/>
        </w:rPr>
        <w:t>model developers should aim for detailed quantitative and qualitative assessment of possible differences between vendor modeling data and any internal data used to test or apply the model. (For RR3-4 models, a high</w:t>
      </w:r>
      <w:r w:rsidR="005E5DE4">
        <w:rPr>
          <w:rFonts w:ascii="Calibri" w:hAnsi="Calibri"/>
          <w:color w:val="009900"/>
          <w:sz w:val="22"/>
        </w:rPr>
        <w:t>-</w:t>
      </w:r>
      <w:r w:rsidRPr="00085DA8">
        <w:rPr>
          <w:rFonts w:ascii="Calibri" w:hAnsi="Calibri"/>
          <w:color w:val="009900"/>
          <w:sz w:val="22"/>
        </w:rPr>
        <w:t xml:space="preserve">level discussion of the appropriateness of data for Wells Fargo exposure </w:t>
      </w:r>
      <w:r>
        <w:rPr>
          <w:rFonts w:ascii="Calibri" w:hAnsi="Calibri"/>
          <w:color w:val="009900"/>
          <w:sz w:val="22"/>
        </w:rPr>
        <w:t>is included in section 3.</w:t>
      </w:r>
      <w:r w:rsidRPr="00085DA8">
        <w:rPr>
          <w:rFonts w:ascii="Calibri" w:hAnsi="Calibri"/>
          <w:color w:val="009900"/>
          <w:sz w:val="22"/>
        </w:rPr>
        <w:t>1. The model developer can supplement more in-depth analysis here if needed</w:t>
      </w:r>
      <w:r w:rsidR="005E5DE4">
        <w:rPr>
          <w:rFonts w:ascii="Calibri" w:hAnsi="Calibri"/>
          <w:color w:val="009900"/>
          <w:sz w:val="22"/>
        </w:rPr>
        <w:t>.</w:t>
      </w:r>
      <w:r w:rsidRPr="00085DA8">
        <w:rPr>
          <w:rFonts w:ascii="Calibri" w:hAnsi="Calibri"/>
          <w:color w:val="009900"/>
          <w:sz w:val="22"/>
        </w:rPr>
        <w:t xml:space="preserve">)  </w:t>
      </w:r>
    </w:p>
    <w:p w14:paraId="6E2B7F41" w14:textId="6D111C2F" w:rsidR="007C146A" w:rsidRPr="00085DA8" w:rsidRDefault="007C146A" w:rsidP="007C146A">
      <w:pPr>
        <w:pStyle w:val="ListBullet"/>
        <w:ind w:left="720"/>
        <w:rPr>
          <w:rFonts w:ascii="Calibri" w:hAnsi="Calibri"/>
          <w:color w:val="009900"/>
          <w:sz w:val="22"/>
        </w:rPr>
      </w:pPr>
      <w:r w:rsidRPr="00085DA8">
        <w:rPr>
          <w:rFonts w:ascii="Calibri" w:hAnsi="Calibri"/>
          <w:color w:val="009900"/>
          <w:sz w:val="22"/>
        </w:rPr>
        <w:t>If vendor data is customized for the Bank in any way, documentation should include analysis on both pre</w:t>
      </w:r>
      <w:r w:rsidR="005E5DE4">
        <w:rPr>
          <w:rFonts w:ascii="Calibri" w:hAnsi="Calibri"/>
          <w:color w:val="009900"/>
          <w:sz w:val="22"/>
        </w:rPr>
        <w:t>-</w:t>
      </w:r>
      <w:r w:rsidRPr="00085DA8">
        <w:rPr>
          <w:rFonts w:ascii="Calibri" w:hAnsi="Calibri"/>
          <w:color w:val="009900"/>
          <w:sz w:val="22"/>
        </w:rPr>
        <w:t xml:space="preserve"> and </w:t>
      </w:r>
      <w:proofErr w:type="spellStart"/>
      <w:r w:rsidRPr="00085DA8">
        <w:rPr>
          <w:rFonts w:ascii="Calibri" w:hAnsi="Calibri"/>
          <w:color w:val="009900"/>
          <w:sz w:val="22"/>
        </w:rPr>
        <w:t>postcustomization</w:t>
      </w:r>
      <w:proofErr w:type="spellEnd"/>
      <w:r w:rsidRPr="00085DA8">
        <w:rPr>
          <w:rFonts w:ascii="Calibri" w:hAnsi="Calibri"/>
          <w:color w:val="009900"/>
          <w:sz w:val="22"/>
        </w:rPr>
        <w:t xml:space="preserve"> data. </w:t>
      </w:r>
    </w:p>
    <w:p w14:paraId="15BDC22C" w14:textId="718DD8EF" w:rsidR="007C146A" w:rsidRPr="00085DA8" w:rsidRDefault="007C146A" w:rsidP="005E5DE4">
      <w:pPr>
        <w:pStyle w:val="ListBullet"/>
      </w:pPr>
      <w:r w:rsidRPr="00085DA8">
        <w:t>.</w:t>
      </w:r>
      <w:r w:rsidR="005E5DE4" w:rsidRPr="005E5DE4">
        <w:t xml:space="preserve"> </w:t>
      </w:r>
      <w:r w:rsidR="005E5DE4" w:rsidRPr="005E5DE4">
        <w:rPr>
          <w:rFonts w:ascii="Calibri" w:hAnsi="Calibri"/>
          <w:color w:val="009900"/>
          <w:sz w:val="22"/>
        </w:rPr>
        <w:t>Wells Fargo exposure or use-case concentrations</w:t>
      </w:r>
      <w:r w:rsidR="005E5DE4">
        <w:rPr>
          <w:rFonts w:ascii="Calibri" w:hAnsi="Calibri"/>
          <w:color w:val="009900"/>
          <w:sz w:val="22"/>
        </w:rPr>
        <w:t>,</w:t>
      </w:r>
      <w:r w:rsidR="005E5DE4" w:rsidRPr="005E5DE4">
        <w:rPr>
          <w:rFonts w:ascii="Calibri" w:hAnsi="Calibri"/>
          <w:color w:val="009900"/>
          <w:sz w:val="22"/>
        </w:rPr>
        <w:t xml:space="preserve"> which are not </w:t>
      </w:r>
      <w:proofErr w:type="gramStart"/>
      <w:r w:rsidR="005E5DE4" w:rsidRPr="005E5DE4">
        <w:rPr>
          <w:rFonts w:ascii="Calibri" w:hAnsi="Calibri"/>
          <w:color w:val="009900"/>
          <w:sz w:val="22"/>
        </w:rPr>
        <w:t>captured</w:t>
      </w:r>
      <w:proofErr w:type="gramEnd"/>
      <w:r w:rsidR="005E5DE4" w:rsidRPr="005E5DE4">
        <w:rPr>
          <w:rFonts w:ascii="Calibri" w:hAnsi="Calibri"/>
          <w:color w:val="009900"/>
          <w:sz w:val="22"/>
        </w:rPr>
        <w:t xml:space="preserve"> or for which limited coverage is available in the vendor models sample should be identified; concentration volumes should be quantified, and mitigating rationale and evidence should be provided.”</w:t>
      </w:r>
    </w:p>
    <w:p w14:paraId="2BCED8A5" w14:textId="453CA92D" w:rsidR="007C146A" w:rsidRPr="00085DA8" w:rsidRDefault="007C146A" w:rsidP="007C146A">
      <w:pPr>
        <w:pStyle w:val="ListBullet"/>
        <w:ind w:left="720"/>
        <w:rPr>
          <w:rStyle w:val="InstructionsInline"/>
          <w:color w:val="009900"/>
        </w:rPr>
      </w:pPr>
      <w:r w:rsidRPr="00085DA8">
        <w:rPr>
          <w:rFonts w:ascii="Calibri" w:hAnsi="Calibri"/>
          <w:color w:val="009900"/>
          <w:sz w:val="22"/>
        </w:rPr>
        <w:t xml:space="preserve">Provide clear justification </w:t>
      </w:r>
      <w:r w:rsidR="005E5DE4">
        <w:rPr>
          <w:rFonts w:ascii="Calibri" w:hAnsi="Calibri"/>
          <w:color w:val="009900"/>
          <w:sz w:val="22"/>
        </w:rPr>
        <w:t>of the</w:t>
      </w:r>
      <w:r w:rsidR="005E5DE4" w:rsidRPr="00085DA8">
        <w:rPr>
          <w:rFonts w:ascii="Calibri" w:hAnsi="Calibri"/>
          <w:color w:val="009900"/>
          <w:sz w:val="22"/>
        </w:rPr>
        <w:t xml:space="preserve"> </w:t>
      </w:r>
      <w:r w:rsidRPr="00085DA8">
        <w:rPr>
          <w:rFonts w:ascii="Calibri" w:hAnsi="Calibri"/>
          <w:color w:val="009900"/>
          <w:sz w:val="22"/>
        </w:rPr>
        <w:t>relevance of development data.</w:t>
      </w:r>
    </w:p>
    <w:p w14:paraId="3959F06F" w14:textId="77777777" w:rsidR="007C146A" w:rsidRPr="009C4752" w:rsidRDefault="007C146A" w:rsidP="007C146A">
      <w:pPr>
        <w:pStyle w:val="ListBullet"/>
        <w:rPr>
          <w:rStyle w:val="InstructionsInline"/>
          <w:color w:val="9A3800" w:themeColor="accent1" w:themeShade="BF"/>
        </w:rPr>
      </w:pPr>
      <w:r w:rsidRPr="009C4752">
        <w:rPr>
          <w:rStyle w:val="InstructionsInline"/>
          <w:color w:val="9A3800" w:themeColor="accent1" w:themeShade="BF"/>
        </w:rPr>
        <w:t>Provide a discussion of data assumptions, premises, findings, and limitations in the context of the data analysis.</w:t>
      </w:r>
    </w:p>
    <w:p w14:paraId="4A699888" w14:textId="27B8D754" w:rsidR="007C146A" w:rsidRPr="0087286E" w:rsidRDefault="007C146A" w:rsidP="0087286E">
      <w:pPr>
        <w:pStyle w:val="ListBullet"/>
        <w:rPr>
          <w:rFonts w:ascii="Calibri" w:hAnsi="Calibri"/>
          <w:color w:val="507F70"/>
          <w:sz w:val="22"/>
        </w:rPr>
      </w:pPr>
      <w:r w:rsidRPr="009C4752">
        <w:rPr>
          <w:rStyle w:val="InstructionsInline"/>
          <w:color w:val="9A3800" w:themeColor="accent1" w:themeShade="BF"/>
        </w:rPr>
        <w:t>Discuss data peculiarities (e.g., skewness) as limitations</w:t>
      </w:r>
      <w:r>
        <w:rPr>
          <w:rStyle w:val="InstructionsInline"/>
        </w:rPr>
        <w:t xml:space="preserve">.}</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rows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train </w:t>
            </w:r>
          </w:p>
        </w:tc>
        <w:tc>
          <w:tcPr>
            <w:tcW w:w="2463" w:type="dxa"/>
          </w:tcPr>
          <w:p w14:paraId="10761EB9" w14:textId="77777777" w:rsidR="001900FF" w:rsidRPr="000E3043" w:rsidRDefault="001900FF" w:rsidP="00082591">
            <w:pPr>
              <w:pStyle w:val="BodyText"/>
            </w:pPr>
            <w:r w:rsidRPr="000E3043">
              <w:t xml:space="preserve">23,999 </w:t>
            </w:r>
          </w:p>
        </w:tc>
        <w:tc>
          <w:tcPr>
            <w:tcW w:w="2463" w:type="dxa"/>
          </w:tcPr>
          <w:p w14:paraId="10761EB9" w14:textId="77777777" w:rsidR="001900FF" w:rsidRPr="000E3043" w:rsidRDefault="001900FF" w:rsidP="00082591">
            <w:pPr>
              <w:pStyle w:val="BodyText"/>
            </w:pPr>
            <w:r w:rsidRPr="000E3043">
              <w:t xml:space="preserve">25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 </w:t>
            </w:r>
          </w:p>
        </w:tc>
        <w:tc>
          <w:tcPr>
            <w:tcW w:w="2463" w:type="dxa"/>
          </w:tcPr>
          <w:p w14:paraId="10761EB9" w14:textId="77777777" w:rsidR="001900FF" w:rsidRPr="000E3043" w:rsidRDefault="001900FF" w:rsidP="00082591">
            <w:pPr>
              <w:pStyle w:val="BodyText"/>
            </w:pPr>
            <w:r w:rsidRPr="000E3043">
              <w:t xml:space="preserve">6,000 </w:t>
            </w:r>
          </w:p>
        </w:tc>
        <w:tc>
          <w:tcPr>
            <w:tcW w:w="2463" w:type="dxa"/>
          </w:tcPr>
          <w:p w14:paraId="10761EB9" w14:textId="77777777" w:rsidR="001900FF" w:rsidRPr="000E3043" w:rsidRDefault="001900FF" w:rsidP="00082591">
            <w:pPr>
              <w:pStyle w:val="BodyText"/>
            </w:pPr>
            <w:r w:rsidRPr="000E3043">
              <w:t xml:space="preserve">25 </w:t>
            </w:r>
          </w:p>
        </w:tc>
      </w:tr>
    </w:tbl>
    <w:p w14:paraId="65244801" w14:textId="77777777" w:rsidR="004166CC" w:rsidRDefault="00EA5335"/>
    <w:bookmarkStart w:id="20" w:name="training-data"/>
    <w:p>
      <w:pPr>
        <w:pStyle w:val="Heading4"/>
      </w:pPr>
      <w:r>
        <w:t xml:space="preserve">Training Data</w:t>
      </w:r>
    </w:p>
    <w:p>
      <w:pPr>
        <w:pStyle w:val="FirstParagraph"/>
      </w:pPr>
      <w:r>
        <w:t xml:space="preserve">The training data consists of both</w:t>
      </w:r>
      <w:r>
        <w:t xml:space="preserve"> </w:t>
      </w:r>
      <w:r>
        <w:t xml:space="preserve">numeric and categorical columns. The</w:t>
      </w:r>
      <w:r>
        <w:t xml:space="preserve"> </w:t>
      </w:r>
      <w:r>
        <w:t xml:space="preserve">descriptive summary for each column is shown below:</w:t>
      </w:r>
    </w:p>
    <w:p>
      <w:pPr>
        <w:pStyle w:val="BodyText"/>
      </w:pPr>
      <w:r>
        <w:rPr>
          <w:bCs/>
          <w:b/>
        </w:rPr>
        <w:t xml:space="preserve">Numeric Columns</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std</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ID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1.2e+04 </w:t>
            </w:r>
          </w:p>
        </w:tc>
        <w:tc>
          <w:tcPr>
            <w:tcW w:w="2463" w:type="dxa"/>
          </w:tcPr>
          <w:p w14:paraId="10761EB9" w14:textId="77777777" w:rsidR="001900FF" w:rsidRPr="000E3043" w:rsidRDefault="001900FF" w:rsidP="00082591">
            <w:pPr>
              <w:pStyle w:val="BodyText"/>
            </w:pPr>
            <w:r w:rsidRPr="000E3043">
              <w:t xml:space="preserve">2.4e+04 </w:t>
            </w:r>
          </w:p>
        </w:tc>
        <w:tc>
          <w:tcPr>
            <w:tcW w:w="2463" w:type="dxa"/>
          </w:tcPr>
          <w:p w14:paraId="10761EB9" w14:textId="77777777" w:rsidR="001900FF" w:rsidRPr="000E3043" w:rsidRDefault="001900FF" w:rsidP="00082591">
            <w:pPr>
              <w:pStyle w:val="BodyText"/>
            </w:pPr>
            <w:r w:rsidRPr="000E3043">
              <w:t xml:space="preserve">  6928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LIMIT_BAL </w:t>
            </w:r>
          </w:p>
        </w:tc>
        <w:tc>
          <w:tcPr>
            <w:tcW w:w="2463" w:type="dxa"/>
          </w:tcPr>
          <w:p w14:paraId="10761EB9" w14:textId="77777777" w:rsidR="001900FF" w:rsidRPr="000E3043" w:rsidRDefault="001900FF" w:rsidP="00082591">
            <w:pPr>
              <w:pStyle w:val="BodyText"/>
            </w:pPr>
            <w:r w:rsidRPr="000E3043">
              <w:t xml:space="preserve"> 1e+04 </w:t>
            </w:r>
          </w:p>
        </w:tc>
        <w:tc>
          <w:tcPr>
            <w:tcW w:w="2463" w:type="dxa"/>
          </w:tcPr>
          <w:p w14:paraId="10761EB9" w14:textId="77777777" w:rsidR="001900FF" w:rsidRPr="000E3043" w:rsidRDefault="001900FF" w:rsidP="00082591">
            <w:pPr>
              <w:pStyle w:val="BodyText"/>
            </w:pPr>
            <w:r w:rsidRPr="000E3043">
              <w:t xml:space="preserve">1.655e+05 </w:t>
            </w:r>
          </w:p>
        </w:tc>
        <w:tc>
          <w:tcPr>
            <w:tcW w:w="2463" w:type="dxa"/>
          </w:tcPr>
          <w:p w14:paraId="10761EB9" w14:textId="77777777" w:rsidR="001900FF" w:rsidRPr="000E3043" w:rsidRDefault="001900FF" w:rsidP="00082591">
            <w:pPr>
              <w:pStyle w:val="BodyText"/>
            </w:pPr>
            <w:r w:rsidRPr="000E3043">
              <w:t xml:space="preserve"> 1e+06 </w:t>
            </w:r>
          </w:p>
        </w:tc>
        <w:tc>
          <w:tcPr>
            <w:tcW w:w="2463" w:type="dxa"/>
          </w:tcPr>
          <w:p w14:paraId="10761EB9" w14:textId="77777777" w:rsidR="001900FF" w:rsidRPr="000E3043" w:rsidRDefault="001900FF" w:rsidP="00082591">
            <w:pPr>
              <w:pStyle w:val="BodyText"/>
            </w:pPr>
            <w:r w:rsidRPr="000E3043">
              <w:t xml:space="preserve">1.291e+05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AGE </w:t>
            </w:r>
          </w:p>
        </w:tc>
        <w:tc>
          <w:tcPr>
            <w:tcW w:w="2463" w:type="dxa"/>
          </w:tcPr>
          <w:p w14:paraId="10761EB9" w14:textId="77777777" w:rsidR="001900FF" w:rsidRPr="000E3043" w:rsidRDefault="001900FF" w:rsidP="00082591">
            <w:pPr>
              <w:pStyle w:val="BodyText"/>
            </w:pPr>
            <w:r w:rsidRPr="000E3043">
              <w:t xml:space="preserve">    21 </w:t>
            </w:r>
          </w:p>
        </w:tc>
        <w:tc>
          <w:tcPr>
            <w:tcW w:w="2463" w:type="dxa"/>
          </w:tcPr>
          <w:p w14:paraId="10761EB9" w14:textId="77777777" w:rsidR="001900FF" w:rsidRPr="000E3043" w:rsidRDefault="001900FF" w:rsidP="00082591">
            <w:pPr>
              <w:pStyle w:val="BodyText"/>
            </w:pPr>
            <w:r w:rsidRPr="000E3043">
              <w:t xml:space="preserve"> 35.38 </w:t>
            </w:r>
          </w:p>
        </w:tc>
        <w:tc>
          <w:tcPr>
            <w:tcW w:w="2463" w:type="dxa"/>
          </w:tcPr>
          <w:p w14:paraId="10761EB9" w14:textId="77777777" w:rsidR="001900FF" w:rsidRPr="000E3043" w:rsidRDefault="001900FF" w:rsidP="00082591">
            <w:pPr>
              <w:pStyle w:val="BodyText"/>
            </w:pPr>
            <w:r w:rsidRPr="000E3043">
              <w:t xml:space="preserve">    79 </w:t>
            </w:r>
          </w:p>
        </w:tc>
        <w:tc>
          <w:tcPr>
            <w:tcW w:w="2463" w:type="dxa"/>
          </w:tcPr>
          <w:p w14:paraId="10761EB9" w14:textId="77777777" w:rsidR="001900FF" w:rsidRPr="000E3043" w:rsidRDefault="001900FF" w:rsidP="00082591">
            <w:pPr>
              <w:pStyle w:val="BodyText"/>
            </w:pPr>
            <w:r w:rsidRPr="000E3043">
              <w:t xml:space="preserve"> 9.271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PAY_0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-0.001667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1.127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PAY_2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-0.1235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1.201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PAY_3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-0.1548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1.204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PAY_4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-0.2117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1.167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PAY_5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-0.2529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1.137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PAY_6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-0.278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1.158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BILL_AMT1 </w:t>
            </w:r>
          </w:p>
        </w:tc>
        <w:tc>
          <w:tcPr>
            <w:tcW w:w="2463" w:type="dxa"/>
          </w:tcPr>
          <w:p w14:paraId="10761EB9" w14:textId="77777777" w:rsidR="001900FF" w:rsidRPr="000E3043" w:rsidRDefault="001900FF" w:rsidP="00082591">
            <w:pPr>
              <w:pStyle w:val="BodyText"/>
            </w:pPr>
            <w:r w:rsidRPr="000E3043">
              <w:t xml:space="preserve">-1.656e+05 </w:t>
            </w:r>
          </w:p>
        </w:tc>
        <w:tc>
          <w:tcPr>
            <w:tcW w:w="2463" w:type="dxa"/>
          </w:tcPr>
          <w:p w14:paraId="10761EB9" w14:textId="77777777" w:rsidR="001900FF" w:rsidRPr="000E3043" w:rsidRDefault="001900FF" w:rsidP="00082591">
            <w:pPr>
              <w:pStyle w:val="BodyText"/>
            </w:pPr>
            <w:r w:rsidRPr="000E3043">
              <w:t xml:space="preserve">5.06e+04 </w:t>
            </w:r>
          </w:p>
        </w:tc>
        <w:tc>
          <w:tcPr>
            <w:tcW w:w="2463" w:type="dxa"/>
          </w:tcPr>
          <w:p w14:paraId="10761EB9" w14:textId="77777777" w:rsidR="001900FF" w:rsidRPr="000E3043" w:rsidRDefault="001900FF" w:rsidP="00082591">
            <w:pPr>
              <w:pStyle w:val="BodyText"/>
            </w:pPr>
            <w:r w:rsidRPr="000E3043">
              <w:t xml:space="preserve">9.645e+05 </w:t>
            </w:r>
          </w:p>
        </w:tc>
        <w:tc>
          <w:tcPr>
            <w:tcW w:w="2463" w:type="dxa"/>
          </w:tcPr>
          <w:p w14:paraId="10761EB9" w14:textId="77777777" w:rsidR="001900FF" w:rsidRPr="000E3043" w:rsidRDefault="001900FF" w:rsidP="00082591">
            <w:pPr>
              <w:pStyle w:val="BodyText"/>
            </w:pPr>
            <w:r w:rsidRPr="000E3043">
              <w:t xml:space="preserve">7.265e+04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BILL_AMT2 </w:t>
            </w:r>
          </w:p>
        </w:tc>
        <w:tc>
          <w:tcPr>
            <w:tcW w:w="2463" w:type="dxa"/>
          </w:tcPr>
          <w:p w14:paraId="10761EB9" w14:textId="77777777" w:rsidR="001900FF" w:rsidRPr="000E3043" w:rsidRDefault="001900FF" w:rsidP="00082591">
            <w:pPr>
              <w:pStyle w:val="BodyText"/>
            </w:pPr>
            <w:r w:rsidRPr="000E3043">
              <w:t xml:space="preserve">-6.978e+04 </w:t>
            </w:r>
          </w:p>
        </w:tc>
        <w:tc>
          <w:tcPr>
            <w:tcW w:w="2463" w:type="dxa"/>
          </w:tcPr>
          <w:p w14:paraId="10761EB9" w14:textId="77777777" w:rsidR="001900FF" w:rsidRPr="000E3043" w:rsidRDefault="001900FF" w:rsidP="00082591">
            <w:pPr>
              <w:pStyle w:val="BodyText"/>
            </w:pPr>
            <w:r w:rsidRPr="000E3043">
              <w:t xml:space="preserve">4.865e+04 </w:t>
            </w:r>
          </w:p>
        </w:tc>
        <w:tc>
          <w:tcPr>
            <w:tcW w:w="2463" w:type="dxa"/>
          </w:tcPr>
          <w:p w14:paraId="10761EB9" w14:textId="77777777" w:rsidR="001900FF" w:rsidRPr="000E3043" w:rsidRDefault="001900FF" w:rsidP="00082591">
            <w:pPr>
              <w:pStyle w:val="BodyText"/>
            </w:pPr>
            <w:r w:rsidRPr="000E3043">
              <w:t xml:space="preserve">9.839e+05 </w:t>
            </w:r>
          </w:p>
        </w:tc>
        <w:tc>
          <w:tcPr>
            <w:tcW w:w="2463" w:type="dxa"/>
          </w:tcPr>
          <w:p w14:paraId="10761EB9" w14:textId="77777777" w:rsidR="001900FF" w:rsidRPr="000E3043" w:rsidRDefault="001900FF" w:rsidP="00082591">
            <w:pPr>
              <w:pStyle w:val="BodyText"/>
            </w:pPr>
            <w:r w:rsidRPr="000E3043">
              <w:t xml:space="preserve">7.037e+04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BILL_AMT3 </w:t>
            </w:r>
          </w:p>
        </w:tc>
        <w:tc>
          <w:tcPr>
            <w:tcW w:w="2463" w:type="dxa"/>
          </w:tcPr>
          <w:p w14:paraId="10761EB9" w14:textId="77777777" w:rsidR="001900FF" w:rsidRPr="000E3043" w:rsidRDefault="001900FF" w:rsidP="00082591">
            <w:pPr>
              <w:pStyle w:val="BodyText"/>
            </w:pPr>
            <w:r w:rsidRPr="000E3043">
              <w:t xml:space="preserve">-1.573e+05 </w:t>
            </w:r>
          </w:p>
        </w:tc>
        <w:tc>
          <w:tcPr>
            <w:tcW w:w="2463" w:type="dxa"/>
          </w:tcPr>
          <w:p w14:paraId="10761EB9" w14:textId="77777777" w:rsidR="001900FF" w:rsidRPr="000E3043" w:rsidRDefault="001900FF" w:rsidP="00082591">
            <w:pPr>
              <w:pStyle w:val="BodyText"/>
            </w:pPr>
            <w:r w:rsidRPr="000E3043">
              <w:t xml:space="preserve">4.637e+04 </w:t>
            </w:r>
          </w:p>
        </w:tc>
        <w:tc>
          <w:tcPr>
            <w:tcW w:w="2463" w:type="dxa"/>
          </w:tcPr>
          <w:p w14:paraId="10761EB9" w14:textId="77777777" w:rsidR="001900FF" w:rsidRPr="000E3043" w:rsidRDefault="001900FF" w:rsidP="00082591">
            <w:pPr>
              <w:pStyle w:val="BodyText"/>
            </w:pPr>
            <w:r w:rsidRPr="000E3043">
              <w:t xml:space="preserve">1.664e+06 </w:t>
            </w:r>
          </w:p>
        </w:tc>
        <w:tc>
          <w:tcPr>
            <w:tcW w:w="2463" w:type="dxa"/>
          </w:tcPr>
          <w:p w14:paraId="10761EB9" w14:textId="77777777" w:rsidR="001900FF" w:rsidRPr="000E3043" w:rsidRDefault="001900FF" w:rsidP="00082591">
            <w:pPr>
              <w:pStyle w:val="BodyText"/>
            </w:pPr>
            <w:r w:rsidRPr="000E3043">
              <w:t xml:space="preserve">6.819e+04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BILL_AMT4 </w:t>
            </w:r>
          </w:p>
        </w:tc>
        <w:tc>
          <w:tcPr>
            <w:tcW w:w="2463" w:type="dxa"/>
          </w:tcPr>
          <w:p w14:paraId="10761EB9" w14:textId="77777777" w:rsidR="001900FF" w:rsidRPr="000E3043" w:rsidRDefault="001900FF" w:rsidP="00082591">
            <w:pPr>
              <w:pStyle w:val="BodyText"/>
            </w:pPr>
            <w:r w:rsidRPr="000E3043">
              <w:t xml:space="preserve">-1.7e+05 </w:t>
            </w:r>
          </w:p>
        </w:tc>
        <w:tc>
          <w:tcPr>
            <w:tcW w:w="2463" w:type="dxa"/>
          </w:tcPr>
          <w:p w14:paraId="10761EB9" w14:textId="77777777" w:rsidR="001900FF" w:rsidRPr="000E3043" w:rsidRDefault="001900FF" w:rsidP="00082591">
            <w:pPr>
              <w:pStyle w:val="BodyText"/>
            </w:pPr>
            <w:r w:rsidRPr="000E3043">
              <w:t xml:space="preserve">4.237e+04 </w:t>
            </w:r>
          </w:p>
        </w:tc>
        <w:tc>
          <w:tcPr>
            <w:tcW w:w="2463" w:type="dxa"/>
          </w:tcPr>
          <w:p w14:paraId="10761EB9" w14:textId="77777777" w:rsidR="001900FF" w:rsidRPr="000E3043" w:rsidRDefault="001900FF" w:rsidP="00082591">
            <w:pPr>
              <w:pStyle w:val="BodyText"/>
            </w:pPr>
            <w:r w:rsidRPr="000E3043">
              <w:t xml:space="preserve">8.916e+05 </w:t>
            </w:r>
          </w:p>
        </w:tc>
        <w:tc>
          <w:tcPr>
            <w:tcW w:w="2463" w:type="dxa"/>
          </w:tcPr>
          <w:p w14:paraId="10761EB9" w14:textId="77777777" w:rsidR="001900FF" w:rsidRPr="000E3043" w:rsidRDefault="001900FF" w:rsidP="00082591">
            <w:pPr>
              <w:pStyle w:val="BodyText"/>
            </w:pPr>
            <w:r w:rsidRPr="000E3043">
              <w:t xml:space="preserve">6.307e+04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BILL_AMT5 </w:t>
            </w:r>
          </w:p>
        </w:tc>
        <w:tc>
          <w:tcPr>
            <w:tcW w:w="2463" w:type="dxa"/>
          </w:tcPr>
          <w:p w14:paraId="10761EB9" w14:textId="77777777" w:rsidR="001900FF" w:rsidRPr="000E3043" w:rsidRDefault="001900FF" w:rsidP="00082591">
            <w:pPr>
              <w:pStyle w:val="BodyText"/>
            </w:pPr>
            <w:r w:rsidRPr="000E3043">
              <w:t xml:space="preserve">-8.133e+04 </w:t>
            </w:r>
          </w:p>
        </w:tc>
        <w:tc>
          <w:tcPr>
            <w:tcW w:w="2463" w:type="dxa"/>
          </w:tcPr>
          <w:p w14:paraId="10761EB9" w14:textId="77777777" w:rsidR="001900FF" w:rsidRPr="000E3043" w:rsidRDefault="001900FF" w:rsidP="00082591">
            <w:pPr>
              <w:pStyle w:val="BodyText"/>
            </w:pPr>
            <w:r w:rsidRPr="000E3043">
              <w:t xml:space="preserve"> 4e+04 </w:t>
            </w:r>
          </w:p>
        </w:tc>
        <w:tc>
          <w:tcPr>
            <w:tcW w:w="2463" w:type="dxa"/>
          </w:tcPr>
          <w:p w14:paraId="10761EB9" w14:textId="77777777" w:rsidR="001900FF" w:rsidRPr="000E3043" w:rsidRDefault="001900FF" w:rsidP="00082591">
            <w:pPr>
              <w:pStyle w:val="BodyText"/>
            </w:pPr>
            <w:r w:rsidRPr="000E3043">
              <w:t xml:space="preserve">9.272e+05 </w:t>
            </w:r>
          </w:p>
        </w:tc>
        <w:tc>
          <w:tcPr>
            <w:tcW w:w="2463" w:type="dxa"/>
          </w:tcPr>
          <w:p w14:paraId="10761EB9" w14:textId="77777777" w:rsidR="001900FF" w:rsidRPr="000E3043" w:rsidRDefault="001900FF" w:rsidP="00082591">
            <w:pPr>
              <w:pStyle w:val="BodyText"/>
            </w:pPr>
            <w:r w:rsidRPr="000E3043">
              <w:t xml:space="preserve">6.035e+04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BILL_AMT6 </w:t>
            </w:r>
          </w:p>
        </w:tc>
        <w:tc>
          <w:tcPr>
            <w:tcW w:w="2463" w:type="dxa"/>
          </w:tcPr>
          <w:p w14:paraId="10761EB9" w14:textId="77777777" w:rsidR="001900FF" w:rsidRPr="000E3043" w:rsidRDefault="001900FF" w:rsidP="00082591">
            <w:pPr>
              <w:pStyle w:val="BodyText"/>
            </w:pPr>
            <w:r w:rsidRPr="000E3043">
              <w:t xml:space="preserve">-3.396e+05 </w:t>
            </w:r>
          </w:p>
        </w:tc>
        <w:tc>
          <w:tcPr>
            <w:tcW w:w="2463" w:type="dxa"/>
          </w:tcPr>
          <w:p w14:paraId="10761EB9" w14:textId="77777777" w:rsidR="001900FF" w:rsidRPr="000E3043" w:rsidRDefault="001900FF" w:rsidP="00082591">
            <w:pPr>
              <w:pStyle w:val="BodyText"/>
            </w:pPr>
            <w:r w:rsidRPr="000E3043">
              <w:t xml:space="preserve">3.857e+04 </w:t>
            </w:r>
          </w:p>
        </w:tc>
        <w:tc>
          <w:tcPr>
            <w:tcW w:w="2463" w:type="dxa"/>
          </w:tcPr>
          <w:p w14:paraId="10761EB9" w14:textId="77777777" w:rsidR="001900FF" w:rsidRPr="000E3043" w:rsidRDefault="001900FF" w:rsidP="00082591">
            <w:pPr>
              <w:pStyle w:val="BodyText"/>
            </w:pPr>
            <w:r w:rsidRPr="000E3043">
              <w:t xml:space="preserve">9.617e+05 </w:t>
            </w:r>
          </w:p>
        </w:tc>
        <w:tc>
          <w:tcPr>
            <w:tcW w:w="2463" w:type="dxa"/>
          </w:tcPr>
          <w:p w14:paraId="10761EB9" w14:textId="77777777" w:rsidR="001900FF" w:rsidRPr="000E3043" w:rsidRDefault="001900FF" w:rsidP="00082591">
            <w:pPr>
              <w:pStyle w:val="BodyText"/>
            </w:pPr>
            <w:r w:rsidRPr="000E3043">
              <w:t xml:space="preserve">5.916e+04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PAY_AMT1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5543 </w:t>
            </w:r>
          </w:p>
        </w:tc>
        <w:tc>
          <w:tcPr>
            <w:tcW w:w="2463" w:type="dxa"/>
          </w:tcPr>
          <w:p w14:paraId="10761EB9" w14:textId="77777777" w:rsidR="001900FF" w:rsidRPr="000E3043" w:rsidRDefault="001900FF" w:rsidP="00082591">
            <w:pPr>
              <w:pStyle w:val="BodyText"/>
            </w:pPr>
            <w:r w:rsidRPr="000E3043">
              <w:t xml:space="preserve">5.05e+05 </w:t>
            </w:r>
          </w:p>
        </w:tc>
        <w:tc>
          <w:tcPr>
            <w:tcW w:w="2463" w:type="dxa"/>
          </w:tcPr>
          <w:p w14:paraId="10761EB9" w14:textId="77777777" w:rsidR="001900FF" w:rsidRPr="000E3043" w:rsidRDefault="001900FF" w:rsidP="00082591">
            <w:pPr>
              <w:pStyle w:val="BodyText"/>
            </w:pPr>
            <w:r w:rsidRPr="000E3043">
              <w:t xml:space="preserve">1.507e+04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PAY_AMT2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5816 </w:t>
            </w:r>
          </w:p>
        </w:tc>
        <w:tc>
          <w:tcPr>
            <w:tcW w:w="2463" w:type="dxa"/>
          </w:tcPr>
          <w:p w14:paraId="10761EB9" w14:textId="77777777" w:rsidR="001900FF" w:rsidRPr="000E3043" w:rsidRDefault="001900FF" w:rsidP="00082591">
            <w:pPr>
              <w:pStyle w:val="BodyText"/>
            </w:pPr>
            <w:r w:rsidRPr="000E3043">
              <w:t xml:space="preserve">1.684e+06 </w:t>
            </w:r>
          </w:p>
        </w:tc>
        <w:tc>
          <w:tcPr>
            <w:tcW w:w="2463" w:type="dxa"/>
          </w:tcPr>
          <w:p w14:paraId="10761EB9" w14:textId="77777777" w:rsidR="001900FF" w:rsidRPr="000E3043" w:rsidRDefault="001900FF" w:rsidP="00082591">
            <w:pPr>
              <w:pStyle w:val="BodyText"/>
            </w:pPr>
            <w:r w:rsidRPr="000E3043">
              <w:t xml:space="preserve">2.08e+04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PAY_AMT3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4969 </w:t>
            </w:r>
          </w:p>
        </w:tc>
        <w:tc>
          <w:tcPr>
            <w:tcW w:w="2463" w:type="dxa"/>
          </w:tcPr>
          <w:p w14:paraId="10761EB9" w14:textId="77777777" w:rsidR="001900FF" w:rsidRPr="000E3043" w:rsidRDefault="001900FF" w:rsidP="00082591">
            <w:pPr>
              <w:pStyle w:val="BodyText"/>
            </w:pPr>
            <w:r w:rsidRPr="000E3043">
              <w:t xml:space="preserve">8.96e+05 </w:t>
            </w:r>
          </w:p>
        </w:tc>
        <w:tc>
          <w:tcPr>
            <w:tcW w:w="2463" w:type="dxa"/>
          </w:tcPr>
          <w:p w14:paraId="10761EB9" w14:textId="77777777" w:rsidR="001900FF" w:rsidRPr="000E3043" w:rsidRDefault="001900FF" w:rsidP="00082591">
            <w:pPr>
              <w:pStyle w:val="BodyText"/>
            </w:pPr>
            <w:r w:rsidRPr="000E3043">
              <w:t xml:space="preserve">1.61e+04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PAY_AMT4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4744 </w:t>
            </w:r>
          </w:p>
        </w:tc>
        <w:tc>
          <w:tcPr>
            <w:tcW w:w="2463" w:type="dxa"/>
          </w:tcPr>
          <w:p w14:paraId="10761EB9" w14:textId="77777777" w:rsidR="001900FF" w:rsidRPr="000E3043" w:rsidRDefault="001900FF" w:rsidP="00082591">
            <w:pPr>
              <w:pStyle w:val="BodyText"/>
            </w:pPr>
            <w:r w:rsidRPr="000E3043">
              <w:t xml:space="preserve">4.97e+05 </w:t>
            </w:r>
          </w:p>
        </w:tc>
        <w:tc>
          <w:tcPr>
            <w:tcW w:w="2463" w:type="dxa"/>
          </w:tcPr>
          <w:p w14:paraId="10761EB9" w14:textId="77777777" w:rsidR="001900FF" w:rsidRPr="000E3043" w:rsidRDefault="001900FF" w:rsidP="00082591">
            <w:pPr>
              <w:pStyle w:val="BodyText"/>
            </w:pPr>
            <w:r w:rsidRPr="000E3043">
              <w:t xml:space="preserve">1.488e+04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PAY_AMT5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4784 </w:t>
            </w:r>
          </w:p>
        </w:tc>
        <w:tc>
          <w:tcPr>
            <w:tcW w:w="2463" w:type="dxa"/>
          </w:tcPr>
          <w:p w14:paraId="10761EB9" w14:textId="77777777" w:rsidR="001900FF" w:rsidRPr="000E3043" w:rsidRDefault="001900FF" w:rsidP="00082591">
            <w:pPr>
              <w:pStyle w:val="BodyText"/>
            </w:pPr>
            <w:r w:rsidRPr="000E3043">
              <w:t xml:space="preserve">4.18e+05 </w:t>
            </w:r>
          </w:p>
        </w:tc>
        <w:tc>
          <w:tcPr>
            <w:tcW w:w="2463" w:type="dxa"/>
          </w:tcPr>
          <w:p w14:paraId="10761EB9" w14:textId="77777777" w:rsidR="001900FF" w:rsidRPr="000E3043" w:rsidRDefault="001900FF" w:rsidP="00082591">
            <w:pPr>
              <w:pStyle w:val="BodyText"/>
            </w:pPr>
            <w:r w:rsidRPr="000E3043">
              <w:t xml:space="preserve">1.527e+04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PAY_AMT6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5190 </w:t>
            </w:r>
          </w:p>
        </w:tc>
        <w:tc>
          <w:tcPr>
            <w:tcW w:w="2463" w:type="dxa"/>
          </w:tcPr>
          <w:p w14:paraId="10761EB9" w14:textId="77777777" w:rsidR="001900FF" w:rsidRPr="000E3043" w:rsidRDefault="001900FF" w:rsidP="00082591">
            <w:pPr>
              <w:pStyle w:val="BodyText"/>
            </w:pPr>
            <w:r w:rsidRPr="000E3043">
              <w:t xml:space="preserve">5.287e+05 </w:t>
            </w:r>
          </w:p>
        </w:tc>
        <w:tc>
          <w:tcPr>
            <w:tcW w:w="2463" w:type="dxa"/>
          </w:tcPr>
          <w:p w14:paraId="10761EB9" w14:textId="77777777" w:rsidR="001900FF" w:rsidRPr="000E3043" w:rsidRDefault="001900FF" w:rsidP="00082591">
            <w:pPr>
              <w:pStyle w:val="BodyText"/>
            </w:pPr>
            <w:r w:rsidRPr="000E3043">
              <w:t xml:space="preserve">1.763e+04 </w:t>
            </w:r>
          </w:p>
        </w:tc>
      </w:tr>
    </w:tbl>
    <w:p w14:paraId="65244801" w14:textId="77777777" w:rsidR="004166CC" w:rsidRDefault="00EA5335"/>
    <w:p>
      <w:pPr>
        <w:pStyle w:val="BodyText"/>
      </w:pPr>
      <w:r>
        <w:rPr>
          <w:bCs/>
          <w:b/>
        </w:rPr>
        <w:t xml:space="preserve">Categorical Columns</w:t>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unique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top</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freq of top 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SEX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female </w:t>
            </w:r>
          </w:p>
        </w:tc>
        <w:tc>
          <w:tcPr>
            <w:tcW w:w="2463" w:type="dxa"/>
          </w:tcPr>
          <w:p w14:paraId="10761EB9" w14:textId="77777777" w:rsidR="001900FF" w:rsidRPr="000E3043" w:rsidRDefault="001900FF" w:rsidP="00082591">
            <w:pPr>
              <w:pStyle w:val="BodyText"/>
            </w:pPr>
            <w:r w:rsidRPr="000E3043">
              <w:t xml:space="preserve">15078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EDUCATION </w:t>
            </w:r>
          </w:p>
        </w:tc>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university </w:t>
            </w:r>
          </w:p>
        </w:tc>
        <w:tc>
          <w:tcPr>
            <w:tcW w:w="2463" w:type="dxa"/>
          </w:tcPr>
          <w:p w14:paraId="10761EB9" w14:textId="77777777" w:rsidR="001900FF" w:rsidRPr="000E3043" w:rsidRDefault="001900FF" w:rsidP="00082591">
            <w:pPr>
              <w:pStyle w:val="BodyText"/>
            </w:pPr>
            <w:r w:rsidRPr="000E3043">
              <w:t xml:space="preserve">11360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MARRIAGE </w:t>
            </w:r>
          </w:p>
        </w:tc>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single </w:t>
            </w:r>
          </w:p>
        </w:tc>
        <w:tc>
          <w:tcPr>
            <w:tcW w:w="2463" w:type="dxa"/>
          </w:tcPr>
          <w:p w14:paraId="10761EB9" w14:textId="77777777" w:rsidR="001900FF" w:rsidRPr="000E3043" w:rsidRDefault="001900FF" w:rsidP="00082591">
            <w:pPr>
              <w:pStyle w:val="BodyText"/>
            </w:pPr>
            <w:r w:rsidRPr="000E3043">
              <w:t xml:space="preserve">12876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DEFAULT_PAYMENT_NEXT_MONTH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18630 </w:t>
            </w:r>
          </w:p>
        </w:tc>
      </w:tr>
    </w:tbl>
    <w:p w14:paraId="65244801" w14:textId="77777777" w:rsidR="004166CC" w:rsidRDefault="00EA5335"/>
    <w:p>
      <w:pPr>
        <w:pStyle w:val="BodyText"/>
      </w:pPr>
      <w:r>
        <w:rPr>
          <w:bCs/>
          <w:b/>
        </w:rPr>
        <w:t xml:space="preserve">Missing Values</w:t>
      </w:r>
      <w:r>
        <w:rPr>
          <w:bCs/>
          <w:b/>
        </w:rPr>
        <w:t xml:space="preserve"> </w:t>
      </w:r>
    </w:p>
    <w:p>
      <w:pPr>
        <w:pStyle w:val="BodyText"/>
      </w:pPr>
      <w:r>
        <w:t xml:space="preserve">H2O-3 did not find any missing values in the training dataset.</w:t>
      </w:r>
    </w:p>
    <w:bookmarkEnd w:id="20"/>
    <w:p>
      <w:pPr>
        <w:pStyle w:val="FirstParagraph"/>
      </w:pPr>
      <w:r>
        <w:rPr>
          <w:bCs/>
          <w:b/>
        </w:rPr>
        <w:t xml:space="preserve">Feature Summary: Data Types and Counts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count</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enum </w:t>
            </w:r>
          </w:p>
        </w:tc>
        <w:tc>
          <w:tcPr>
            <w:tcW w:w="2463" w:type="dxa"/>
          </w:tcPr>
          <w:p w14:paraId="10761EB9" w14:textId="77777777" w:rsidR="001900FF" w:rsidRPr="000E3043" w:rsidRDefault="001900FF" w:rsidP="00082591">
            <w:pPr>
              <w:pStyle w:val="BodyText"/>
            </w:pPr>
            <w:r w:rsidRPr="000E3043">
              <w:t xml:space="preserve">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int </w:t>
            </w:r>
          </w:p>
        </w:tc>
        <w:tc>
          <w:tcPr>
            <w:tcW w:w="2463" w:type="dxa"/>
          </w:tcPr>
          <w:p w14:paraId="10761EB9" w14:textId="77777777" w:rsidR="001900FF" w:rsidRPr="000E3043" w:rsidRDefault="001900FF" w:rsidP="00082591">
            <w:pPr>
              <w:pStyle w:val="BodyText"/>
            </w:pPr>
            <w:r w:rsidRPr="000E3043">
              <w:t xml:space="preserve">21 </w:t>
            </w:r>
          </w:p>
        </w:tc>
      </w:tr>
    </w:tbl>
    <w:p w14:paraId="65244801" w14:textId="77777777" w:rsidR="004166CC" w:rsidRDefault="00EA5335"/>
    <w:p>
      <w:pPr>
        <w:pStyle w:val="FirstParagraph"/>
      </w:pPr>
      <w:r>
        <w:rPr>
          <w:bCs/>
          <w:b/>
        </w:rPr>
        <w:t xml:space="preserve">Feature Distribution Plots</w:t>
      </w:r>
    </w:p>
    <w:p>
      <w:pPr>
        <w:pStyle w:val="BodyText"/>
      </w:pPr>
      <w:r>
        <w:t xml:space="preserve">The following plots from the training dataset include histograms for numeric columns and count plots for categorical columns. Note, x-axis tick labels are not shown for categorical features with over 25 levels.</w:t>
      </w:r>
    </w:p>
    <w:p>
      <w:pPr>
        <w:pStyle w:val="BodyText"/>
      </w:pPr>
      <w:r>
        <w:t xml:space="preserve"/>
      </w:r>
      <w:r>
        <w:drawing>
          <wp:inline xmlns:a="http://schemas.openxmlformats.org/drawingml/2006/main" xmlns:pic="http://schemas.openxmlformats.org/drawingml/2006/picture">
            <wp:extent cx="2700000" cy="2025000"/>
            <wp:docPr id="1" name="Picture 1"/>
            <wp:cNvGraphicFramePr>
              <a:graphicFrameLocks noChangeAspect="1"/>
            </wp:cNvGraphicFramePr>
            <a:graphic>
              <a:graphicData uri="http://schemas.openxmlformats.org/drawingml/2006/picture">
                <pic:pic>
                  <pic:nvPicPr>
                    <pic:cNvPr id="0" name="PAY_0_hist.png"/>
                    <pic:cNvPicPr/>
                  </pic:nvPicPr>
                  <pic:blipFill>
                    <a:blip r:embed="rId30"/>
                    <a:stretch>
                      <a:fillRect/>
                    </a:stretch>
                  </pic:blipFill>
                  <pic:spPr>
                    <a:xfrm>
                      <a:off x="0" y="0"/>
                      <a:ext cx="2700000" cy="2025000"/>
                    </a:xfrm>
                    <a:prstGeom prst="rect"/>
                  </pic:spPr>
                </pic:pic>
              </a:graphicData>
            </a:graphic>
          </wp:inline>
        </w:drawing>
      </w:r>
      <w:r>
        <w:t xml:space="preserve"/>
      </w:r>
      <w:r>
        <w:drawing>
          <wp:inline xmlns:a="http://schemas.openxmlformats.org/drawingml/2006/main" xmlns:pic="http://schemas.openxmlformats.org/drawingml/2006/picture">
            <wp:extent cx="2700000" cy="2025000"/>
            <wp:docPr id="1" name="Picture 1"/>
            <wp:cNvGraphicFramePr>
              <a:graphicFrameLocks noChangeAspect="1"/>
            </wp:cNvGraphicFramePr>
            <a:graphic>
              <a:graphicData uri="http://schemas.openxmlformats.org/drawingml/2006/picture">
                <pic:pic>
                  <pic:nvPicPr>
                    <pic:cNvPr id="0" name="PAY_2_hist.png"/>
                    <pic:cNvPicPr/>
                  </pic:nvPicPr>
                  <pic:blipFill>
                    <a:blip r:embed="rId31"/>
                    <a:stretch>
                      <a:fillRect/>
                    </a:stretch>
                  </pic:blipFill>
                  <pic:spPr>
                    <a:xfrm>
                      <a:off x="0" y="0"/>
                      <a:ext cx="2700000" cy="2025000"/>
                    </a:xfrm>
                    <a:prstGeom prst="rect"/>
                  </pic:spPr>
                </pic:pic>
              </a:graphicData>
            </a:graphic>
          </wp:inline>
        </w:drawing>
      </w:r>
      <w:r>
        <w:t xml:space="preserve"/>
      </w:r>
      <w:r>
        <w:drawing>
          <wp:inline xmlns:a="http://schemas.openxmlformats.org/drawingml/2006/main" xmlns:pic="http://schemas.openxmlformats.org/drawingml/2006/picture">
            <wp:extent cx="2700000" cy="2025000"/>
            <wp:docPr id="1" name="Picture 1"/>
            <wp:cNvGraphicFramePr>
              <a:graphicFrameLocks noChangeAspect="1"/>
            </wp:cNvGraphicFramePr>
            <a:graphic>
              <a:graphicData uri="http://schemas.openxmlformats.org/drawingml/2006/picture">
                <pic:pic>
                  <pic:nvPicPr>
                    <pic:cNvPr id="0" name="BILL_AMT1_hist.png"/>
                    <pic:cNvPicPr/>
                  </pic:nvPicPr>
                  <pic:blipFill>
                    <a:blip r:embed="rId32"/>
                    <a:stretch>
                      <a:fillRect/>
                    </a:stretch>
                  </pic:blipFill>
                  <pic:spPr>
                    <a:xfrm>
                      <a:off x="0" y="0"/>
                      <a:ext cx="2700000" cy="2025000"/>
                    </a:xfrm>
                    <a:prstGeom prst="rect"/>
                  </pic:spPr>
                </pic:pic>
              </a:graphicData>
            </a:graphic>
          </wp:inline>
        </w:drawing>
      </w:r>
      <w:r>
        <w:t xml:space="preserve"/>
      </w:r>
      <w:r>
        <w:drawing>
          <wp:inline xmlns:a="http://schemas.openxmlformats.org/drawingml/2006/main" xmlns:pic="http://schemas.openxmlformats.org/drawingml/2006/picture">
            <wp:extent cx="2700000" cy="2025000"/>
            <wp:docPr id="1" name="Picture 1"/>
            <wp:cNvGraphicFramePr>
              <a:graphicFrameLocks noChangeAspect="1"/>
            </wp:cNvGraphicFramePr>
            <a:graphic>
              <a:graphicData uri="http://schemas.openxmlformats.org/drawingml/2006/picture">
                <pic:pic>
                  <pic:nvPicPr>
                    <pic:cNvPr id="0" name="LIMIT_BAL_hist.png"/>
                    <pic:cNvPicPr/>
                  </pic:nvPicPr>
                  <pic:blipFill>
                    <a:blip r:embed="rId33"/>
                    <a:stretch>
                      <a:fillRect/>
                    </a:stretch>
                  </pic:blipFill>
                  <pic:spPr>
                    <a:xfrm>
                      <a:off x="0" y="0"/>
                      <a:ext cx="2700000" cy="2025000"/>
                    </a:xfrm>
                    <a:prstGeom prst="rect"/>
                  </pic:spPr>
                </pic:pic>
              </a:graphicData>
            </a:graphic>
          </wp:inline>
        </w:drawing>
      </w:r>
      <w:r>
        <w:t xml:space="preserve"/>
      </w:r>
      <w:r>
        <w:drawing>
          <wp:inline xmlns:a="http://schemas.openxmlformats.org/drawingml/2006/main" xmlns:pic="http://schemas.openxmlformats.org/drawingml/2006/picture">
            <wp:extent cx="2700000" cy="2025000"/>
            <wp:docPr id="1" name="Picture 1"/>
            <wp:cNvGraphicFramePr>
              <a:graphicFrameLocks noChangeAspect="1"/>
            </wp:cNvGraphicFramePr>
            <a:graphic>
              <a:graphicData uri="http://schemas.openxmlformats.org/drawingml/2006/picture">
                <pic:pic>
                  <pic:nvPicPr>
                    <pic:cNvPr id="0" name="PAY_3_hist.png"/>
                    <pic:cNvPicPr/>
                  </pic:nvPicPr>
                  <pic:blipFill>
                    <a:blip r:embed="rId34"/>
                    <a:stretch>
                      <a:fillRect/>
                    </a:stretch>
                  </pic:blipFill>
                  <pic:spPr>
                    <a:xfrm>
                      <a:off x="0" y="0"/>
                      <a:ext cx="2700000" cy="2025000"/>
                    </a:xfrm>
                    <a:prstGeom prst="rect"/>
                  </pic:spPr>
                </pic:pic>
              </a:graphicData>
            </a:graphic>
          </wp:inline>
        </w:drawing>
      </w:r>
      <w:r>
        <w:t xml:space="preserve"/>
      </w:r>
      <w:r>
        <w:drawing>
          <wp:inline xmlns:a="http://schemas.openxmlformats.org/drawingml/2006/main" xmlns:pic="http://schemas.openxmlformats.org/drawingml/2006/picture">
            <wp:extent cx="2700000" cy="2025000"/>
            <wp:docPr id="1" name="Picture 1"/>
            <wp:cNvGraphicFramePr>
              <a:graphicFrameLocks noChangeAspect="1"/>
            </wp:cNvGraphicFramePr>
            <a:graphic>
              <a:graphicData uri="http://schemas.openxmlformats.org/drawingml/2006/picture">
                <pic:pic>
                  <pic:nvPicPr>
                    <pic:cNvPr id="0" name="PAY_5_hist.png"/>
                    <pic:cNvPicPr/>
                  </pic:nvPicPr>
                  <pic:blipFill>
                    <a:blip r:embed="rId35"/>
                    <a:stretch>
                      <a:fillRect/>
                    </a:stretch>
                  </pic:blipFill>
                  <pic:spPr>
                    <a:xfrm>
                      <a:off x="0" y="0"/>
                      <a:ext cx="2700000" cy="2025000"/>
                    </a:xfrm>
                    <a:prstGeom prst="rect"/>
                  </pic:spPr>
                </pic:pic>
              </a:graphicData>
            </a:graphic>
          </wp:inline>
        </w:drawing>
      </w:r>
      <w:r>
        <w:t xml:space="preserve"/>
      </w:r>
      <w:r>
        <w:drawing>
          <wp:inline xmlns:a="http://schemas.openxmlformats.org/drawingml/2006/main" xmlns:pic="http://schemas.openxmlformats.org/drawingml/2006/picture">
            <wp:extent cx="2700000" cy="2025000"/>
            <wp:docPr id="1" name="Picture 1"/>
            <wp:cNvGraphicFramePr>
              <a:graphicFrameLocks noChangeAspect="1"/>
            </wp:cNvGraphicFramePr>
            <a:graphic>
              <a:graphicData uri="http://schemas.openxmlformats.org/drawingml/2006/picture">
                <pic:pic>
                  <pic:nvPicPr>
                    <pic:cNvPr id="0" name="PAY_4_hist.png"/>
                    <pic:cNvPicPr/>
                  </pic:nvPicPr>
                  <pic:blipFill>
                    <a:blip r:embed="rId36"/>
                    <a:stretch>
                      <a:fillRect/>
                    </a:stretch>
                  </pic:blipFill>
                  <pic:spPr>
                    <a:xfrm>
                      <a:off x="0" y="0"/>
                      <a:ext cx="2700000" cy="2025000"/>
                    </a:xfrm>
                    <a:prstGeom prst="rect"/>
                  </pic:spPr>
                </pic:pic>
              </a:graphicData>
            </a:graphic>
          </wp:inline>
        </w:drawing>
      </w:r>
      <w:r>
        <w:t xml:space="preserve"/>
      </w:r>
      <w:r>
        <w:drawing>
          <wp:inline xmlns:a="http://schemas.openxmlformats.org/drawingml/2006/main" xmlns:pic="http://schemas.openxmlformats.org/drawingml/2006/picture">
            <wp:extent cx="2700000" cy="2025000"/>
            <wp:docPr id="1" name="Picture 1"/>
            <wp:cNvGraphicFramePr>
              <a:graphicFrameLocks noChangeAspect="1"/>
            </wp:cNvGraphicFramePr>
            <a:graphic>
              <a:graphicData uri="http://schemas.openxmlformats.org/drawingml/2006/picture">
                <pic:pic>
                  <pic:nvPicPr>
                    <pic:cNvPr id="0" name="PAY_AMT1_hist.png"/>
                    <pic:cNvPicPr/>
                  </pic:nvPicPr>
                  <pic:blipFill>
                    <a:blip r:embed="rId37"/>
                    <a:stretch>
                      <a:fillRect/>
                    </a:stretch>
                  </pic:blipFill>
                  <pic:spPr>
                    <a:xfrm>
                      <a:off x="0" y="0"/>
                      <a:ext cx="2700000" cy="2025000"/>
                    </a:xfrm>
                    <a:prstGeom prst="rect"/>
                  </pic:spPr>
                </pic:pic>
              </a:graphicData>
            </a:graphic>
          </wp:inline>
        </w:drawing>
      </w:r>
      <w:r>
        <w:t xml:space="preserve"/>
      </w:r>
      <w:r>
        <w:drawing>
          <wp:inline xmlns:a="http://schemas.openxmlformats.org/drawingml/2006/main" xmlns:pic="http://schemas.openxmlformats.org/drawingml/2006/picture">
            <wp:extent cx="2700000" cy="2025000"/>
            <wp:docPr id="1" name="Picture 1"/>
            <wp:cNvGraphicFramePr>
              <a:graphicFrameLocks noChangeAspect="1"/>
            </wp:cNvGraphicFramePr>
            <a:graphic>
              <a:graphicData uri="http://schemas.openxmlformats.org/drawingml/2006/picture">
                <pic:pic>
                  <pic:nvPicPr>
                    <pic:cNvPr id="0" name="BILL_AMT2_hist.png"/>
                    <pic:cNvPicPr/>
                  </pic:nvPicPr>
                  <pic:blipFill>
                    <a:blip r:embed="rId38"/>
                    <a:stretch>
                      <a:fillRect/>
                    </a:stretch>
                  </pic:blipFill>
                  <pic:spPr>
                    <a:xfrm>
                      <a:off x="0" y="0"/>
                      <a:ext cx="2700000" cy="2025000"/>
                    </a:xfrm>
                    <a:prstGeom prst="rect"/>
                  </pic:spPr>
                </pic:pic>
              </a:graphicData>
            </a:graphic>
          </wp:inline>
        </w:drawing>
      </w:r>
      <w:r>
        <w:t xml:space="preserve"/>
      </w:r>
      <w:r>
        <w:drawing>
          <wp:inline xmlns:a="http://schemas.openxmlformats.org/drawingml/2006/main" xmlns:pic="http://schemas.openxmlformats.org/drawingml/2006/picture">
            <wp:extent cx="2700000" cy="2025000"/>
            <wp:docPr id="1" name="Picture 1"/>
            <wp:cNvGraphicFramePr>
              <a:graphicFrameLocks noChangeAspect="1"/>
            </wp:cNvGraphicFramePr>
            <a:graphic>
              <a:graphicData uri="http://schemas.openxmlformats.org/drawingml/2006/picture">
                <pic:pic>
                  <pic:nvPicPr>
                    <pic:cNvPr id="0" name="AGE_hist.png"/>
                    <pic:cNvPicPr/>
                  </pic:nvPicPr>
                  <pic:blipFill>
                    <a:blip r:embed="rId39"/>
                    <a:stretch>
                      <a:fillRect/>
                    </a:stretch>
                  </pic:blipFill>
                  <pic:spPr>
                    <a:xfrm>
                      <a:off x="0" y="0"/>
                      <a:ext cx="2700000" cy="2025000"/>
                    </a:xfrm>
                    <a:prstGeom prst="rect"/>
                  </pic:spPr>
                </pic:pic>
              </a:graphicData>
            </a:graphic>
          </wp:inline>
        </w:drawing>
      </w:r>
      <w:r>
        <w:t xml:space="preserve"/>
      </w:r>
    </w:p>
    <w:bookmarkStart w:id="20" w:name="target-summary"/>
    <w:p>
      <w:pPr>
        <w:pStyle w:val="Heading4"/>
      </w:pPr>
      <w:r>
        <w:t xml:space="preserve">Target Summary</w:t>
      </w:r>
    </w:p>
    <w:p>
      <w:pPr>
        <w:pStyle w:val="FirstParagraph"/>
      </w:pPr>
      <w:r>
        <w:t xml:space="preserve">The target’s plot and summary statistics are shown below.</w:t>
      </w:r>
    </w:p>
    <w:p>
      <w:pPr>
        <w:pStyle w:val="BodyText"/>
      </w:pPr>
      <w:r>
        <w:t xml:space="preserve"/>
      </w:r>
      <w:r>
        <w:drawing>
          <wp:inline xmlns:a="http://schemas.openxmlformats.org/drawingml/2006/main" xmlns:pic="http://schemas.openxmlformats.org/drawingml/2006/picture">
            <wp:extent cx="5040000" cy="3780000"/>
            <wp:docPr id="1" name="Picture 1"/>
            <wp:cNvGraphicFramePr>
              <a:graphicFrameLocks noChangeAspect="1"/>
            </wp:cNvGraphicFramePr>
            <a:graphic>
              <a:graphicData uri="http://schemas.openxmlformats.org/drawingml/2006/picture">
                <pic:pic>
                  <pic:nvPicPr>
                    <pic:cNvPr id="0" name="DEFAULT_PAYMENT_NEXT_MONTH_hist.png"/>
                    <pic:cNvPicPr/>
                  </pic:nvPicPr>
                  <pic:blipFill>
                    <a:blip r:embed="rId40"/>
                    <a:stretch>
                      <a:fillRect/>
                    </a:stretch>
                  </pic:blipFill>
                  <pic:spPr>
                    <a:xfrm>
                      <a:off x="0" y="0"/>
                      <a:ext cx="5040000" cy="3780000"/>
                    </a:xfrm>
                    <a:prstGeom prst="rect"/>
                  </pic:spPr>
                </pic:pic>
              </a:graphicData>
            </a:graphic>
          </wp:inline>
        </w:drawing>
      </w:r>
      <w:r>
        <w:t xml:space="preserve"/>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unique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top</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freq of top 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DEFAULT_PAYMENT_NEXT_MONTH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18630 </w:t>
            </w:r>
          </w:p>
        </w:tc>
      </w:tr>
    </w:tbl>
    <w:p w14:paraId="65244801" w14:textId="77777777" w:rsidR="004166CC" w:rsidRDefault="00EA5335"/>
    <w:bookmarkEnd w:id="20"/>
    <w:bookmarkStart w:id="20" w:name="validation-data"/>
    <w:p>
      <w:pPr>
        <w:pStyle w:val="Heading4"/>
      </w:pPr>
      <w:r>
        <w:t xml:space="preserve">Validation Data</w:t>
      </w:r>
    </w:p>
    <w:p>
      <w:pPr>
        <w:pStyle w:val="FirstParagraph"/>
      </w:pPr>
      <w:r>
        <w:t xml:space="preserve">The validation data consists of both numeric and categorical columns.</w:t>
      </w:r>
    </w:p>
    <w:p>
      <w:pPr>
        <w:pStyle w:val="BodyText"/>
      </w:pPr>
      <w:r>
        <w:t xml:space="preserve">The descriptive summary for each column is shown below:</w:t>
      </w:r>
    </w:p>
    <w:p>
      <w:pPr>
        <w:pStyle w:val="BodyText"/>
      </w:pPr>
      <w:r>
        <w:rPr>
          <w:bCs/>
          <w:b/>
        </w:rPr>
        <w:t xml:space="preserve">Numeric Columns</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std</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ID </w:t>
            </w:r>
          </w:p>
        </w:tc>
        <w:tc>
          <w:tcPr>
            <w:tcW w:w="2463" w:type="dxa"/>
          </w:tcPr>
          <w:p w14:paraId="10761EB9" w14:textId="77777777" w:rsidR="001900FF" w:rsidRPr="000E3043" w:rsidRDefault="001900FF" w:rsidP="00082591">
            <w:pPr>
              <w:pStyle w:val="BodyText"/>
            </w:pPr>
            <w:r w:rsidRPr="000E3043">
              <w:t xml:space="preserve">2.4e+04 </w:t>
            </w:r>
          </w:p>
        </w:tc>
        <w:tc>
          <w:tcPr>
            <w:tcW w:w="2463" w:type="dxa"/>
          </w:tcPr>
          <w:p w14:paraId="10761EB9" w14:textId="77777777" w:rsidR="001900FF" w:rsidRPr="000E3043" w:rsidRDefault="001900FF" w:rsidP="00082591">
            <w:pPr>
              <w:pStyle w:val="BodyText"/>
            </w:pPr>
            <w:r w:rsidRPr="000E3043">
              <w:t xml:space="preserve">2.7e+04 </w:t>
            </w:r>
          </w:p>
        </w:tc>
        <w:tc>
          <w:tcPr>
            <w:tcW w:w="2463" w:type="dxa"/>
          </w:tcPr>
          <w:p w14:paraId="10761EB9" w14:textId="77777777" w:rsidR="001900FF" w:rsidRPr="000E3043" w:rsidRDefault="001900FF" w:rsidP="00082591">
            <w:pPr>
              <w:pStyle w:val="BodyText"/>
            </w:pPr>
            <w:r w:rsidRPr="000E3043">
              <w:t xml:space="preserve"> 3e+04 </w:t>
            </w:r>
          </w:p>
        </w:tc>
        <w:tc>
          <w:tcPr>
            <w:tcW w:w="2463" w:type="dxa"/>
          </w:tcPr>
          <w:p w14:paraId="10761EB9" w14:textId="77777777" w:rsidR="001900FF" w:rsidRPr="000E3043" w:rsidRDefault="001900FF" w:rsidP="00082591">
            <w:pPr>
              <w:pStyle w:val="BodyText"/>
            </w:pPr>
            <w:r w:rsidRPr="000E3043">
              <w:t xml:space="preserve">  1732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LIMIT_BAL </w:t>
            </w:r>
          </w:p>
        </w:tc>
        <w:tc>
          <w:tcPr>
            <w:tcW w:w="2463" w:type="dxa"/>
          </w:tcPr>
          <w:p w14:paraId="10761EB9" w14:textId="77777777" w:rsidR="001900FF" w:rsidRPr="000E3043" w:rsidRDefault="001900FF" w:rsidP="00082591">
            <w:pPr>
              <w:pStyle w:val="BodyText"/>
            </w:pPr>
            <w:r w:rsidRPr="000E3043">
              <w:t xml:space="preserve"> 1e+04 </w:t>
            </w:r>
          </w:p>
        </w:tc>
        <w:tc>
          <w:tcPr>
            <w:tcW w:w="2463" w:type="dxa"/>
          </w:tcPr>
          <w:p w14:paraId="10761EB9" w14:textId="77777777" w:rsidR="001900FF" w:rsidRPr="000E3043" w:rsidRDefault="001900FF" w:rsidP="00082591">
            <w:pPr>
              <w:pStyle w:val="BodyText"/>
            </w:pPr>
            <w:r w:rsidRPr="000E3043">
              <w:t xml:space="preserve">1.754e+05 </w:t>
            </w:r>
          </w:p>
        </w:tc>
        <w:tc>
          <w:tcPr>
            <w:tcW w:w="2463" w:type="dxa"/>
          </w:tcPr>
          <w:p w14:paraId="10761EB9" w14:textId="77777777" w:rsidR="001900FF" w:rsidRPr="000E3043" w:rsidRDefault="001900FF" w:rsidP="00082591">
            <w:pPr>
              <w:pStyle w:val="BodyText"/>
            </w:pPr>
            <w:r w:rsidRPr="000E3043">
              <w:t xml:space="preserve">7.8e+05 </w:t>
            </w:r>
          </w:p>
        </w:tc>
        <w:tc>
          <w:tcPr>
            <w:tcW w:w="2463" w:type="dxa"/>
          </w:tcPr>
          <w:p w14:paraId="10761EB9" w14:textId="77777777" w:rsidR="001900FF" w:rsidRPr="000E3043" w:rsidRDefault="001900FF" w:rsidP="00082591">
            <w:pPr>
              <w:pStyle w:val="BodyText"/>
            </w:pPr>
            <w:r w:rsidRPr="000E3043">
              <w:t xml:space="preserve">1.319e+05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AGE </w:t>
            </w:r>
          </w:p>
        </w:tc>
        <w:tc>
          <w:tcPr>
            <w:tcW w:w="2463" w:type="dxa"/>
          </w:tcPr>
          <w:p w14:paraId="10761EB9" w14:textId="77777777" w:rsidR="001900FF" w:rsidRPr="000E3043" w:rsidRDefault="001900FF" w:rsidP="00082591">
            <w:pPr>
              <w:pStyle w:val="BodyText"/>
            </w:pPr>
            <w:r w:rsidRPr="000E3043">
              <w:t xml:space="preserve">    21 </w:t>
            </w:r>
          </w:p>
        </w:tc>
        <w:tc>
          <w:tcPr>
            <w:tcW w:w="2463" w:type="dxa"/>
          </w:tcPr>
          <w:p w14:paraId="10761EB9" w14:textId="77777777" w:rsidR="001900FF" w:rsidRPr="000E3043" w:rsidRDefault="001900FF" w:rsidP="00082591">
            <w:pPr>
              <w:pStyle w:val="BodyText"/>
            </w:pPr>
            <w:r w:rsidRPr="000E3043">
              <w:t xml:space="preserve"> 35.91 </w:t>
            </w:r>
          </w:p>
        </w:tc>
        <w:tc>
          <w:tcPr>
            <w:tcW w:w="2463" w:type="dxa"/>
          </w:tcPr>
          <w:p w14:paraId="10761EB9" w14:textId="77777777" w:rsidR="001900FF" w:rsidRPr="000E3043" w:rsidRDefault="001900FF" w:rsidP="00082591">
            <w:pPr>
              <w:pStyle w:val="BodyText"/>
            </w:pPr>
            <w:r w:rsidRPr="000E3043">
              <w:t xml:space="preserve">    75 </w:t>
            </w:r>
          </w:p>
        </w:tc>
        <w:tc>
          <w:tcPr>
            <w:tcW w:w="2463" w:type="dxa"/>
          </w:tcPr>
          <w:p w14:paraId="10761EB9" w14:textId="77777777" w:rsidR="001900FF" w:rsidRPr="000E3043" w:rsidRDefault="001900FF" w:rsidP="00082591">
            <w:pPr>
              <w:pStyle w:val="BodyText"/>
            </w:pPr>
            <w:r w:rsidRPr="000E3043">
              <w:t xml:space="preserve"> 8.991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PAY_0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-0.071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PAY_2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-0.1748 </w:t>
            </w:r>
          </w:p>
        </w:tc>
        <w:tc>
          <w:tcPr>
            <w:tcW w:w="2463" w:type="dxa"/>
          </w:tcPr>
          <w:p w14:paraId="10761EB9" w14:textId="77777777" w:rsidR="001900FF" w:rsidRPr="000E3043" w:rsidRDefault="001900FF" w:rsidP="00082591">
            <w:pPr>
              <w:pStyle w:val="BodyText"/>
            </w:pPr>
            <w:r w:rsidRPr="000E3043">
              <w:t xml:space="preserve">     7 </w:t>
            </w:r>
          </w:p>
        </w:tc>
        <w:tc>
          <w:tcPr>
            <w:tcW w:w="2463" w:type="dxa"/>
          </w:tcPr>
          <w:p w14:paraId="10761EB9" w14:textId="77777777" w:rsidR="001900FF" w:rsidRPr="000E3043" w:rsidRDefault="001900FF" w:rsidP="00082591">
            <w:pPr>
              <w:pStyle w:val="BodyText"/>
            </w:pPr>
            <w:r w:rsidRPr="000E3043">
              <w:t xml:space="preserve"> 1.183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PAY_3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-0.212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1.167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PAY_4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-0.2567 </w:t>
            </w:r>
          </w:p>
        </w:tc>
        <w:tc>
          <w:tcPr>
            <w:tcW w:w="2463" w:type="dxa"/>
          </w:tcPr>
          <w:p w14:paraId="10761EB9" w14:textId="77777777" w:rsidR="001900FF" w:rsidRPr="000E3043" w:rsidRDefault="001900FF" w:rsidP="00082591">
            <w:pPr>
              <w:pStyle w:val="BodyText"/>
            </w:pPr>
            <w:r w:rsidRPr="000E3043">
              <w:t xml:space="preserve">     7 </w:t>
            </w:r>
          </w:p>
        </w:tc>
        <w:tc>
          <w:tcPr>
            <w:tcW w:w="2463" w:type="dxa"/>
          </w:tcPr>
          <w:p w14:paraId="10761EB9" w14:textId="77777777" w:rsidR="001900FF" w:rsidRPr="000E3043" w:rsidRDefault="001900FF" w:rsidP="00082591">
            <w:pPr>
              <w:pStyle w:val="BodyText"/>
            </w:pPr>
            <w:r w:rsidRPr="000E3043">
              <w:t xml:space="preserve"> 1.179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PAY_5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-0.3193 </w:t>
            </w:r>
          </w:p>
        </w:tc>
        <w:tc>
          <w:tcPr>
            <w:tcW w:w="2463" w:type="dxa"/>
          </w:tcPr>
          <w:p w14:paraId="10761EB9" w14:textId="77777777" w:rsidR="001900FF" w:rsidRPr="000E3043" w:rsidRDefault="001900FF" w:rsidP="00082591">
            <w:pPr>
              <w:pStyle w:val="BodyText"/>
            </w:pPr>
            <w:r w:rsidRPr="000E3043">
              <w:t xml:space="preserve">     7 </w:t>
            </w:r>
          </w:p>
        </w:tc>
        <w:tc>
          <w:tcPr>
            <w:tcW w:w="2463" w:type="dxa"/>
          </w:tcPr>
          <w:p w14:paraId="10761EB9" w14:textId="77777777" w:rsidR="001900FF" w:rsidRPr="000E3043" w:rsidRDefault="001900FF" w:rsidP="00082591">
            <w:pPr>
              <w:pStyle w:val="BodyText"/>
            </w:pPr>
            <w:r w:rsidRPr="000E3043">
              <w:t xml:space="preserve"> 1.116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PAY_6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-0.3435 </w:t>
            </w:r>
          </w:p>
        </w:tc>
        <w:tc>
          <w:tcPr>
            <w:tcW w:w="2463" w:type="dxa"/>
          </w:tcPr>
          <w:p w14:paraId="10761EB9" w14:textId="77777777" w:rsidR="001900FF" w:rsidRPr="000E3043" w:rsidRDefault="001900FF" w:rsidP="00082591">
            <w:pPr>
              <w:pStyle w:val="BodyText"/>
            </w:pPr>
            <w:r w:rsidRPr="000E3043">
              <w:t xml:space="preserve">     7 </w:t>
            </w:r>
          </w:p>
        </w:tc>
        <w:tc>
          <w:tcPr>
            <w:tcW w:w="2463" w:type="dxa"/>
          </w:tcPr>
          <w:p w14:paraId="10761EB9" w14:textId="77777777" w:rsidR="001900FF" w:rsidRPr="000E3043" w:rsidRDefault="001900FF" w:rsidP="00082591">
            <w:pPr>
              <w:pStyle w:val="BodyText"/>
            </w:pPr>
            <w:r w:rsidRPr="000E3043">
              <w:t xml:space="preserve"> 1.115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BILL_AMT1 </w:t>
            </w:r>
          </w:p>
        </w:tc>
        <w:tc>
          <w:tcPr>
            <w:tcW w:w="2463" w:type="dxa"/>
          </w:tcPr>
          <w:p w14:paraId="10761EB9" w14:textId="77777777" w:rsidR="001900FF" w:rsidRPr="000E3043" w:rsidRDefault="001900FF" w:rsidP="00082591">
            <w:pPr>
              <w:pStyle w:val="BodyText"/>
            </w:pPr>
            <w:r w:rsidRPr="000E3043">
              <w:t xml:space="preserve">-1.154e+04 </w:t>
            </w:r>
          </w:p>
        </w:tc>
        <w:tc>
          <w:tcPr>
            <w:tcW w:w="2463" w:type="dxa"/>
          </w:tcPr>
          <w:p w14:paraId="10761EB9" w14:textId="77777777" w:rsidR="001900FF" w:rsidRPr="000E3043" w:rsidRDefault="001900FF" w:rsidP="00082591">
            <w:pPr>
              <w:pStyle w:val="BodyText"/>
            </w:pPr>
            <w:r w:rsidRPr="000E3043">
              <w:t xml:space="preserve">5.373e+04 </w:t>
            </w:r>
          </w:p>
        </w:tc>
        <w:tc>
          <w:tcPr>
            <w:tcW w:w="2463" w:type="dxa"/>
          </w:tcPr>
          <w:p w14:paraId="10761EB9" w14:textId="77777777" w:rsidR="001900FF" w:rsidRPr="000E3043" w:rsidRDefault="001900FF" w:rsidP="00082591">
            <w:pPr>
              <w:pStyle w:val="BodyText"/>
            </w:pPr>
            <w:r w:rsidRPr="000E3043">
              <w:t xml:space="preserve">7.468e+05 </w:t>
            </w:r>
          </w:p>
        </w:tc>
        <w:tc>
          <w:tcPr>
            <w:tcW w:w="2463" w:type="dxa"/>
          </w:tcPr>
          <w:p w14:paraId="10761EB9" w14:textId="77777777" w:rsidR="001900FF" w:rsidRPr="000E3043" w:rsidRDefault="001900FF" w:rsidP="00082591">
            <w:pPr>
              <w:pStyle w:val="BodyText"/>
            </w:pPr>
            <w:r w:rsidRPr="000E3043">
              <w:t xml:space="preserve">7.741e+04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BILL_AMT2 </w:t>
            </w:r>
          </w:p>
        </w:tc>
        <w:tc>
          <w:tcPr>
            <w:tcW w:w="2463" w:type="dxa"/>
          </w:tcPr>
          <w:p w14:paraId="10761EB9" w14:textId="77777777" w:rsidR="001900FF" w:rsidRPr="000E3043" w:rsidRDefault="001900FF" w:rsidP="00082591">
            <w:pPr>
              <w:pStyle w:val="BodyText"/>
            </w:pPr>
            <w:r w:rsidRPr="000E3043">
              <w:t xml:space="preserve">-6.753e+04 </w:t>
            </w:r>
          </w:p>
        </w:tc>
        <w:tc>
          <w:tcPr>
            <w:tcW w:w="2463" w:type="dxa"/>
          </w:tcPr>
          <w:p w14:paraId="10761EB9" w14:textId="77777777" w:rsidR="001900FF" w:rsidRPr="000E3043" w:rsidRDefault="001900FF" w:rsidP="00082591">
            <w:pPr>
              <w:pStyle w:val="BodyText"/>
            </w:pPr>
            <w:r w:rsidRPr="000E3043">
              <w:t xml:space="preserve">5.131e+04 </w:t>
            </w:r>
          </w:p>
        </w:tc>
        <w:tc>
          <w:tcPr>
            <w:tcW w:w="2463" w:type="dxa"/>
          </w:tcPr>
          <w:p w14:paraId="10761EB9" w14:textId="77777777" w:rsidR="001900FF" w:rsidRPr="000E3043" w:rsidRDefault="001900FF" w:rsidP="00082591">
            <w:pPr>
              <w:pStyle w:val="BodyText"/>
            </w:pPr>
            <w:r w:rsidRPr="000E3043">
              <w:t xml:space="preserve">6.716e+05 </w:t>
            </w:r>
          </w:p>
        </w:tc>
        <w:tc>
          <w:tcPr>
            <w:tcW w:w="2463" w:type="dxa"/>
          </w:tcPr>
          <w:p w14:paraId="10761EB9" w14:textId="77777777" w:rsidR="001900FF" w:rsidRPr="000E3043" w:rsidRDefault="001900FF" w:rsidP="00082591">
            <w:pPr>
              <w:pStyle w:val="BodyText"/>
            </w:pPr>
            <w:r w:rsidRPr="000E3043">
              <w:t xml:space="preserve">7.429e+04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BILL_AMT3 </w:t>
            </w:r>
          </w:p>
        </w:tc>
        <w:tc>
          <w:tcPr>
            <w:tcW w:w="2463" w:type="dxa"/>
          </w:tcPr>
          <w:p w14:paraId="10761EB9" w14:textId="77777777" w:rsidR="001900FF" w:rsidRPr="000E3043" w:rsidRDefault="001900FF" w:rsidP="00082591">
            <w:pPr>
              <w:pStyle w:val="BodyText"/>
            </w:pPr>
            <w:r w:rsidRPr="000E3043">
              <w:t xml:space="preserve">-4.613e+04 </w:t>
            </w:r>
          </w:p>
        </w:tc>
        <w:tc>
          <w:tcPr>
            <w:tcW w:w="2463" w:type="dxa"/>
          </w:tcPr>
          <w:p w14:paraId="10761EB9" w14:textId="77777777" w:rsidR="001900FF" w:rsidRPr="000E3043" w:rsidRDefault="001900FF" w:rsidP="00082591">
            <w:pPr>
              <w:pStyle w:val="BodyText"/>
            </w:pPr>
            <w:r w:rsidRPr="000E3043">
              <w:t xml:space="preserve">4.96e+04 </w:t>
            </w:r>
          </w:p>
        </w:tc>
        <w:tc>
          <w:tcPr>
            <w:tcW w:w="2463" w:type="dxa"/>
          </w:tcPr>
          <w:p w14:paraId="10761EB9" w14:textId="77777777" w:rsidR="001900FF" w:rsidRPr="000E3043" w:rsidRDefault="001900FF" w:rsidP="00082591">
            <w:pPr>
              <w:pStyle w:val="BodyText"/>
            </w:pPr>
            <w:r w:rsidRPr="000E3043">
              <w:t xml:space="preserve">8.551e+05 </w:t>
            </w:r>
          </w:p>
        </w:tc>
        <w:tc>
          <w:tcPr>
            <w:tcW w:w="2463" w:type="dxa"/>
          </w:tcPr>
          <w:p w14:paraId="10761EB9" w14:textId="77777777" w:rsidR="001900FF" w:rsidRPr="000E3043" w:rsidRDefault="001900FF" w:rsidP="00082591">
            <w:pPr>
              <w:pStyle w:val="BodyText"/>
            </w:pPr>
            <w:r w:rsidRPr="000E3043">
              <w:t xml:space="preserve">7.374e+04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BILL_AMT4 </w:t>
            </w:r>
          </w:p>
        </w:tc>
        <w:tc>
          <w:tcPr>
            <w:tcW w:w="2463" w:type="dxa"/>
          </w:tcPr>
          <w:p w14:paraId="10761EB9" w14:textId="77777777" w:rsidR="001900FF" w:rsidRPr="000E3043" w:rsidRDefault="001900FF" w:rsidP="00082591">
            <w:pPr>
              <w:pStyle w:val="BodyText"/>
            </w:pPr>
            <w:r w:rsidRPr="000E3043">
              <w:t xml:space="preserve">-6.517e+04 </w:t>
            </w:r>
          </w:p>
        </w:tc>
        <w:tc>
          <w:tcPr>
            <w:tcW w:w="2463" w:type="dxa"/>
          </w:tcPr>
          <w:p w14:paraId="10761EB9" w14:textId="77777777" w:rsidR="001900FF" w:rsidRPr="000E3043" w:rsidRDefault="001900FF" w:rsidP="00082591">
            <w:pPr>
              <w:pStyle w:val="BodyText"/>
            </w:pPr>
            <w:r w:rsidRPr="000E3043">
              <w:t xml:space="preserve">4.684e+04 </w:t>
            </w:r>
          </w:p>
        </w:tc>
        <w:tc>
          <w:tcPr>
            <w:tcW w:w="2463" w:type="dxa"/>
          </w:tcPr>
          <w:p w14:paraId="10761EB9" w14:textId="77777777" w:rsidR="001900FF" w:rsidRPr="000E3043" w:rsidRDefault="001900FF" w:rsidP="00082591">
            <w:pPr>
              <w:pStyle w:val="BodyText"/>
            </w:pPr>
            <w:r w:rsidRPr="000E3043">
              <w:t xml:space="preserve">7.069e+05 </w:t>
            </w:r>
          </w:p>
        </w:tc>
        <w:tc>
          <w:tcPr>
            <w:tcW w:w="2463" w:type="dxa"/>
          </w:tcPr>
          <w:p w14:paraId="10761EB9" w14:textId="77777777" w:rsidR="001900FF" w:rsidRPr="000E3043" w:rsidRDefault="001900FF" w:rsidP="00082591">
            <w:pPr>
              <w:pStyle w:val="BodyText"/>
            </w:pPr>
            <w:r w:rsidRPr="000E3043">
              <w:t xml:space="preserve">6.904e+04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BILL_AMT5 </w:t>
            </w:r>
          </w:p>
        </w:tc>
        <w:tc>
          <w:tcPr>
            <w:tcW w:w="2463" w:type="dxa"/>
          </w:tcPr>
          <w:p w14:paraId="10761EB9" w14:textId="77777777" w:rsidR="001900FF" w:rsidRPr="000E3043" w:rsidRDefault="001900FF" w:rsidP="00082591">
            <w:pPr>
              <w:pStyle w:val="BodyText"/>
            </w:pPr>
            <w:r w:rsidRPr="000E3043">
              <w:t xml:space="preserve">-6.137e+04 </w:t>
            </w:r>
          </w:p>
        </w:tc>
        <w:tc>
          <w:tcPr>
            <w:tcW w:w="2463" w:type="dxa"/>
          </w:tcPr>
          <w:p w14:paraId="10761EB9" w14:textId="77777777" w:rsidR="001900FF" w:rsidRPr="000E3043" w:rsidRDefault="001900FF" w:rsidP="00082591">
            <w:pPr>
              <w:pStyle w:val="BodyText"/>
            </w:pPr>
            <w:r w:rsidRPr="000E3043">
              <w:t xml:space="preserve">4.155e+04 </w:t>
            </w:r>
          </w:p>
        </w:tc>
        <w:tc>
          <w:tcPr>
            <w:tcW w:w="2463" w:type="dxa"/>
          </w:tcPr>
          <w:p w14:paraId="10761EB9" w14:textId="77777777" w:rsidR="001900FF" w:rsidRPr="000E3043" w:rsidRDefault="001900FF" w:rsidP="00082591">
            <w:pPr>
              <w:pStyle w:val="BodyText"/>
            </w:pPr>
            <w:r w:rsidRPr="000E3043">
              <w:t xml:space="preserve">5.871e+05 </w:t>
            </w:r>
          </w:p>
        </w:tc>
        <w:tc>
          <w:tcPr>
            <w:tcW w:w="2463" w:type="dxa"/>
          </w:tcPr>
          <w:p w14:paraId="10761EB9" w14:textId="77777777" w:rsidR="001900FF" w:rsidRPr="000E3043" w:rsidRDefault="001900FF" w:rsidP="00082591">
            <w:pPr>
              <w:pStyle w:val="BodyText"/>
            </w:pPr>
            <w:r w:rsidRPr="000E3043">
              <w:t xml:space="preserve">6.256e+04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BILL_AMT6 </w:t>
            </w:r>
          </w:p>
        </w:tc>
        <w:tc>
          <w:tcPr>
            <w:tcW w:w="2463" w:type="dxa"/>
          </w:tcPr>
          <w:p w14:paraId="10761EB9" w14:textId="77777777" w:rsidR="001900FF" w:rsidRPr="000E3043" w:rsidRDefault="001900FF" w:rsidP="00082591">
            <w:pPr>
              <w:pStyle w:val="BodyText"/>
            </w:pPr>
            <w:r w:rsidRPr="000E3043">
              <w:t xml:space="preserve">-2.091e+05 </w:t>
            </w:r>
          </w:p>
        </w:tc>
        <w:tc>
          <w:tcPr>
            <w:tcW w:w="2463" w:type="dxa"/>
          </w:tcPr>
          <w:p w14:paraId="10761EB9" w14:textId="77777777" w:rsidR="001900FF" w:rsidRPr="000E3043" w:rsidRDefault="001900FF" w:rsidP="00082591">
            <w:pPr>
              <w:pStyle w:val="BodyText"/>
            </w:pPr>
            <w:r w:rsidRPr="000E3043">
              <w:t xml:space="preserve">4.01e+04 </w:t>
            </w:r>
          </w:p>
        </w:tc>
        <w:tc>
          <w:tcPr>
            <w:tcW w:w="2463" w:type="dxa"/>
          </w:tcPr>
          <w:p w14:paraId="10761EB9" w14:textId="77777777" w:rsidR="001900FF" w:rsidRPr="000E3043" w:rsidRDefault="001900FF" w:rsidP="00082591">
            <w:pPr>
              <w:pStyle w:val="BodyText"/>
            </w:pPr>
            <w:r w:rsidRPr="000E3043">
              <w:t xml:space="preserve">5.15e+05 </w:t>
            </w:r>
          </w:p>
        </w:tc>
        <w:tc>
          <w:tcPr>
            <w:tcW w:w="2463" w:type="dxa"/>
          </w:tcPr>
          <w:p w14:paraId="10761EB9" w14:textId="77777777" w:rsidR="001900FF" w:rsidRPr="000E3043" w:rsidRDefault="001900FF" w:rsidP="00082591">
            <w:pPr>
              <w:pStyle w:val="BodyText"/>
            </w:pPr>
            <w:r w:rsidRPr="000E3043">
              <w:t xml:space="preserve">6.111e+04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PAY_AMT1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6146 </w:t>
            </w:r>
          </w:p>
        </w:tc>
        <w:tc>
          <w:tcPr>
            <w:tcW w:w="2463" w:type="dxa"/>
          </w:tcPr>
          <w:p w14:paraId="10761EB9" w14:textId="77777777" w:rsidR="001900FF" w:rsidRPr="000E3043" w:rsidRDefault="001900FF" w:rsidP="00082591">
            <w:pPr>
              <w:pStyle w:val="BodyText"/>
            </w:pPr>
            <w:r w:rsidRPr="000E3043">
              <w:t xml:space="preserve">8.736e+05 </w:t>
            </w:r>
          </w:p>
        </w:tc>
        <w:tc>
          <w:tcPr>
            <w:tcW w:w="2463" w:type="dxa"/>
          </w:tcPr>
          <w:p w14:paraId="10761EB9" w14:textId="77777777" w:rsidR="001900FF" w:rsidRPr="000E3043" w:rsidRDefault="001900FF" w:rsidP="00082591">
            <w:pPr>
              <w:pStyle w:val="BodyText"/>
            </w:pPr>
            <w:r w:rsidRPr="000E3043">
              <w:t xml:space="preserve">2.152e+04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PAY_AMT2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6344 </w:t>
            </w:r>
          </w:p>
        </w:tc>
        <w:tc>
          <w:tcPr>
            <w:tcW w:w="2463" w:type="dxa"/>
          </w:tcPr>
          <w:p w14:paraId="10761EB9" w14:textId="77777777" w:rsidR="001900FF" w:rsidRPr="000E3043" w:rsidRDefault="001900FF" w:rsidP="00082591">
            <w:pPr>
              <w:pStyle w:val="BodyText"/>
            </w:pPr>
            <w:r w:rsidRPr="000E3043">
              <w:t xml:space="preserve">1.227e+06 </w:t>
            </w:r>
          </w:p>
        </w:tc>
        <w:tc>
          <w:tcPr>
            <w:tcW w:w="2463" w:type="dxa"/>
          </w:tcPr>
          <w:p w14:paraId="10761EB9" w14:textId="77777777" w:rsidR="001900FF" w:rsidRPr="000E3043" w:rsidRDefault="001900FF" w:rsidP="00082591">
            <w:pPr>
              <w:pStyle w:val="BodyText"/>
            </w:pPr>
            <w:r w:rsidRPr="000E3043">
              <w:t xml:space="preserve">3.04e+04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PAY_AMT3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6251 </w:t>
            </w:r>
          </w:p>
        </w:tc>
        <w:tc>
          <w:tcPr>
            <w:tcW w:w="2463" w:type="dxa"/>
          </w:tcPr>
          <w:p w14:paraId="10761EB9" w14:textId="77777777" w:rsidR="001900FF" w:rsidRPr="000E3043" w:rsidRDefault="001900FF" w:rsidP="00082591">
            <w:pPr>
              <w:pStyle w:val="BodyText"/>
            </w:pPr>
            <w:r w:rsidRPr="000E3043">
              <w:t xml:space="preserve">8.89e+05 </w:t>
            </w:r>
          </w:p>
        </w:tc>
        <w:tc>
          <w:tcPr>
            <w:tcW w:w="2463" w:type="dxa"/>
          </w:tcPr>
          <w:p w14:paraId="10761EB9" w14:textId="77777777" w:rsidR="001900FF" w:rsidRPr="000E3043" w:rsidRDefault="001900FF" w:rsidP="00082591">
            <w:pPr>
              <w:pStyle w:val="BodyText"/>
            </w:pPr>
            <w:r w:rsidRPr="000E3043">
              <w:t xml:space="preserve">2.264e+04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PAY_AMT4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5156 </w:t>
            </w:r>
          </w:p>
        </w:tc>
        <w:tc>
          <w:tcPr>
            <w:tcW w:w="2463" w:type="dxa"/>
          </w:tcPr>
          <w:p w14:paraId="10761EB9" w14:textId="77777777" w:rsidR="001900FF" w:rsidRPr="000E3043" w:rsidRDefault="001900FF" w:rsidP="00082591">
            <w:pPr>
              <w:pStyle w:val="BodyText"/>
            </w:pPr>
            <w:r w:rsidRPr="000E3043">
              <w:t xml:space="preserve">6.21e+05 </w:t>
            </w:r>
          </w:p>
        </w:tc>
        <w:tc>
          <w:tcPr>
            <w:tcW w:w="2463" w:type="dxa"/>
          </w:tcPr>
          <w:p w14:paraId="10761EB9" w14:textId="77777777" w:rsidR="001900FF" w:rsidRPr="000E3043" w:rsidRDefault="001900FF" w:rsidP="00082591">
            <w:pPr>
              <w:pStyle w:val="BodyText"/>
            </w:pPr>
            <w:r w:rsidRPr="000E3043">
              <w:t xml:space="preserve">1.847e+04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PAY_AMT5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4863 </w:t>
            </w:r>
          </w:p>
        </w:tc>
        <w:tc>
          <w:tcPr>
            <w:tcW w:w="2463" w:type="dxa"/>
          </w:tcPr>
          <w:p w14:paraId="10761EB9" w14:textId="77777777" w:rsidR="001900FF" w:rsidRPr="000E3043" w:rsidRDefault="001900FF" w:rsidP="00082591">
            <w:pPr>
              <w:pStyle w:val="BodyText"/>
            </w:pPr>
            <w:r w:rsidRPr="000E3043">
              <w:t xml:space="preserve">4.265e+05 </w:t>
            </w:r>
          </w:p>
        </w:tc>
        <w:tc>
          <w:tcPr>
            <w:tcW w:w="2463" w:type="dxa"/>
          </w:tcPr>
          <w:p w14:paraId="10761EB9" w14:textId="77777777" w:rsidR="001900FF" w:rsidRPr="000E3043" w:rsidRDefault="001900FF" w:rsidP="00082591">
            <w:pPr>
              <w:pStyle w:val="BodyText"/>
            </w:pPr>
            <w:r w:rsidRPr="000E3043">
              <w:t xml:space="preserve">1.531e+04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PAY_AMT6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5320 </w:t>
            </w:r>
          </w:p>
        </w:tc>
        <w:tc>
          <w:tcPr>
            <w:tcW w:w="2463" w:type="dxa"/>
          </w:tcPr>
          <w:p w14:paraId="10761EB9" w14:textId="77777777" w:rsidR="001900FF" w:rsidRPr="000E3043" w:rsidRDefault="001900FF" w:rsidP="00082591">
            <w:pPr>
              <w:pStyle w:val="BodyText"/>
            </w:pPr>
            <w:r w:rsidRPr="000E3043">
              <w:t xml:space="preserve">4.43e+05 </w:t>
            </w:r>
          </w:p>
        </w:tc>
        <w:tc>
          <w:tcPr>
            <w:tcW w:w="2463" w:type="dxa"/>
          </w:tcPr>
          <w:p w14:paraId="10761EB9" w14:textId="77777777" w:rsidR="001900FF" w:rsidRPr="000E3043" w:rsidRDefault="001900FF" w:rsidP="00082591">
            <w:pPr>
              <w:pStyle w:val="BodyText"/>
            </w:pPr>
            <w:r w:rsidRPr="000E3043">
              <w:t xml:space="preserve">1.836e+04 </w:t>
            </w:r>
          </w:p>
        </w:tc>
      </w:tr>
    </w:tbl>
    <w:p w14:paraId="65244801" w14:textId="77777777" w:rsidR="004166CC" w:rsidRDefault="00EA5335"/>
    <w:p>
      <w:pPr>
        <w:pStyle w:val="BodyText"/>
      </w:pPr>
      <w:r>
        <w:rPr>
          <w:bCs/>
          <w:b/>
        </w:rPr>
        <w:t xml:space="preserve">Categorical Columns</w:t>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unique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top</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freq of top 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SEX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female </w:t>
            </w:r>
          </w:p>
        </w:tc>
        <w:tc>
          <w:tcPr>
            <w:tcW w:w="2463" w:type="dxa"/>
          </w:tcPr>
          <w:p w14:paraId="10761EB9" w14:textId="77777777" w:rsidR="001900FF" w:rsidRPr="000E3043" w:rsidRDefault="001900FF" w:rsidP="00082591">
            <w:pPr>
              <w:pStyle w:val="BodyText"/>
            </w:pPr>
            <w:r w:rsidRPr="000E3043">
              <w:t xml:space="preserve">3034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EDUCATION </w:t>
            </w:r>
          </w:p>
        </w:tc>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university </w:t>
            </w:r>
          </w:p>
        </w:tc>
        <w:tc>
          <w:tcPr>
            <w:tcW w:w="2463" w:type="dxa"/>
          </w:tcPr>
          <w:p w14:paraId="10761EB9" w14:textId="77777777" w:rsidR="001900FF" w:rsidRPr="000E3043" w:rsidRDefault="001900FF" w:rsidP="00082591">
            <w:pPr>
              <w:pStyle w:val="BodyText"/>
            </w:pPr>
            <w:r w:rsidRPr="000E3043">
              <w:t xml:space="preserve">2670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MARRIAGE </w:t>
            </w:r>
          </w:p>
        </w:tc>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single </w:t>
            </w:r>
          </w:p>
        </w:tc>
        <w:tc>
          <w:tcPr>
            <w:tcW w:w="2463" w:type="dxa"/>
          </w:tcPr>
          <w:p w14:paraId="10761EB9" w14:textId="77777777" w:rsidR="001900FF" w:rsidRPr="000E3043" w:rsidRDefault="001900FF" w:rsidP="00082591">
            <w:pPr>
              <w:pStyle w:val="BodyText"/>
            </w:pPr>
            <w:r w:rsidRPr="000E3043">
              <w:t xml:space="preserve">3087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DEFAULT_PAYMENT_NEXT_MONTH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4734 </w:t>
            </w:r>
          </w:p>
        </w:tc>
      </w:tr>
    </w:tbl>
    <w:p w14:paraId="65244801" w14:textId="77777777" w:rsidR="004166CC" w:rsidRDefault="00EA5335"/>
    <w:p>
      <w:pPr>
        <w:pStyle w:val="BodyText"/>
      </w:pPr>
      <w:r>
        <w:rPr>
          <w:bCs/>
          <w:b/>
        </w:rPr>
        <w:t xml:space="preserve">Unseen Levels in the Validation Dataset</w:t>
      </w:r>
    </w:p>
    <w:p>
      <w:pPr>
        <w:pStyle w:val="BodyText"/>
      </w:pPr>
      <w:r>
        <w:t xml:space="preserve">The validation dataset does not contain any categorical levels that were not seen in the training dataset.</w:t>
      </w:r>
    </w:p>
    <w:p>
      <w:pPr>
        <w:pStyle w:val="BodyText"/>
      </w:pPr>
      <w:r>
        <w:rPr>
          <w:bCs/>
          <w:b/>
        </w:rPr>
        <w:t xml:space="preserve">Missing Values</w:t>
      </w:r>
      <w:r>
        <w:rPr>
          <w:bCs/>
          <w:b/>
        </w:rPr>
        <w:t xml:space="preserve"> </w:t>
      </w:r>
    </w:p>
    <w:p>
      <w:pPr>
        <w:pStyle w:val="BodyText"/>
      </w:pPr>
      <w:r>
        <w:t xml:space="preserve">H2O-3 did not find any missing values in the validation dataset.</w:t>
      </w:r>
    </w:p>
    <w:bookmarkEnd w:id="20"/>
    <w:p>
      <w:pPr>
        <w:pStyle w:val="FirstParagraph"/>
      </w:pPr>
      <w:r>
        <w:t xml:space="preserve">H2O-3</w:t>
      </w:r>
    </w:p>
    <w:bookmarkStart w:id="20" w:name="shifts-detected"/>
    <w:p>
      <w:pPr>
        <w:pStyle w:val="Heading4"/>
      </w:pPr>
      <w:r>
        <w:t xml:space="preserve">Shifts Detected</w:t>
      </w:r>
    </w:p>
    <w:p>
      <w:pPr>
        <w:pStyle w:val="FirstParagraph"/>
      </w:pPr>
      <w:r>
        <w:t xml:space="preserve">H2O-3 can perform shift detection between the training, validation, and testing datasets. It does this by training a binomial model to predict which dataset a record belongs to. For example, it may find that it is able to separate the training and testing data with an AUC of 0.8 using only the column: C1 as the predictor. This indicates that there is some sort of drift in the distribution of C1 between the training and testing data.</w:t>
      </w:r>
    </w:p>
    <w:p>
      <w:pPr>
        <w:pStyle w:val="BodyText"/>
      </w:pPr>
      <w:r>
        <w:t xml:space="preserve">For this experiment, H2O-3 checked the train and validation data for any shift in distributions but found none. This indicates that all the predictors/columns in the train and validation data are from the same distribution.</w:t>
      </w:r>
    </w:p>
    <w:bookmarkEnd w:id="20"/>
    <w:p w14:paraId="0931E4A0" w14:textId="77777777" w:rsidR="007C146A" w:rsidRDefault="007C146A" w:rsidP="007C146A">
      <w:pPr>
        <w:pStyle w:val="BodyText"/>
      </w:pPr>
    </w:p>
    <w:p w14:paraId="4F5C78FD" w14:textId="67D73AEC" w:rsidR="007C146A" w:rsidRDefault="007C146A" w:rsidP="0087670B">
      <w:pPr>
        <w:pStyle w:val="BodyText"/>
        <w:numPr>
          <w:ilvl w:val="0"/>
          <w:numId w:val="40"/>
        </w:numPr>
      </w:pPr>
      <w:r>
        <w:t>Data inclusions</w:t>
      </w:r>
      <w:r w:rsidR="005E5DE4">
        <w:t xml:space="preserve"> and </w:t>
      </w:r>
      <w:r>
        <w:t>exclusions</w:t>
      </w:r>
    </w:p>
    <w:p w14:paraId="0293BF86" w14:textId="57545E83" w:rsidR="007C146A" w:rsidRPr="009C4752" w:rsidRDefault="007C146A" w:rsidP="007C146A">
      <w:pPr>
        <w:pStyle w:val="ListBullet"/>
        <w:rPr>
          <w:rStyle w:val="InstructionsInline"/>
          <w:color w:val="9A3800" w:themeColor="accent1" w:themeShade="BF"/>
        </w:rPr>
      </w:pPr>
      <w:r>
        <w:rPr>
          <w:rStyle w:val="InstructionsInline"/>
        </w:rPr>
        <w:t>{</w:t>
      </w:r>
      <w:r w:rsidRPr="009C4752">
        <w:rPr>
          <w:rStyle w:val="InstructionsInline"/>
          <w:color w:val="9A3800" w:themeColor="accent1" w:themeShade="BF"/>
        </w:rPr>
        <w:t>Discuss observations included</w:t>
      </w:r>
      <w:r w:rsidR="005E5DE4">
        <w:rPr>
          <w:rStyle w:val="InstructionsInline"/>
          <w:color w:val="9A3800" w:themeColor="accent1" w:themeShade="BF"/>
        </w:rPr>
        <w:t xml:space="preserve"> and </w:t>
      </w:r>
      <w:r w:rsidRPr="009C4752">
        <w:rPr>
          <w:rStyle w:val="InstructionsInline"/>
          <w:color w:val="9A3800" w:themeColor="accent1" w:themeShade="BF"/>
        </w:rPr>
        <w:t xml:space="preserve">excluded </w:t>
      </w:r>
      <w:r w:rsidR="005E5DE4">
        <w:rPr>
          <w:rStyle w:val="InstructionsInline"/>
          <w:color w:val="9A3800" w:themeColor="accent1" w:themeShade="BF"/>
        </w:rPr>
        <w:t xml:space="preserve">from </w:t>
      </w:r>
      <w:r w:rsidRPr="009C4752">
        <w:rPr>
          <w:rStyle w:val="InstructionsInline"/>
          <w:color w:val="9A3800" w:themeColor="accent1" w:themeShade="BF"/>
        </w:rPr>
        <w:t>the model development population.</w:t>
      </w:r>
    </w:p>
    <w:p w14:paraId="792719D8" w14:textId="5535A66C" w:rsidR="007C146A" w:rsidRPr="009C4752" w:rsidRDefault="007C146A" w:rsidP="007C146A">
      <w:pPr>
        <w:pStyle w:val="ListBullet"/>
        <w:rPr>
          <w:rStyle w:val="InstructionsInline"/>
          <w:color w:val="9A3800" w:themeColor="accent1" w:themeShade="BF"/>
        </w:rPr>
      </w:pPr>
      <w:r w:rsidRPr="009C4752">
        <w:rPr>
          <w:rStyle w:val="InstructionsInline"/>
          <w:color w:val="9A3800" w:themeColor="accent1" w:themeShade="BF"/>
        </w:rPr>
        <w:t xml:space="preserve">Discuss if the final data </w:t>
      </w:r>
      <w:r w:rsidR="005E5DE4">
        <w:rPr>
          <w:rStyle w:val="InstructionsInline"/>
          <w:color w:val="9A3800" w:themeColor="accent1" w:themeShade="BF"/>
        </w:rPr>
        <w:t xml:space="preserve">after </w:t>
      </w:r>
      <w:r w:rsidRPr="009C4752">
        <w:rPr>
          <w:rStyle w:val="InstructionsInline"/>
          <w:color w:val="9A3800" w:themeColor="accent1" w:themeShade="BF"/>
        </w:rPr>
        <w:t>exclusions</w:t>
      </w:r>
      <w:r w:rsidR="005E5DE4">
        <w:rPr>
          <w:rStyle w:val="InstructionsInline"/>
          <w:color w:val="9A3800" w:themeColor="accent1" w:themeShade="BF"/>
        </w:rPr>
        <w:t xml:space="preserve"> are</w:t>
      </w:r>
      <w:r w:rsidRPr="009C4752">
        <w:rPr>
          <w:rStyle w:val="InstructionsInline"/>
          <w:color w:val="9A3800" w:themeColor="accent1" w:themeShade="BF"/>
        </w:rPr>
        <w:t xml:space="preserve"> representative of the bank’s portfolio or other characteristics, or if assumptions are made to adjust the information.</w:t>
      </w:r>
    </w:p>
    <w:p w14:paraId="6C176D14" w14:textId="1114EF69" w:rsidR="007C146A" w:rsidRPr="009C4752" w:rsidRDefault="007C146A" w:rsidP="007C146A">
      <w:pPr>
        <w:pStyle w:val="ListBullet"/>
        <w:rPr>
          <w:rStyle w:val="InstructionsInline"/>
          <w:color w:val="9A3800" w:themeColor="accent1" w:themeShade="BF"/>
        </w:rPr>
      </w:pPr>
      <w:r w:rsidRPr="009C4752">
        <w:rPr>
          <w:rStyle w:val="InstructionsInline"/>
          <w:color w:val="9A3800" w:themeColor="accent1" w:themeShade="BF"/>
        </w:rPr>
        <w:t>Include a flow chart</w:t>
      </w:r>
      <w:r w:rsidR="005E5DE4">
        <w:rPr>
          <w:rStyle w:val="InstructionsInline"/>
          <w:color w:val="9A3800" w:themeColor="accent1" w:themeShade="BF"/>
        </w:rPr>
        <w:t xml:space="preserve"> or a </w:t>
      </w:r>
      <w:r w:rsidRPr="009C4752">
        <w:rPr>
          <w:rStyle w:val="InstructionsInline"/>
          <w:color w:val="9A3800" w:themeColor="accent1" w:themeShade="BF"/>
        </w:rPr>
        <w:t>waterfall diagram of the exclusion process (can be combined with overall process) and observation counts by significant segments (dates, sub-portfolios, etc</w:t>
      </w:r>
      <w:r w:rsidRPr="00C34707">
        <w:rPr>
          <w:rStyle w:val="InstructionsInline"/>
          <w:color w:val="9A3800" w:themeColor="accent1" w:themeShade="BF"/>
        </w:rPr>
        <w:t>.)}</w:t>
      </w:r>
    </w:p>
    <w:p w14:paraId="470FAD1F" w14:textId="77777777" w:rsidR="007C146A" w:rsidRDefault="007C146A" w:rsidP="007C146A">
      <w:pPr>
        <w:pStyle w:val="BodyText"/>
      </w:pPr>
    </w:p>
    <w:p w14:paraId="5FCCD032" w14:textId="07D08B8D" w:rsidR="007C146A" w:rsidRDefault="007C146A" w:rsidP="0087670B">
      <w:pPr>
        <w:pStyle w:val="BodyText"/>
        <w:numPr>
          <w:ilvl w:val="0"/>
          <w:numId w:val="40"/>
        </w:numPr>
      </w:pPr>
      <w:r>
        <w:t>Sampling approach</w:t>
      </w:r>
    </w:p>
    <w:p w14:paraId="7C62B821" w14:textId="72B26C1E" w:rsidR="007C146A" w:rsidRPr="002E567F" w:rsidRDefault="007C146A" w:rsidP="007C146A">
      <w:pPr>
        <w:pStyle w:val="ListBullet"/>
        <w:rPr>
          <w:rStyle w:val="InstructionsInline"/>
          <w:color w:val="9A3800" w:themeColor="accent1" w:themeShade="BF"/>
        </w:rPr>
      </w:pPr>
      <w:r w:rsidRPr="002E567F">
        <w:rPr>
          <w:rStyle w:val="InstructionsInline"/>
          <w:color w:val="9A3800" w:themeColor="accent1" w:themeShade="BF"/>
        </w:rPr>
        <w:t xml:space="preserve">{This section could be included in model development section if this is more integral to the development </w:t>
      </w:r>
    </w:p>
    <w:p w14:paraId="723EC83D" w14:textId="70824894" w:rsidR="007C146A" w:rsidRPr="002E567F" w:rsidRDefault="007C146A" w:rsidP="007C146A">
      <w:pPr>
        <w:pStyle w:val="ListBullet"/>
        <w:rPr>
          <w:rStyle w:val="InstructionsInline"/>
          <w:color w:val="9A3800" w:themeColor="accent1" w:themeShade="BF"/>
        </w:rPr>
      </w:pPr>
      <w:r w:rsidRPr="002E567F">
        <w:rPr>
          <w:rStyle w:val="InstructionsInline"/>
          <w:color w:val="9A3800" w:themeColor="accent1" w:themeShade="BF"/>
        </w:rPr>
        <w:t>Describe, if applicable, the sample definition for the development dataset (e.g., repeated sampling), development validation sampling (hold-out, hold-out percentage, hold-out time window, out-of-sample, out-of-sample window, k-fold, k-fold percentages, or other)</w:t>
      </w:r>
      <w:r w:rsidR="005E5DE4">
        <w:rPr>
          <w:rStyle w:val="InstructionsInline"/>
          <w:color w:val="9A3800" w:themeColor="accent1" w:themeShade="BF"/>
        </w:rPr>
        <w:t>.</w:t>
      </w:r>
      <w:r w:rsidRPr="002E567F">
        <w:rPr>
          <w:rStyle w:val="InstructionsInline"/>
          <w:color w:val="9A3800" w:themeColor="accent1" w:themeShade="BF"/>
        </w:rPr>
        <w:t xml:space="preserve"> </w:t>
      </w:r>
    </w:p>
    <w:p w14:paraId="6D94CEE8" w14:textId="16C97867" w:rsidR="007C146A" w:rsidRPr="002E567F" w:rsidRDefault="007C146A" w:rsidP="007C146A">
      <w:pPr>
        <w:pStyle w:val="ListBullet"/>
        <w:rPr>
          <w:rStyle w:val="InstructionsInline"/>
          <w:color w:val="9A3800" w:themeColor="accent1" w:themeShade="BF"/>
        </w:rPr>
      </w:pPr>
      <w:r w:rsidRPr="002E567F">
        <w:rPr>
          <w:rStyle w:val="InstructionsInline"/>
          <w:color w:val="9A3800" w:themeColor="accent1" w:themeShade="BF"/>
        </w:rPr>
        <w:t>Discuss any judgmental or qualitative aspect of the process.</w:t>
      </w:r>
    </w:p>
    <w:p w14:paraId="00D29924" w14:textId="0FD5C38D" w:rsidR="007C146A" w:rsidRPr="002E567F" w:rsidRDefault="007C146A" w:rsidP="007C146A">
      <w:pPr>
        <w:pStyle w:val="ListBullet"/>
        <w:rPr>
          <w:rStyle w:val="InstructionsInline"/>
          <w:color w:val="9A3800" w:themeColor="accent1" w:themeShade="BF"/>
        </w:rPr>
      </w:pPr>
      <w:r w:rsidRPr="002E567F">
        <w:rPr>
          <w:rStyle w:val="InstructionsInline"/>
          <w:color w:val="9A3800" w:themeColor="accent1" w:themeShade="BF"/>
        </w:rPr>
        <w:t>Discuss the appropriateness of the sampling approach. RR1-2 models, discuss alternative sampling approach</w:t>
      </w:r>
      <w:r w:rsidR="005E5DE4">
        <w:rPr>
          <w:rStyle w:val="InstructionsInline"/>
          <w:color w:val="9A3800" w:themeColor="accent1" w:themeShade="BF"/>
        </w:rPr>
        <w:t>,</w:t>
      </w:r>
      <w:r w:rsidRPr="002E567F">
        <w:rPr>
          <w:rStyle w:val="InstructionsInline"/>
          <w:color w:val="9A3800" w:themeColor="accent1" w:themeShade="BF"/>
        </w:rPr>
        <w:t xml:space="preserve"> if applicable</w:t>
      </w:r>
      <w:r w:rsidR="005E5DE4">
        <w:rPr>
          <w:rStyle w:val="InstructionsInline"/>
          <w:color w:val="9A3800" w:themeColor="accent1" w:themeShade="BF"/>
        </w:rPr>
        <w:t>.</w:t>
      </w:r>
      <w:r w:rsidRPr="002E567F">
        <w:rPr>
          <w:rStyle w:val="InstructionsInline"/>
          <w:color w:val="9A3800" w:themeColor="accent1" w:themeShade="BF"/>
        </w:rPr>
        <w:t xml:space="preserve"> </w:t>
      </w:r>
    </w:p>
    <w:p w14:paraId="2A499B20" w14:textId="34721F25" w:rsidR="007C146A" w:rsidRPr="002E567F" w:rsidRDefault="007C146A" w:rsidP="007C146A">
      <w:pPr>
        <w:pStyle w:val="ListBullet"/>
        <w:rPr>
          <w:rStyle w:val="InstructionsInline"/>
          <w:color w:val="9A3800" w:themeColor="accent1" w:themeShade="BF"/>
        </w:rPr>
      </w:pPr>
      <w:r w:rsidRPr="002E567F">
        <w:rPr>
          <w:rFonts w:ascii="Calibri" w:hAnsi="Calibri"/>
          <w:bCs w:val="0"/>
          <w:color w:val="9A3800" w:themeColor="accent1" w:themeShade="BF"/>
          <w:sz w:val="22"/>
        </w:rPr>
        <w:t>For vendor models</w:t>
      </w:r>
      <w:r w:rsidR="005E5DE4">
        <w:rPr>
          <w:rFonts w:ascii="Calibri" w:hAnsi="Calibri"/>
          <w:bCs w:val="0"/>
          <w:color w:val="9A3800" w:themeColor="accent1" w:themeShade="BF"/>
          <w:sz w:val="22"/>
        </w:rPr>
        <w:t>,</w:t>
      </w:r>
      <w:r w:rsidRPr="002E567F">
        <w:rPr>
          <w:rFonts w:ascii="Calibri" w:hAnsi="Calibri"/>
          <w:bCs w:val="0"/>
          <w:color w:val="9A3800" w:themeColor="accent1" w:themeShade="BF"/>
          <w:sz w:val="22"/>
        </w:rPr>
        <w:t xml:space="preserve"> the sample design should be demonstrably relevant for Wells Fargo use.</w:t>
      </w:r>
      <w:r w:rsidR="0003600F">
        <w:rPr>
          <w:rFonts w:ascii="Calibri" w:hAnsi="Calibri"/>
          <w:bCs w:val="0"/>
          <w:color w:val="9A3800" w:themeColor="accent1" w:themeShade="BF"/>
          <w:sz w:val="22"/>
        </w:rPr>
        <w:t xml:space="preserve">}</w:t>
      </w:r>
    </w:p>
    <w:p w14:paraId="66864E3A" w14:textId="6520A689" w:rsidR="007C146A" w:rsidRDefault="007C146A" w:rsidP="007C146A">
      <w:pPr>
        <w:pStyle w:val="BodyText"/>
      </w:pPr>
    </w:p>
    <w:p>
      <w:pPr>
        <w:pStyle w:val="FirstParagraph"/>
      </w:pPr>
      <w:r>
        <w:t xml:space="preserve">The model’s performance is evaluated using a validation dataset with shape (6000, 25).</w:t>
      </w:r>
    </w:p>
    <w:p>
      <w:pPr>
        <w:pStyle w:val="BodyText"/>
      </w:pPr>
      <w:r>
        <w:t xml:space="preserve">Early stopping ends model training when the selected</w:t>
      </w:r>
      <w:r>
        <w:t xml:space="preserve"> </w:t>
      </w:r>
      <w:r>
        <w:t xml:space="preserve">“</w:t>
      </w:r>
      <w:r>
        <w:t xml:space="preserve">stopping metric</w:t>
      </w:r>
      <w:r>
        <w:t xml:space="preserve">”</w:t>
      </w:r>
      <w:r>
        <w:t xml:space="preserve"> </w:t>
      </w:r>
      <w:r>
        <w:t xml:space="preserve">does not improve for a specified number of training</w:t>
      </w:r>
      <w:r>
        <w:t xml:space="preserve"> </w:t>
      </w:r>
      <w:r>
        <w:t xml:space="preserve">rounds, based on a simple moving average. For this model, early</w:t>
      </w:r>
      <w:r>
        <w:t xml:space="preserve"> </w:t>
      </w:r>
      <w:r>
        <w:t xml:space="preserve">stopping is disabled during training.</w:t>
      </w:r>
    </w:p>
    <w:p w14:paraId="2719EF6C" w14:textId="145B2296" w:rsidR="007C146A" w:rsidRDefault="007C146A" w:rsidP="0087670B">
      <w:pPr>
        <w:pStyle w:val="BodyText"/>
        <w:numPr>
          <w:ilvl w:val="0"/>
          <w:numId w:val="40"/>
        </w:numPr>
      </w:pPr>
      <w:r>
        <w:t>Observation and performance windows</w:t>
      </w:r>
    </w:p>
    <w:p w14:paraId="58191BBC" w14:textId="348DCD79" w:rsidR="007C146A" w:rsidRPr="002E567F" w:rsidRDefault="007C146A" w:rsidP="007C146A">
      <w:pPr>
        <w:tabs>
          <w:tab w:val="left" w:pos="360"/>
          <w:tab w:val="left" w:pos="2720"/>
          <w:tab w:val="left" w:pos="6100"/>
        </w:tabs>
        <w:autoSpaceDE w:val="0"/>
        <w:autoSpaceDN w:val="0"/>
        <w:adjustRightInd w:val="0"/>
        <w:spacing w:after="180" w:line="320" w:lineRule="atLeast"/>
        <w:textAlignment w:val="center"/>
        <w:rPr>
          <w:rFonts w:ascii="Calibri" w:hAnsi="Calibri" w:cs="Georgia"/>
          <w:color w:val="9A3800" w:themeColor="accent1" w:themeShade="BF"/>
          <w:sz w:val="22"/>
          <w:szCs w:val="20"/>
        </w:rPr>
      </w:pPr>
      <w:r w:rsidRPr="002E567F">
        <w:rPr>
          <w:rFonts w:ascii="Calibri" w:hAnsi="Calibri" w:cs="Georgia"/>
          <w:color w:val="9A3800" w:themeColor="accent1" w:themeShade="BF"/>
          <w:sz w:val="22"/>
          <w:szCs w:val="20"/>
        </w:rPr>
        <w:t xml:space="preserve">{This section could be included in model development section if this is </w:t>
      </w:r>
      <w:r w:rsidR="00745CFC" w:rsidRPr="002E567F">
        <w:rPr>
          <w:rFonts w:ascii="Calibri" w:hAnsi="Calibri" w:cs="Georgia"/>
          <w:color w:val="9A3800" w:themeColor="accent1" w:themeShade="BF"/>
          <w:sz w:val="22"/>
          <w:szCs w:val="20"/>
        </w:rPr>
        <w:t>integral</w:t>
      </w:r>
      <w:r w:rsidRPr="002E567F">
        <w:rPr>
          <w:rFonts w:ascii="Calibri" w:hAnsi="Calibri" w:cs="Georgia"/>
          <w:color w:val="9A3800" w:themeColor="accent1" w:themeShade="BF"/>
          <w:sz w:val="22"/>
          <w:szCs w:val="20"/>
        </w:rPr>
        <w:t xml:space="preserve"> to the development.</w:t>
      </w:r>
    </w:p>
    <w:p w14:paraId="5649EED6" w14:textId="77777777" w:rsidR="007C146A" w:rsidRPr="002E567F" w:rsidRDefault="007C146A" w:rsidP="007C146A">
      <w:pPr>
        <w:spacing w:before="120" w:after="120" w:line="300" w:lineRule="exact"/>
        <w:ind w:left="360" w:hanging="360"/>
        <w:rPr>
          <w:rFonts w:ascii="Calibri" w:eastAsiaTheme="minorEastAsia" w:hAnsi="Calibri" w:cstheme="majorBidi"/>
          <w:bCs/>
          <w:color w:val="9A3800" w:themeColor="accent1" w:themeShade="BF"/>
          <w:sz w:val="22"/>
          <w:szCs w:val="32"/>
        </w:rPr>
      </w:pPr>
      <w:r w:rsidRPr="002E567F">
        <w:rPr>
          <w:rFonts w:ascii="Calibri" w:eastAsiaTheme="minorEastAsia" w:hAnsi="Calibri" w:cstheme="majorBidi"/>
          <w:bCs/>
          <w:color w:val="9A3800" w:themeColor="accent1" w:themeShade="BF"/>
          <w:sz w:val="22"/>
          <w:szCs w:val="32"/>
        </w:rPr>
        <w:t>Include a discussion of the observations and performance windows and how they relate to the model’s purpose and use.</w:t>
      </w:r>
    </w:p>
    <w:p w14:paraId="6D5C6507" w14:textId="79568109" w:rsidR="007C146A" w:rsidRDefault="007C146A" w:rsidP="007C146A">
      <w:pPr>
        <w:spacing w:before="120" w:after="120" w:line="300" w:lineRule="exact"/>
        <w:ind w:left="360" w:hanging="360"/>
        <w:rPr>
          <w:rFonts w:ascii="Calibri" w:eastAsiaTheme="minorEastAsia" w:hAnsi="Calibri" w:cstheme="majorBidi"/>
          <w:bCs/>
          <w:color w:val="9A3800" w:themeColor="accent1" w:themeShade="BF"/>
          <w:sz w:val="22"/>
          <w:szCs w:val="32"/>
        </w:rPr>
      </w:pPr>
      <w:r w:rsidRPr="002E567F">
        <w:rPr>
          <w:rFonts w:ascii="Calibri" w:eastAsiaTheme="minorEastAsia" w:hAnsi="Calibri" w:cstheme="majorBidi"/>
          <w:bCs/>
          <w:color w:val="9A3800" w:themeColor="accent1" w:themeShade="BF"/>
          <w:sz w:val="22"/>
          <w:szCs w:val="32"/>
        </w:rPr>
        <w:t>Discuss whether the observations and performance windows include a stressed/downturn environment or uncertain environme</w:t>
      </w:r>
      <w:r>
        <w:rPr>
          <w:rFonts w:ascii="Calibri" w:eastAsiaTheme="minorEastAsia" w:hAnsi="Calibri" w:cstheme="majorBidi"/>
          <w:bCs/>
          <w:color w:val="9A3800" w:themeColor="accent1" w:themeShade="BF"/>
          <w:sz w:val="22"/>
          <w:szCs w:val="32"/>
        </w:rPr>
        <w:t xml:space="preserve">nt or other period of interest.</w:t>
      </w:r>
    </w:p>
    <w:bookmarkStart w:id="20" w:name="performance"/>
    <w:p>
      <w:pPr>
        <w:pStyle w:val="Heading3"/>
      </w:pPr>
      <w:r>
        <w:t xml:space="preserve">Performance</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Dataset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auc</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 Data </w:t>
            </w:r>
          </w:p>
        </w:tc>
        <w:tc>
          <w:tcPr>
            <w:tcW w:w="2463" w:type="dxa"/>
          </w:tcPr>
          <w:p w14:paraId="10761EB9" w14:textId="77777777" w:rsidR="001900FF" w:rsidRPr="000E3043" w:rsidRDefault="001900FF" w:rsidP="00082591">
            <w:pPr>
              <w:pStyle w:val="BodyText"/>
            </w:pPr>
            <w:r w:rsidRPr="000E3043">
              <w:t xml:space="preserve">0.801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 Data </w:t>
            </w:r>
          </w:p>
        </w:tc>
        <w:tc>
          <w:tcPr>
            <w:tcW w:w="2463" w:type="dxa"/>
          </w:tcPr>
          <w:p w14:paraId="10761EB9" w14:textId="77777777" w:rsidR="001900FF" w:rsidRPr="000E3043" w:rsidRDefault="001900FF" w:rsidP="00082591">
            <w:pPr>
              <w:pStyle w:val="BodyText"/>
            </w:pPr>
            <w:r w:rsidRPr="000E3043">
              <w:t xml:space="preserve">NA </w:t>
            </w:r>
          </w:p>
        </w:tc>
      </w:tr>
    </w:tbl>
    <w:p w14:paraId="65244801" w14:textId="77777777" w:rsidR="004166CC" w:rsidRDefault="00EA5335"/>
    <w:bookmarkEnd w:id="20"/>
    <w:p w14:paraId="0CE11382" w14:textId="568BF54F" w:rsidR="00043C3E" w:rsidRDefault="00043C3E" w:rsidP="007C146A">
      <w:pPr>
        <w:pStyle w:val="BodyText"/>
      </w:pPr>
    </w:p>
    <w:p w14:paraId="524EBCA0" w14:textId="31A739AA" w:rsidR="001004EE" w:rsidRDefault="001004EE" w:rsidP="007C146A">
      <w:pPr>
        <w:pStyle w:val="BodyText"/>
      </w:pPr>
    </w:p>
    <w:p w14:paraId="775C0C0A" w14:textId="77777777" w:rsidR="001004EE" w:rsidRDefault="001004EE" w:rsidP="007C146A">
      <w:pPr>
        <w:pStyle w:val="BodyText"/>
      </w:pPr>
    </w:p>
    <w:p w14:paraId="12F43B8E" w14:textId="508F8AC2" w:rsidR="007C146A" w:rsidRDefault="007C146A" w:rsidP="0087670B">
      <w:pPr>
        <w:pStyle w:val="BodyText"/>
        <w:numPr>
          <w:ilvl w:val="0"/>
          <w:numId w:val="40"/>
        </w:numPr>
      </w:pPr>
      <w:r>
        <w:lastRenderedPageBreak/>
        <w:t xml:space="preserve">Dependent </w:t>
      </w:r>
      <w:r w:rsidR="005E5DE4">
        <w:t>variable</w:t>
      </w:r>
      <w:r w:rsidR="00F45EB6">
        <w:t>(</w:t>
      </w:r>
      <w:r w:rsidR="005E5DE4">
        <w:t>s</w:t>
      </w:r>
      <w:r w:rsidR="00F45EB6">
        <w:t>)</w:t>
      </w:r>
      <w:r>
        <w:t xml:space="preserve"> definition</w:t>
      </w:r>
    </w:p>
    <w:p w14:paraId="1113CF23" w14:textId="77777777" w:rsidR="007C146A" w:rsidRPr="002E567F" w:rsidRDefault="007C146A" w:rsidP="007C146A">
      <w:pPr>
        <w:pStyle w:val="ListBullet"/>
        <w:rPr>
          <w:rStyle w:val="InstructionsInline"/>
          <w:color w:val="9A3800" w:themeColor="accent1" w:themeShade="BF"/>
        </w:rPr>
      </w:pPr>
      <w:r w:rsidRPr="002E567F">
        <w:rPr>
          <w:rStyle w:val="InstructionsInline"/>
          <w:color w:val="9A3800" w:themeColor="accent1" w:themeShade="BF"/>
        </w:rPr>
        <w:t>{Explain the process of determining the dependent variable definition, and other candidate forms that were considered.</w:t>
      </w:r>
    </w:p>
    <w:p w14:paraId="3FFE32FA" w14:textId="77777777" w:rsidR="007C146A" w:rsidRPr="002E567F" w:rsidRDefault="007C146A" w:rsidP="007C146A">
      <w:pPr>
        <w:pStyle w:val="ListBullet"/>
        <w:rPr>
          <w:rStyle w:val="InstructionsInline"/>
          <w:color w:val="9A3800" w:themeColor="accent1" w:themeShade="BF"/>
        </w:rPr>
      </w:pPr>
      <w:r w:rsidRPr="002E567F">
        <w:rPr>
          <w:rStyle w:val="InstructionsInline"/>
          <w:color w:val="9A3800" w:themeColor="accent1" w:themeShade="BF"/>
        </w:rPr>
        <w:t>Include the process of incorporating any transformations, proxies, or derivations of the dependent variables.</w:t>
      </w:r>
      <w:r w:rsidRPr="002E567F">
        <w:rPr>
          <w:rFonts w:ascii="Calibri" w:hAnsi="Calibri" w:cs="Calibri"/>
          <w:bCs w:val="0"/>
          <w:color w:val="9A3800" w:themeColor="accent1" w:themeShade="BF"/>
        </w:rPr>
        <w:t xml:space="preserve"> </w:t>
      </w:r>
      <w:r w:rsidRPr="002E567F">
        <w:rPr>
          <w:rFonts w:ascii="Calibri" w:hAnsi="Calibri"/>
          <w:color w:val="9A3800" w:themeColor="accent1" w:themeShade="BF"/>
          <w:sz w:val="22"/>
        </w:rPr>
        <w:t xml:space="preserve">Discuss measurement error or censoring if applicable. </w:t>
      </w:r>
      <w:r w:rsidRPr="002E567F">
        <w:rPr>
          <w:rStyle w:val="InstructionsInline"/>
          <w:color w:val="9A3800" w:themeColor="accent1" w:themeShade="BF"/>
        </w:rPr>
        <w:t xml:space="preserve"> </w:t>
      </w:r>
    </w:p>
    <w:p w14:paraId="15F682AE" w14:textId="6DA9F7E1" w:rsidR="007C146A" w:rsidRPr="002E567F" w:rsidRDefault="007C146A" w:rsidP="007C146A">
      <w:pPr>
        <w:pStyle w:val="ListBullet"/>
        <w:rPr>
          <w:rStyle w:val="InstructionsInline"/>
          <w:color w:val="9A3800" w:themeColor="accent1" w:themeShade="BF"/>
        </w:rPr>
      </w:pPr>
      <w:r w:rsidRPr="002E567F">
        <w:rPr>
          <w:rStyle w:val="InstructionsInline"/>
          <w:color w:val="9A3800" w:themeColor="accent1" w:themeShade="BF"/>
        </w:rPr>
        <w:t>Detail any judgmental or qualitative aspects of the process with rationale.</w:t>
      </w:r>
    </w:p>
    <w:p w14:paraId="2D00093B" w14:textId="128153CC" w:rsidR="007C146A" w:rsidRPr="002E567F" w:rsidRDefault="007C146A" w:rsidP="007C146A">
      <w:pPr>
        <w:pStyle w:val="ListBullet"/>
        <w:rPr>
          <w:rStyle w:val="InstructionsInline"/>
          <w:color w:val="9A3800" w:themeColor="accent1" w:themeShade="BF"/>
        </w:rPr>
      </w:pPr>
      <w:r w:rsidRPr="002E567F">
        <w:rPr>
          <w:rStyle w:val="InstructionsInline"/>
          <w:color w:val="9A3800" w:themeColor="accent1" w:themeShade="BF"/>
        </w:rPr>
        <w:t>Include a flow chart</w:t>
      </w:r>
      <w:r w:rsidR="006C581F">
        <w:rPr>
          <w:rStyle w:val="InstructionsInline"/>
          <w:color w:val="9A3800" w:themeColor="accent1" w:themeShade="BF"/>
        </w:rPr>
        <w:t xml:space="preserve"> or a </w:t>
      </w:r>
      <w:r w:rsidRPr="002E567F">
        <w:rPr>
          <w:rStyle w:val="InstructionsInline"/>
          <w:color w:val="9A3800" w:themeColor="accent1" w:themeShade="BF"/>
        </w:rPr>
        <w:t xml:space="preserve">waterfall diagram of the dependent variable definition process and observation counts by significant segments (dates, </w:t>
      </w:r>
      <w:proofErr w:type="spellStart"/>
      <w:r w:rsidRPr="002E567F">
        <w:rPr>
          <w:rStyle w:val="InstructionsInline"/>
          <w:color w:val="9A3800" w:themeColor="accent1" w:themeShade="BF"/>
        </w:rPr>
        <w:t>subportfolios</w:t>
      </w:r>
      <w:proofErr w:type="spellEnd"/>
      <w:r w:rsidRPr="002E567F">
        <w:rPr>
          <w:rStyle w:val="InstructionsInline"/>
          <w:color w:val="9A3800" w:themeColor="accent1" w:themeShade="BF"/>
        </w:rPr>
        <w:t>, etc.).</w:t>
      </w:r>
    </w:p>
    <w:p w14:paraId="756EE2DD" w14:textId="3ACE2F6B" w:rsidR="007C146A" w:rsidRPr="002E567F" w:rsidRDefault="007C146A" w:rsidP="007C146A">
      <w:pPr>
        <w:pStyle w:val="ListBullet"/>
        <w:rPr>
          <w:rStyle w:val="InstructionsInline"/>
          <w:color w:val="9A3800" w:themeColor="accent1" w:themeShade="BF"/>
        </w:rPr>
      </w:pPr>
      <w:r w:rsidRPr="002E567F">
        <w:rPr>
          <w:rStyle w:val="InstructionsInline"/>
          <w:color w:val="9A3800" w:themeColor="accent1" w:themeShade="BF"/>
        </w:rPr>
        <w:t xml:space="preserve">Demonstrate that the data </w:t>
      </w:r>
      <w:r w:rsidR="006C581F">
        <w:rPr>
          <w:rStyle w:val="InstructionsInline"/>
          <w:color w:val="9A3800" w:themeColor="accent1" w:themeShade="BF"/>
        </w:rPr>
        <w:t xml:space="preserve">are </w:t>
      </w:r>
      <w:r w:rsidRPr="002E567F">
        <w:rPr>
          <w:rStyle w:val="InstructionsInline"/>
          <w:color w:val="9A3800" w:themeColor="accent1" w:themeShade="BF"/>
        </w:rPr>
        <w:t>representative of the bank’s portfolio. I</w:t>
      </w:r>
      <w:r w:rsidRPr="002E567F">
        <w:rPr>
          <w:rFonts w:ascii="Calibri" w:hAnsi="Calibri"/>
          <w:bCs w:val="0"/>
          <w:color w:val="9A3800" w:themeColor="accent1" w:themeShade="BF"/>
          <w:sz w:val="22"/>
        </w:rPr>
        <w:t xml:space="preserve">n case of vendor models, clearly define the vendor model dependent variable and justify how the vendor chosen definition is relevant </w:t>
      </w:r>
      <w:r w:rsidR="00D455CF">
        <w:rPr>
          <w:rFonts w:ascii="Calibri" w:hAnsi="Calibri"/>
          <w:bCs w:val="0"/>
          <w:color w:val="9A3800" w:themeColor="accent1" w:themeShade="BF"/>
          <w:sz w:val="22"/>
        </w:rPr>
        <w:t xml:space="preserve">to </w:t>
      </w:r>
      <w:r w:rsidRPr="002E567F">
        <w:rPr>
          <w:rFonts w:ascii="Calibri" w:hAnsi="Calibri"/>
          <w:bCs w:val="0"/>
          <w:color w:val="9A3800" w:themeColor="accent1" w:themeShade="BF"/>
          <w:sz w:val="22"/>
        </w:rPr>
        <w:t>Wells Fargo</w:t>
      </w:r>
      <w:r w:rsidR="00D455CF">
        <w:rPr>
          <w:rFonts w:ascii="Calibri" w:hAnsi="Calibri"/>
          <w:bCs w:val="0"/>
          <w:color w:val="9A3800" w:themeColor="accent1" w:themeShade="BF"/>
          <w:sz w:val="22"/>
        </w:rPr>
        <w:t>’s</w:t>
      </w:r>
      <w:r w:rsidRPr="002E567F">
        <w:rPr>
          <w:rFonts w:ascii="Calibri" w:hAnsi="Calibri"/>
          <w:bCs w:val="0"/>
          <w:color w:val="9A3800" w:themeColor="accent1" w:themeShade="BF"/>
          <w:sz w:val="22"/>
        </w:rPr>
        <w:t xml:space="preserve"> business use.</w:t>
      </w:r>
    </w:p>
    <w:p w14:paraId="2E23D08C" w14:textId="77777777" w:rsidR="007C146A" w:rsidRDefault="007C146A" w:rsidP="007C146A">
      <w:pPr>
        <w:pStyle w:val="BodyText"/>
      </w:pPr>
    </w:p>
    <w:p w14:paraId="2446C2D5" w14:textId="21AB038D" w:rsidR="007C146A" w:rsidRPr="0087670B" w:rsidRDefault="007C146A" w:rsidP="0087670B">
      <w:pPr>
        <w:pStyle w:val="BodyText"/>
        <w:numPr>
          <w:ilvl w:val="0"/>
          <w:numId w:val="40"/>
        </w:numPr>
      </w:pPr>
      <w:r>
        <w:t>Independent/predictive variable(s) definitions</w:t>
      </w:r>
    </w:p>
    <w:p w14:paraId="30E7C15C" w14:textId="0F45730E" w:rsidR="00243409" w:rsidRPr="002E567F" w:rsidRDefault="00243409" w:rsidP="00243409">
      <w:pPr>
        <w:pStyle w:val="ListBullet"/>
        <w:rPr>
          <w:rStyle w:val="InstructionsInline"/>
          <w:color w:val="9A3800" w:themeColor="accent1" w:themeShade="BF"/>
        </w:rPr>
      </w:pPr>
      <w:r w:rsidRPr="002E567F">
        <w:rPr>
          <w:rStyle w:val="InstructionsInline"/>
          <w:color w:val="9A3800" w:themeColor="accent1" w:themeShade="BF"/>
        </w:rPr>
        <w:t>{Explain the process of creating the independent variables, including any third-party data and portfolio/account characteristics.</w:t>
      </w:r>
    </w:p>
    <w:p w14:paraId="45F1A703" w14:textId="5D25764F" w:rsidR="00243409" w:rsidRPr="002E567F" w:rsidRDefault="00243409" w:rsidP="00243409">
      <w:pPr>
        <w:pStyle w:val="ListBullet"/>
        <w:rPr>
          <w:rStyle w:val="InstructionsInline"/>
          <w:color w:val="9A3800" w:themeColor="accent1" w:themeShade="BF"/>
        </w:rPr>
      </w:pPr>
      <w:r w:rsidRPr="002E567F">
        <w:rPr>
          <w:rStyle w:val="InstructionsInline"/>
          <w:color w:val="9A3800" w:themeColor="accent1" w:themeShade="BF"/>
        </w:rPr>
        <w:t xml:space="preserve">Detail the process </w:t>
      </w:r>
      <w:r w:rsidR="00D455CF">
        <w:rPr>
          <w:rStyle w:val="InstructionsInline"/>
          <w:color w:val="9A3800" w:themeColor="accent1" w:themeShade="BF"/>
        </w:rPr>
        <w:t xml:space="preserve">to </w:t>
      </w:r>
      <w:r w:rsidR="00745CFC">
        <w:rPr>
          <w:rStyle w:val="InstructionsInline"/>
          <w:color w:val="9A3800" w:themeColor="accent1" w:themeShade="BF"/>
        </w:rPr>
        <w:t xml:space="preserve">treat </w:t>
      </w:r>
      <w:r w:rsidR="00745CFC" w:rsidRPr="002E567F">
        <w:rPr>
          <w:rStyle w:val="InstructionsInline"/>
          <w:color w:val="9A3800" w:themeColor="accent1" w:themeShade="BF"/>
        </w:rPr>
        <w:t>missing</w:t>
      </w:r>
      <w:r w:rsidR="00D455CF">
        <w:rPr>
          <w:rStyle w:val="InstructionsInline"/>
          <w:color w:val="9A3800" w:themeColor="accent1" w:themeShade="BF"/>
        </w:rPr>
        <w:t xml:space="preserve"> or </w:t>
      </w:r>
      <w:r w:rsidRPr="002E567F">
        <w:rPr>
          <w:rStyle w:val="InstructionsInline"/>
          <w:color w:val="9A3800" w:themeColor="accent1" w:themeShade="BF"/>
        </w:rPr>
        <w:t>special values, outliers, and other assumptions, including methodologies used for any data imputation.</w:t>
      </w:r>
    </w:p>
    <w:p w14:paraId="62A0E798" w14:textId="4FF13096" w:rsidR="00243409" w:rsidRPr="002E567F" w:rsidRDefault="00243409" w:rsidP="00243409">
      <w:pPr>
        <w:pStyle w:val="ListBullet"/>
        <w:rPr>
          <w:rStyle w:val="InstructionsInline"/>
          <w:color w:val="9A3800" w:themeColor="accent1" w:themeShade="BF"/>
        </w:rPr>
      </w:pPr>
      <w:r w:rsidRPr="002E567F">
        <w:rPr>
          <w:rStyle w:val="InstructionsInline"/>
          <w:color w:val="9A3800" w:themeColor="accent1" w:themeShade="BF"/>
        </w:rPr>
        <w:t xml:space="preserve">Include the process of incorporating any transformations, proxies, </w:t>
      </w:r>
      <w:r w:rsidR="00D455CF" w:rsidRPr="002E567F">
        <w:rPr>
          <w:rStyle w:val="InstructionsInline"/>
          <w:color w:val="9A3800" w:themeColor="accent1" w:themeShade="BF"/>
        </w:rPr>
        <w:t xml:space="preserve">forecast </w:t>
      </w:r>
      <w:r w:rsidRPr="002E567F">
        <w:rPr>
          <w:rStyle w:val="InstructionsInline"/>
          <w:color w:val="9A3800" w:themeColor="accent1" w:themeShade="BF"/>
        </w:rPr>
        <w:t>values, or derivations of the independent variables.</w:t>
      </w:r>
    </w:p>
    <w:p w14:paraId="51E19353" w14:textId="55C048A5" w:rsidR="00243409" w:rsidRPr="002E567F" w:rsidRDefault="00243409" w:rsidP="00243409">
      <w:pPr>
        <w:pStyle w:val="ListBullet"/>
        <w:rPr>
          <w:rStyle w:val="InstructionsInline"/>
          <w:color w:val="9A3800" w:themeColor="accent1" w:themeShade="BF"/>
        </w:rPr>
      </w:pPr>
      <w:r w:rsidRPr="002E567F">
        <w:rPr>
          <w:rFonts w:ascii="Calibri" w:hAnsi="Calibri"/>
          <w:bCs w:val="0"/>
          <w:color w:val="9A3800" w:themeColor="accent1" w:themeShade="BF"/>
          <w:sz w:val="22"/>
        </w:rPr>
        <w:t>Certain vendor models may include proprietary inputs or assumptions</w:t>
      </w:r>
      <w:r w:rsidR="00D455CF">
        <w:rPr>
          <w:rFonts w:ascii="Calibri" w:hAnsi="Calibri"/>
          <w:bCs w:val="0"/>
          <w:color w:val="9A3800" w:themeColor="accent1" w:themeShade="BF"/>
          <w:sz w:val="22"/>
        </w:rPr>
        <w:t>,</w:t>
      </w:r>
      <w:r w:rsidRPr="002E567F">
        <w:rPr>
          <w:rFonts w:ascii="Calibri" w:hAnsi="Calibri"/>
          <w:bCs w:val="0"/>
          <w:color w:val="9A3800" w:themeColor="accent1" w:themeShade="BF"/>
          <w:sz w:val="22"/>
        </w:rPr>
        <w:t xml:space="preserve"> which are not fully available to Wells Fargo. If full access cannot be obtained due to proprietary restrictions, model developers must clearly identify the restricted information and include enough information to demonstrate reasonableness of modeling choices related to assumptions and inputs.</w:t>
      </w:r>
      <w:r w:rsidR="00B413E8" w:rsidRPr="002E567F">
        <w:rPr>
          <w:rFonts w:ascii="Calibri" w:hAnsi="Calibri"/>
          <w:color w:val="9A3800" w:themeColor="accent1" w:themeShade="BF"/>
          <w:sz w:val="22"/>
        </w:rPr>
        <w:t>}</w:t>
      </w:r>
    </w:p>
    <w:p w14:paraId="034D6BCC" w14:textId="4989676B" w:rsidR="007269CD" w:rsidRDefault="00F67FD8" w:rsidP="007269CD">
      <w:pPr>
        <w:pStyle w:val="Heading2"/>
      </w:pPr>
      <w:bookmarkStart w:id="71" w:name="_Toc63676041"/>
      <w:bookmarkStart w:id="72" w:name="_Toc63756896"/>
      <w:bookmarkStart w:id="73" w:name="_Toc69128126"/>
      <w:r>
        <w:t xml:space="preserve">Summary of </w:t>
      </w:r>
      <w:r w:rsidR="00EF5A3B">
        <w:t>d</w:t>
      </w:r>
      <w:r>
        <w:t>ata/</w:t>
      </w:r>
      <w:r w:rsidR="00EF5A3B">
        <w:t>i</w:t>
      </w:r>
      <w:r>
        <w:t>nputs</w:t>
      </w:r>
      <w:bookmarkEnd w:id="71"/>
      <w:bookmarkEnd w:id="72"/>
      <w:bookmarkEnd w:id="73"/>
    </w:p>
    <w:p w14:paraId="32A91422" w14:textId="42A7BF16" w:rsidR="007269CD" w:rsidRDefault="00A55407" w:rsidP="00CA2315">
      <w:pPr>
        <w:pStyle w:val="ListBullet"/>
        <w:rPr>
          <w:rStyle w:val="InstructionsInline"/>
        </w:rPr>
      </w:pPr>
      <w:r>
        <w:rPr>
          <w:rStyle w:val="InstructionsInline"/>
        </w:rPr>
        <w:t>Provide a summary justification</w:t>
      </w:r>
      <w:r w:rsidR="007269CD">
        <w:rPr>
          <w:rStyle w:val="InstructionsInline"/>
        </w:rPr>
        <w:t xml:space="preserve"> of data adequacy </w:t>
      </w:r>
      <w:r w:rsidR="009B290B">
        <w:rPr>
          <w:rStyle w:val="InstructionsInline"/>
        </w:rPr>
        <w:t xml:space="preserve">and pertinence </w:t>
      </w:r>
      <w:r w:rsidR="007269CD">
        <w:rPr>
          <w:rStyle w:val="InstructionsInline"/>
        </w:rPr>
        <w:t>give</w:t>
      </w:r>
      <w:r w:rsidR="00714F7A">
        <w:rPr>
          <w:rStyle w:val="InstructionsInline"/>
        </w:rPr>
        <w:t xml:space="preserve">n the objectives of model users, including limitations and applicable mitigating controls. Provide linkage to testing and analysis in subsequent </w:t>
      </w:r>
      <w:r w:rsidR="00DB7AC2">
        <w:rPr>
          <w:rStyle w:val="InstructionsInline"/>
        </w:rPr>
        <w:t>sections</w:t>
      </w:r>
      <w:r w:rsidR="00D455CF">
        <w:rPr>
          <w:rStyle w:val="InstructionsInline"/>
        </w:rPr>
        <w:t>,</w:t>
      </w:r>
      <w:r w:rsidR="00DB7AC2">
        <w:rPr>
          <w:rStyle w:val="InstructionsInline"/>
        </w:rPr>
        <w:t xml:space="preserve"> </w:t>
      </w:r>
      <w:r w:rsidR="00714F7A">
        <w:rPr>
          <w:rStyle w:val="InstructionsInline"/>
        </w:rPr>
        <w:t>if needed.</w:t>
      </w:r>
    </w:p>
    <w:p w14:paraId="2378A87C" w14:textId="77777777" w:rsidR="002A7DB1" w:rsidRDefault="002A7DB1" w:rsidP="002A7DB1">
      <w:pPr>
        <w:pStyle w:val="ListBullet"/>
        <w:numPr>
          <w:ilvl w:val="0"/>
          <w:numId w:val="0"/>
        </w:numPr>
        <w:rPr>
          <w:rStyle w:val="InstructionsInline"/>
        </w:rPr>
      </w:pPr>
    </w:p>
    <w:p w14:paraId="53585BA5" w14:textId="3A7DCA85" w:rsidR="00A93393" w:rsidRPr="000060F5" w:rsidRDefault="00A93393" w:rsidP="000060F5">
      <w:pPr>
        <w:pStyle w:val="Heading1"/>
      </w:pPr>
      <w:bookmarkStart w:id="74" w:name="_Toc63676042"/>
      <w:bookmarkStart w:id="75" w:name="_Toc63756897"/>
      <w:bookmarkStart w:id="76" w:name="_Toc69128127"/>
      <w:r w:rsidRPr="000060F5">
        <w:lastRenderedPageBreak/>
        <w:t xml:space="preserve">Model </w:t>
      </w:r>
      <w:bookmarkEnd w:id="67"/>
      <w:bookmarkEnd w:id="68"/>
      <w:bookmarkEnd w:id="69"/>
      <w:bookmarkEnd w:id="70"/>
      <w:r w:rsidR="005B23C1" w:rsidRPr="000060F5">
        <w:t>estimation/development/calibration/fitting</w:t>
      </w:r>
      <w:bookmarkEnd w:id="74"/>
      <w:bookmarkEnd w:id="75"/>
      <w:bookmarkEnd w:id="76"/>
    </w:p>
    <w:p w14:paraId="4008CC60" w14:textId="562920A0" w:rsidR="00E631AD" w:rsidRPr="0063105D" w:rsidRDefault="00BD320D" w:rsidP="0063105D">
      <w:pPr>
        <w:pStyle w:val="BodyText"/>
        <w:rPr>
          <w:rFonts w:ascii="Calibri" w:hAnsi="Calibri"/>
          <w:color w:val="009900"/>
          <w:sz w:val="22"/>
        </w:rPr>
      </w:pPr>
      <w:r w:rsidRPr="00C215EB">
        <w:rPr>
          <w:rStyle w:val="InstructionsInline"/>
        </w:rPr>
        <w:t>{This section discusses how the final model structure (parameter estimates, equations) is developed</w:t>
      </w:r>
      <w:r>
        <w:rPr>
          <w:rStyle w:val="InstructionsInline"/>
        </w:rPr>
        <w:t xml:space="preserve">. </w:t>
      </w:r>
      <w:r w:rsidRPr="00C215EB">
        <w:rPr>
          <w:rStyle w:val="InstructionsInline"/>
        </w:rPr>
        <w:t xml:space="preserve">Some discussion </w:t>
      </w:r>
      <w:r w:rsidR="00D455CF">
        <w:rPr>
          <w:rStyle w:val="InstructionsInline"/>
        </w:rPr>
        <w:t>on</w:t>
      </w:r>
      <w:r w:rsidR="00D455CF" w:rsidRPr="00C215EB">
        <w:rPr>
          <w:rStyle w:val="InstructionsInline"/>
        </w:rPr>
        <w:t xml:space="preserve"> </w:t>
      </w:r>
      <w:r w:rsidRPr="00C215EB">
        <w:rPr>
          <w:rStyle w:val="InstructionsInline"/>
        </w:rPr>
        <w:t xml:space="preserve">performance is expected as it relates to the model fit, but performance analysis is discussed in detail in Section </w:t>
      </w:r>
      <w:r w:rsidR="00F45EB6">
        <w:rPr>
          <w:rStyle w:val="InstructionsInline"/>
        </w:rPr>
        <w:t>5</w:t>
      </w:r>
      <w:r w:rsidRPr="00C215EB">
        <w:rPr>
          <w:rStyle w:val="InstructionsInline"/>
        </w:rPr>
        <w:t>,</w:t>
      </w:r>
      <w:r w:rsidR="00022C67">
        <w:rPr>
          <w:rStyle w:val="InstructionsInline"/>
        </w:rPr>
        <w:t xml:space="preserve"> </w:t>
      </w:r>
      <w:r w:rsidR="00B61B57">
        <w:rPr>
          <w:rStyle w:val="InstructionsInline"/>
        </w:rPr>
        <w:fldChar w:fldCharType="begin"/>
      </w:r>
      <w:r w:rsidR="00B61B57">
        <w:rPr>
          <w:rStyle w:val="InstructionsInline"/>
        </w:rPr>
        <w:instrText xml:space="preserve"> REF _Ref55492176 \h </w:instrText>
      </w:r>
      <w:r w:rsidR="00C16597">
        <w:rPr>
          <w:rStyle w:val="InstructionsInline"/>
        </w:rPr>
        <w:instrText xml:space="preserve"> \* MERGEFORMAT </w:instrText>
      </w:r>
      <w:r w:rsidR="00B61B57">
        <w:rPr>
          <w:rStyle w:val="InstructionsInline"/>
        </w:rPr>
      </w:r>
      <w:r w:rsidR="00B61B57">
        <w:rPr>
          <w:rStyle w:val="InstructionsInline"/>
        </w:rPr>
        <w:fldChar w:fldCharType="separate"/>
      </w:r>
      <w:r w:rsidR="00B61B57" w:rsidRPr="00C16597">
        <w:rPr>
          <w:rStyle w:val="InstructionsInline"/>
        </w:rPr>
        <w:t xml:space="preserve">Model testing and </w:t>
      </w:r>
      <w:r w:rsidR="00022C67">
        <w:rPr>
          <w:rStyle w:val="InstructionsInline"/>
        </w:rPr>
        <w:t>model performance</w:t>
      </w:r>
      <w:r w:rsidR="00B61B57">
        <w:rPr>
          <w:rStyle w:val="InstructionsInline"/>
        </w:rPr>
        <w:fldChar w:fldCharType="end"/>
      </w:r>
      <w:r w:rsidRPr="00C215EB">
        <w:rPr>
          <w:rStyle w:val="InstructionsInline"/>
        </w:rPr>
        <w:t xml:space="preserve">. These subsections and </w:t>
      </w:r>
      <w:r w:rsidR="00D455CF">
        <w:rPr>
          <w:rStyle w:val="InstructionsInline"/>
        </w:rPr>
        <w:t>topics</w:t>
      </w:r>
      <w:r w:rsidR="00D455CF" w:rsidRPr="00C215EB">
        <w:rPr>
          <w:rStyle w:val="InstructionsInline"/>
        </w:rPr>
        <w:t xml:space="preserve"> </w:t>
      </w:r>
      <w:r w:rsidRPr="00C215EB">
        <w:rPr>
          <w:rStyle w:val="InstructionsInline"/>
        </w:rPr>
        <w:t xml:space="preserve">must be completed to the extent that they are applicable </w:t>
      </w:r>
      <w:r w:rsidR="00D455CF">
        <w:rPr>
          <w:rStyle w:val="InstructionsInline"/>
        </w:rPr>
        <w:t xml:space="preserve">to </w:t>
      </w:r>
      <w:r w:rsidRPr="00C215EB">
        <w:rPr>
          <w:rStyle w:val="InstructionsInline"/>
        </w:rPr>
        <w:t xml:space="preserve">the model under consideration – most </w:t>
      </w:r>
      <w:r w:rsidR="00745CFC" w:rsidRPr="00C215EB">
        <w:rPr>
          <w:rStyle w:val="InstructionsInline"/>
        </w:rPr>
        <w:t>likely,</w:t>
      </w:r>
      <w:r w:rsidRPr="00C215EB">
        <w:rPr>
          <w:rStyle w:val="InstructionsInline"/>
        </w:rPr>
        <w:t xml:space="preserve"> not </w:t>
      </w:r>
      <w:r w:rsidR="00745CFC" w:rsidRPr="00C215EB">
        <w:rPr>
          <w:rStyle w:val="InstructionsInline"/>
        </w:rPr>
        <w:t xml:space="preserve">all </w:t>
      </w:r>
      <w:r w:rsidR="00745CFC">
        <w:rPr>
          <w:rStyle w:val="InstructionsInline"/>
        </w:rPr>
        <w:t>the</w:t>
      </w:r>
      <w:r w:rsidR="00D455CF">
        <w:rPr>
          <w:rStyle w:val="InstructionsInline"/>
        </w:rPr>
        <w:t xml:space="preserve"> subsections apply to all models</w:t>
      </w:r>
      <w:r w:rsidRPr="00C215EB">
        <w:rPr>
          <w:rStyle w:val="InstructionsInline"/>
        </w:rPr>
        <w:t xml:space="preserve">. </w:t>
      </w:r>
      <w:r w:rsidRPr="009A5FE5">
        <w:rPr>
          <w:rFonts w:ascii="Calibri" w:hAnsi="Calibri"/>
          <w:bCs/>
          <w:color w:val="009900"/>
          <w:sz w:val="22"/>
        </w:rPr>
        <w:t>For vendor models</w:t>
      </w:r>
      <w:r w:rsidRPr="00185CCD">
        <w:rPr>
          <w:rFonts w:ascii="Calibri" w:hAnsi="Calibri"/>
          <w:color w:val="009900"/>
          <w:sz w:val="22"/>
        </w:rPr>
        <w:t>,</w:t>
      </w:r>
      <w:r>
        <w:rPr>
          <w:rFonts w:ascii="Calibri" w:hAnsi="Calibri"/>
          <w:color w:val="009900"/>
          <w:sz w:val="22"/>
        </w:rPr>
        <w:t xml:space="preserve"> </w:t>
      </w:r>
      <w:r w:rsidRPr="001B6F1D">
        <w:rPr>
          <w:rFonts w:ascii="Calibri" w:hAnsi="Calibri"/>
          <w:color w:val="009900"/>
          <w:sz w:val="22"/>
        </w:rPr>
        <w:t>if comprehensive detail cannot be obtained due to proprietary restrictions, model developers should include enough information to demonstrate a rigorous modeling process, clear documentation of assumptions and reasonableness of modeling choices. Include information on model components representing model adjustments/configuration/customization for Wells Fargo use.</w:t>
      </w:r>
      <w:bookmarkStart w:id="77" w:name="_Toc48570866"/>
    </w:p>
    <w:p w14:paraId="7DB986C3" w14:textId="5728A1C9" w:rsidR="0063105D" w:rsidRDefault="0063105D" w:rsidP="0063105D">
      <w:pPr>
        <w:pStyle w:val="Heading2"/>
      </w:pPr>
      <w:bookmarkStart w:id="78" w:name="_Toc63676044"/>
      <w:bookmarkStart w:id="79" w:name="_Toc63756899"/>
      <w:bookmarkStart w:id="80" w:name="_Toc69128128"/>
      <w:r>
        <w:t>Model specification/structure</w:t>
      </w:r>
      <w:bookmarkEnd w:id="78"/>
      <w:bookmarkEnd w:id="79"/>
      <w:bookmarkEnd w:id="80"/>
    </w:p>
    <w:p w14:paraId="37122A6F" w14:textId="1B593942" w:rsidR="003854D8" w:rsidRDefault="003854D8" w:rsidP="003854D8">
      <w:pPr>
        <w:pStyle w:val="BodyText"/>
      </w:pPr>
    </w:p>
    <w:p w14:paraId="7EA1FE1A" w14:textId="77777777" w:rsidR="00D872FD" w:rsidRDefault="00D872FD" w:rsidP="00D872FD">
      <w:pPr>
        <w:pStyle w:val="BodyText"/>
        <w:numPr>
          <w:ilvl w:val="0"/>
          <w:numId w:val="42"/>
        </w:numPr>
        <w:rPr>
          <w:rFonts w:ascii="Calibri" w:hAnsi="Calibri"/>
          <w:bCs/>
          <w:sz w:val="22"/>
        </w:rPr>
      </w:pPr>
      <w:r w:rsidRPr="00260412">
        <w:rPr>
          <w:rFonts w:ascii="Calibri" w:hAnsi="Calibri"/>
          <w:bCs/>
          <w:sz w:val="22"/>
        </w:rPr>
        <w:t xml:space="preserve">Model segmentation/components </w:t>
      </w:r>
    </w:p>
    <w:p w14:paraId="1E28DC27" w14:textId="6FFD280F" w:rsidR="00D872FD" w:rsidRPr="00431DA5" w:rsidRDefault="00D872FD" w:rsidP="00D872FD">
      <w:pPr>
        <w:pStyle w:val="BodyText"/>
        <w:ind w:left="360"/>
        <w:rPr>
          <w:rFonts w:ascii="Calibri" w:hAnsi="Calibri"/>
          <w:bCs/>
          <w:color w:val="507F70"/>
          <w:sz w:val="22"/>
        </w:rPr>
      </w:pPr>
      <w:r w:rsidRPr="00431DA5">
        <w:rPr>
          <w:rFonts w:ascii="Calibri" w:hAnsi="Calibri"/>
          <w:bCs/>
          <w:color w:val="507F70"/>
          <w:sz w:val="22"/>
        </w:rPr>
        <w:t xml:space="preserve">{This section might be </w:t>
      </w:r>
      <w:r w:rsidR="00156046">
        <w:rPr>
          <w:rFonts w:ascii="Calibri" w:hAnsi="Calibri"/>
          <w:bCs/>
          <w:color w:val="507F70"/>
          <w:sz w:val="22"/>
        </w:rPr>
        <w:t>partially covered in Section 2.1</w:t>
      </w:r>
      <w:r w:rsidRPr="00431DA5">
        <w:rPr>
          <w:rFonts w:ascii="Calibri" w:hAnsi="Calibri"/>
          <w:bCs/>
          <w:color w:val="507F70"/>
          <w:sz w:val="22"/>
        </w:rPr>
        <w:t xml:space="preserve"> </w:t>
      </w:r>
      <w:r w:rsidRPr="00FC5239">
        <w:rPr>
          <w:rFonts w:ascii="Calibri" w:hAnsi="Calibri"/>
          <w:bCs/>
          <w:color w:val="507F70"/>
          <w:sz w:val="22"/>
        </w:rPr>
        <w:fldChar w:fldCharType="begin"/>
      </w:r>
      <w:r w:rsidRPr="00431DA5">
        <w:rPr>
          <w:rFonts w:ascii="Calibri" w:hAnsi="Calibri"/>
          <w:bCs/>
          <w:color w:val="507F70"/>
          <w:sz w:val="22"/>
        </w:rPr>
        <w:instrText xml:space="preserve"> REF _Ref424024763 \h  \* MERGEFORMAT </w:instrText>
      </w:r>
      <w:r w:rsidRPr="00FC5239">
        <w:rPr>
          <w:rFonts w:ascii="Calibri" w:hAnsi="Calibri"/>
          <w:bCs/>
          <w:color w:val="507F70"/>
          <w:sz w:val="22"/>
        </w:rPr>
      </w:r>
      <w:r w:rsidRPr="00FC5239">
        <w:rPr>
          <w:rFonts w:ascii="Calibri" w:hAnsi="Calibri"/>
          <w:bCs/>
          <w:color w:val="507F70"/>
          <w:sz w:val="22"/>
        </w:rPr>
        <w:fldChar w:fldCharType="separate"/>
      </w:r>
      <w:r w:rsidRPr="00431DA5">
        <w:rPr>
          <w:rFonts w:ascii="Calibri" w:hAnsi="Calibri"/>
          <w:bCs/>
          <w:color w:val="507F70"/>
          <w:sz w:val="22"/>
        </w:rPr>
        <w:t>model framework and theory</w:t>
      </w:r>
      <w:r w:rsidRPr="00FC5239">
        <w:rPr>
          <w:rFonts w:ascii="Calibri" w:hAnsi="Calibri"/>
          <w:color w:val="507F70"/>
          <w:sz w:val="22"/>
        </w:rPr>
        <w:fldChar w:fldCharType="end"/>
      </w:r>
      <w:r w:rsidRPr="00431DA5">
        <w:rPr>
          <w:rFonts w:ascii="Calibri" w:hAnsi="Calibri"/>
          <w:bCs/>
          <w:color w:val="507F70"/>
          <w:sz w:val="22"/>
        </w:rPr>
        <w:t>. If already fully covered</w:t>
      </w:r>
      <w:r w:rsidR="0099167D">
        <w:rPr>
          <w:rFonts w:ascii="Calibri" w:hAnsi="Calibri"/>
          <w:bCs/>
          <w:color w:val="507F70"/>
          <w:sz w:val="22"/>
        </w:rPr>
        <w:t xml:space="preserve"> or not applicable</w:t>
      </w:r>
      <w:r w:rsidRPr="00431DA5">
        <w:rPr>
          <w:rFonts w:ascii="Calibri" w:hAnsi="Calibri"/>
          <w:bCs/>
          <w:color w:val="507F70"/>
          <w:sz w:val="22"/>
        </w:rPr>
        <w:t>,</w:t>
      </w:r>
      <w:r>
        <w:rPr>
          <w:rFonts w:ascii="Calibri" w:hAnsi="Calibri"/>
          <w:bCs/>
          <w:color w:val="507F70"/>
          <w:sz w:val="22"/>
        </w:rPr>
        <w:t xml:space="preserve"> skip this subsection</w:t>
      </w:r>
      <w:r w:rsidRPr="00431DA5">
        <w:rPr>
          <w:rFonts w:ascii="Calibri" w:hAnsi="Calibri"/>
          <w:bCs/>
          <w:color w:val="507F70"/>
          <w:sz w:val="22"/>
        </w:rPr>
        <w:t>.</w:t>
      </w:r>
    </w:p>
    <w:p w14:paraId="20928FB3" w14:textId="5CE81677" w:rsidR="00D872FD" w:rsidRPr="0064799B" w:rsidRDefault="00D872FD" w:rsidP="00D872FD">
      <w:pPr>
        <w:pStyle w:val="BodyText"/>
        <w:numPr>
          <w:ilvl w:val="0"/>
          <w:numId w:val="1"/>
        </w:numPr>
        <w:ind w:left="1080"/>
        <w:rPr>
          <w:rFonts w:ascii="Calibri" w:hAnsi="Calibri"/>
          <w:bCs/>
          <w:color w:val="507F70"/>
          <w:sz w:val="22"/>
        </w:rPr>
      </w:pPr>
      <w:r w:rsidRPr="0064799B">
        <w:rPr>
          <w:rFonts w:ascii="Calibri" w:hAnsi="Calibri"/>
          <w:bCs/>
          <w:color w:val="507F70"/>
          <w:sz w:val="22"/>
        </w:rPr>
        <w:t xml:space="preserve">Provide details on the process and rationale/justification for separating and merging various portfolio segments or logic of model components (qualitative and quantitative). The discussion should focus on how/why the chosen segmentation scheme is consistent with </w:t>
      </w:r>
      <w:r>
        <w:rPr>
          <w:rFonts w:ascii="Calibri" w:hAnsi="Calibri"/>
          <w:bCs/>
          <w:color w:val="507F70"/>
          <w:sz w:val="22"/>
        </w:rPr>
        <w:t>regulatory reporting, risk management</w:t>
      </w:r>
      <w:r w:rsidR="00E03305">
        <w:rPr>
          <w:rFonts w:ascii="Calibri" w:hAnsi="Calibri"/>
          <w:bCs/>
          <w:color w:val="507F70"/>
          <w:sz w:val="22"/>
        </w:rPr>
        <w:t>,</w:t>
      </w:r>
      <w:r>
        <w:rPr>
          <w:rFonts w:ascii="Calibri" w:hAnsi="Calibri"/>
          <w:bCs/>
          <w:color w:val="507F70"/>
          <w:sz w:val="22"/>
        </w:rPr>
        <w:t xml:space="preserve"> and business objectives/</w:t>
      </w:r>
      <w:r w:rsidRPr="0064799B">
        <w:rPr>
          <w:rFonts w:ascii="Calibri" w:hAnsi="Calibri"/>
          <w:bCs/>
          <w:color w:val="507F70"/>
          <w:sz w:val="22"/>
        </w:rPr>
        <w:t>requirements for the model.</w:t>
      </w:r>
    </w:p>
    <w:p w14:paraId="319F7D1A" w14:textId="2096CC25" w:rsidR="00D872FD" w:rsidRPr="00B16FC2" w:rsidRDefault="00D872FD" w:rsidP="00D872FD">
      <w:pPr>
        <w:pStyle w:val="ListBullet"/>
        <w:ind w:left="1080"/>
        <w:rPr>
          <w:rFonts w:ascii="Calibri" w:eastAsia="Calibri" w:hAnsi="Calibri" w:cs="Georgia"/>
          <w:color w:val="009900"/>
          <w:sz w:val="22"/>
          <w:szCs w:val="20"/>
        </w:rPr>
      </w:pPr>
      <w:r w:rsidRPr="009A5FE5">
        <w:rPr>
          <w:rFonts w:ascii="Calibri" w:hAnsi="Calibri"/>
          <w:color w:val="009900"/>
          <w:sz w:val="22"/>
        </w:rPr>
        <w:t xml:space="preserve">For vendor </w:t>
      </w:r>
      <w:r>
        <w:rPr>
          <w:rFonts w:ascii="Calibri" w:hAnsi="Calibri"/>
          <w:color w:val="009900"/>
          <w:sz w:val="22"/>
        </w:rPr>
        <w:t>models</w:t>
      </w:r>
      <w:r w:rsidRPr="00B16FC2">
        <w:rPr>
          <w:rFonts w:ascii="Calibri" w:eastAsia="Calibri" w:hAnsi="Calibri" w:cs="Georgia"/>
          <w:color w:val="009900"/>
          <w:sz w:val="22"/>
          <w:szCs w:val="20"/>
        </w:rPr>
        <w:t>,</w:t>
      </w:r>
      <w:r w:rsidR="00E03305" w:rsidRPr="00B16FC2">
        <w:rPr>
          <w:rFonts w:ascii="Calibri" w:eastAsia="Calibri" w:hAnsi="Calibri" w:cs="Georgia"/>
          <w:color w:val="009900"/>
          <w:sz w:val="22"/>
          <w:szCs w:val="20"/>
        </w:rPr>
        <w:t xml:space="preserve"> Include </w:t>
      </w:r>
      <w:r w:rsidRPr="00B16FC2">
        <w:rPr>
          <w:rFonts w:ascii="Calibri" w:eastAsia="Calibri" w:hAnsi="Calibri" w:cs="Georgia"/>
          <w:color w:val="009900"/>
          <w:sz w:val="22"/>
          <w:szCs w:val="20"/>
        </w:rPr>
        <w:t>a discussion of the relevance, assumptions and limitations of model segmentation for Wells Fargo use</w:t>
      </w:r>
    </w:p>
    <w:p w14:paraId="4E8F1554" w14:textId="399EE96F" w:rsidR="00D872FD" w:rsidRPr="00B16FC2" w:rsidRDefault="00D872FD" w:rsidP="00D872FD">
      <w:pPr>
        <w:pStyle w:val="ListBullet"/>
        <w:ind w:left="1080"/>
        <w:rPr>
          <w:rFonts w:ascii="Calibri" w:eastAsia="Calibri" w:hAnsi="Calibri" w:cs="Georgia"/>
          <w:color w:val="009900"/>
          <w:sz w:val="22"/>
          <w:szCs w:val="20"/>
        </w:rPr>
      </w:pPr>
      <w:r w:rsidRPr="00B16FC2">
        <w:rPr>
          <w:rFonts w:ascii="Calibri" w:eastAsia="Calibri" w:hAnsi="Calibri" w:cs="Georgia"/>
          <w:color w:val="009900"/>
          <w:sz w:val="22"/>
          <w:szCs w:val="20"/>
        </w:rPr>
        <w:t>Describe the customization choices for Wells Fargo use</w:t>
      </w:r>
      <w:r w:rsidR="00E03305" w:rsidRPr="00E03305">
        <w:rPr>
          <w:rFonts w:ascii="Calibri" w:eastAsia="Calibri" w:hAnsi="Calibri" w:cs="Georgia"/>
          <w:color w:val="009900"/>
          <w:sz w:val="22"/>
          <w:szCs w:val="20"/>
        </w:rPr>
        <w:t xml:space="preserve"> </w:t>
      </w:r>
      <w:r w:rsidR="00E03305" w:rsidRPr="00B16FC2">
        <w:rPr>
          <w:rFonts w:ascii="Calibri" w:eastAsia="Calibri" w:hAnsi="Calibri" w:cs="Georgia"/>
          <w:color w:val="009900"/>
          <w:sz w:val="22"/>
          <w:szCs w:val="20"/>
        </w:rPr>
        <w:t xml:space="preserve">in </w:t>
      </w:r>
      <w:r w:rsidR="00745CFC" w:rsidRPr="00B16FC2">
        <w:rPr>
          <w:rFonts w:ascii="Calibri" w:eastAsia="Calibri" w:hAnsi="Calibri" w:cs="Georgia"/>
          <w:color w:val="009900"/>
          <w:sz w:val="22"/>
          <w:szCs w:val="20"/>
        </w:rPr>
        <w:t>detail,</w:t>
      </w:r>
      <w:r w:rsidRPr="00B16FC2">
        <w:rPr>
          <w:rFonts w:ascii="Calibri" w:eastAsia="Calibri" w:hAnsi="Calibri" w:cs="Georgia"/>
          <w:color w:val="009900"/>
          <w:sz w:val="22"/>
          <w:szCs w:val="20"/>
        </w:rPr>
        <w:t xml:space="preserve"> if any.</w:t>
      </w:r>
    </w:p>
    <w:p w14:paraId="62320AE9" w14:textId="7A666172" w:rsidR="00D872FD" w:rsidRPr="00B16FC2" w:rsidRDefault="00D872FD" w:rsidP="00D872FD">
      <w:pPr>
        <w:pStyle w:val="ListBullet"/>
        <w:ind w:left="1080"/>
        <w:rPr>
          <w:rFonts w:ascii="Calibri" w:eastAsia="Calibri" w:hAnsi="Calibri" w:cs="Georgia"/>
          <w:color w:val="009900"/>
          <w:sz w:val="22"/>
          <w:szCs w:val="20"/>
        </w:rPr>
      </w:pPr>
      <w:r w:rsidRPr="00B16FC2">
        <w:rPr>
          <w:rFonts w:ascii="Calibri" w:eastAsia="Calibri" w:hAnsi="Calibri" w:cs="Georgia"/>
          <w:color w:val="009900"/>
          <w:sz w:val="22"/>
          <w:szCs w:val="20"/>
        </w:rPr>
        <w:t xml:space="preserve"> </w:t>
      </w:r>
      <w:r w:rsidR="00E03305" w:rsidRPr="00B16FC2">
        <w:rPr>
          <w:rFonts w:ascii="Calibri" w:eastAsia="Calibri" w:hAnsi="Calibri" w:cs="Georgia"/>
          <w:color w:val="009900"/>
          <w:sz w:val="22"/>
          <w:szCs w:val="20"/>
        </w:rPr>
        <w:t xml:space="preserve">Model </w:t>
      </w:r>
      <w:r w:rsidRPr="00B16FC2">
        <w:rPr>
          <w:rFonts w:ascii="Calibri" w:eastAsia="Calibri" w:hAnsi="Calibri" w:cs="Georgia"/>
          <w:color w:val="009900"/>
          <w:sz w:val="22"/>
          <w:szCs w:val="20"/>
        </w:rPr>
        <w:t>documentation should demonstrate that model segmentation</w:t>
      </w:r>
      <w:r w:rsidR="00E03305">
        <w:rPr>
          <w:rFonts w:ascii="Calibri" w:eastAsia="Calibri" w:hAnsi="Calibri" w:cs="Georgia"/>
          <w:color w:val="009900"/>
          <w:sz w:val="22"/>
          <w:szCs w:val="20"/>
        </w:rPr>
        <w:t xml:space="preserve"> and </w:t>
      </w:r>
      <w:r w:rsidRPr="00B16FC2">
        <w:rPr>
          <w:rFonts w:ascii="Calibri" w:eastAsia="Calibri" w:hAnsi="Calibri" w:cs="Georgia"/>
          <w:color w:val="009900"/>
          <w:sz w:val="22"/>
          <w:szCs w:val="20"/>
        </w:rPr>
        <w:t>components are adequate given the intended Wells Fargo use and risks</w:t>
      </w:r>
      <w:r w:rsidR="00E03305">
        <w:rPr>
          <w:rFonts w:ascii="Calibri" w:eastAsia="Calibri" w:hAnsi="Calibri" w:cs="Georgia"/>
          <w:color w:val="009900"/>
          <w:sz w:val="22"/>
          <w:szCs w:val="20"/>
        </w:rPr>
        <w:t>,</w:t>
      </w:r>
      <w:r w:rsidR="00E03305" w:rsidRPr="00E03305">
        <w:rPr>
          <w:rFonts w:ascii="Calibri" w:eastAsia="Calibri" w:hAnsi="Calibri" w:cs="Georgia"/>
          <w:color w:val="009900"/>
          <w:sz w:val="22"/>
          <w:szCs w:val="20"/>
        </w:rPr>
        <w:t xml:space="preserve"> </w:t>
      </w:r>
      <w:r w:rsidR="00E03305">
        <w:rPr>
          <w:rFonts w:ascii="Calibri" w:eastAsia="Calibri" w:hAnsi="Calibri" w:cs="Georgia"/>
          <w:color w:val="009900"/>
          <w:sz w:val="22"/>
          <w:szCs w:val="20"/>
        </w:rPr>
        <w:t>e</w:t>
      </w:r>
      <w:r w:rsidR="00E03305" w:rsidRPr="00B16FC2">
        <w:rPr>
          <w:rFonts w:ascii="Calibri" w:eastAsia="Calibri" w:hAnsi="Calibri" w:cs="Georgia"/>
          <w:color w:val="009900"/>
          <w:sz w:val="22"/>
          <w:szCs w:val="20"/>
        </w:rPr>
        <w:t>ven if full transparency into model specification is constrained due to proprietary restrictions</w:t>
      </w:r>
      <w:r w:rsidRPr="00B16FC2">
        <w:rPr>
          <w:rFonts w:ascii="Calibri" w:eastAsia="Calibri" w:hAnsi="Calibri" w:cs="Georgia"/>
          <w:color w:val="009900"/>
          <w:sz w:val="22"/>
          <w:szCs w:val="20"/>
        </w:rPr>
        <w:t xml:space="preserve">. </w:t>
      </w:r>
    </w:p>
    <w:p w14:paraId="5CA2CFC6" w14:textId="43CFAA47" w:rsidR="00917D45" w:rsidRDefault="00D872FD" w:rsidP="008E6D3F">
      <w:pPr>
        <w:pStyle w:val="BodyText"/>
        <w:numPr>
          <w:ilvl w:val="0"/>
          <w:numId w:val="1"/>
        </w:numPr>
        <w:ind w:left="1080"/>
        <w:rPr>
          <w:rFonts w:ascii="Calibri" w:hAnsi="Calibri"/>
          <w:bCs/>
          <w:color w:val="507F70"/>
          <w:sz w:val="22"/>
        </w:rPr>
      </w:pPr>
      <w:r w:rsidRPr="0064799B">
        <w:rPr>
          <w:rFonts w:ascii="Calibri" w:hAnsi="Calibri"/>
          <w:bCs/>
          <w:color w:val="507F70"/>
          <w:sz w:val="22"/>
        </w:rPr>
        <w:t xml:space="preserve">In all cases, model developers should fully </w:t>
      </w:r>
      <w:r w:rsidR="00E03305" w:rsidRPr="0064799B">
        <w:rPr>
          <w:rFonts w:ascii="Calibri" w:hAnsi="Calibri"/>
          <w:bCs/>
          <w:color w:val="507F70"/>
          <w:sz w:val="22"/>
        </w:rPr>
        <w:t>Document</w:t>
      </w:r>
      <w:r w:rsidRPr="0064799B">
        <w:rPr>
          <w:rFonts w:ascii="Calibri" w:hAnsi="Calibri"/>
          <w:bCs/>
          <w:color w:val="507F70"/>
          <w:sz w:val="22"/>
        </w:rPr>
        <w:t xml:space="preserve"> all assumptions and limitations and include enough information to demonstrate reasonableness of modeling process. </w:t>
      </w:r>
    </w:p>
    <w:p w14:paraId="3AC019F1" w14:textId="742F6BDA" w:rsidR="006A565F" w:rsidRDefault="00D872FD" w:rsidP="006A565F">
      <w:pPr>
        <w:pStyle w:val="BodyText"/>
        <w:numPr>
          <w:ilvl w:val="0"/>
          <w:numId w:val="1"/>
        </w:numPr>
        <w:ind w:left="1080"/>
        <w:rPr>
          <w:rStyle w:val="InstructionsInline"/>
          <w:bCs/>
        </w:rPr>
      </w:pPr>
      <w:r w:rsidRPr="00917D45">
        <w:rPr>
          <w:rFonts w:ascii="Calibri" w:hAnsi="Calibri"/>
          <w:bCs/>
          <w:color w:val="507F70"/>
          <w:sz w:val="22"/>
        </w:rPr>
        <w:t xml:space="preserve">If multiple segments/components are used, multiple </w:t>
      </w:r>
      <w:r w:rsidR="00E03305">
        <w:rPr>
          <w:rFonts w:ascii="Calibri" w:hAnsi="Calibri"/>
          <w:bCs/>
          <w:color w:val="507F70"/>
          <w:sz w:val="22"/>
        </w:rPr>
        <w:t>subsections</w:t>
      </w:r>
      <w:r w:rsidRPr="00917D45">
        <w:rPr>
          <w:rFonts w:ascii="Calibri" w:hAnsi="Calibri"/>
          <w:bCs/>
          <w:color w:val="507F70"/>
          <w:sz w:val="22"/>
        </w:rPr>
        <w:t xml:space="preserve"> should be used to discuss the model</w:t>
      </w:r>
      <w:r w:rsidR="00917D45">
        <w:rPr>
          <w:rFonts w:ascii="Calibri" w:hAnsi="Calibri"/>
          <w:bCs/>
          <w:color w:val="507F70"/>
          <w:sz w:val="22"/>
        </w:rPr>
        <w:t xml:space="preserve"> </w:t>
      </w:r>
      <w:r w:rsidR="00917D45" w:rsidRPr="0064799B">
        <w:rPr>
          <w:rFonts w:ascii="Calibri" w:hAnsi="Calibri"/>
          <w:bCs/>
          <w:color w:val="507F70"/>
          <w:sz w:val="22"/>
        </w:rPr>
        <w:t>fit/estimation/calibration for eac</w:t>
      </w:r>
      <w:r w:rsidR="00917D45">
        <w:rPr>
          <w:rFonts w:ascii="Calibri" w:hAnsi="Calibri"/>
          <w:bCs/>
          <w:color w:val="507F70"/>
          <w:sz w:val="22"/>
        </w:rPr>
        <w:t>h segment/component where applicable in the following sections</w:t>
      </w:r>
      <w:r w:rsidR="00E03305">
        <w:rPr>
          <w:rFonts w:ascii="Calibri" w:hAnsi="Calibri"/>
          <w:bCs/>
          <w:color w:val="507F70"/>
          <w:sz w:val="22"/>
        </w:rPr>
        <w:t>.</w:t>
      </w:r>
      <w:r w:rsidR="00917D45" w:rsidRPr="0064799B">
        <w:rPr>
          <w:rFonts w:ascii="Calibri" w:hAnsi="Calibri"/>
          <w:bCs/>
          <w:color w:val="507F70"/>
          <w:sz w:val="22"/>
        </w:rPr>
        <w:t>}</w:t>
      </w:r>
    </w:p>
    <w:p w14:paraId="5A497844" w14:textId="77777777" w:rsidR="006A565F" w:rsidRPr="006A565F" w:rsidRDefault="006A565F" w:rsidP="006A565F">
      <w:pPr>
        <w:pStyle w:val="BodyText"/>
        <w:rPr>
          <w:rFonts w:ascii="Calibri" w:hAnsi="Calibri"/>
          <w:bCs/>
          <w:color w:val="507F70"/>
          <w:sz w:val="22"/>
        </w:rPr>
      </w:pPr>
    </w:p>
    <w:p w14:paraId="5B8C8577" w14:textId="6AE5A6C1" w:rsidR="00D872FD" w:rsidRPr="003854D8" w:rsidRDefault="00D872FD" w:rsidP="008E6D3F">
      <w:pPr>
        <w:pStyle w:val="BodyText"/>
        <w:numPr>
          <w:ilvl w:val="0"/>
          <w:numId w:val="42"/>
        </w:numPr>
      </w:pPr>
      <w:r>
        <w:t>Model specification</w:t>
      </w:r>
    </w:p>
    <w:tbl>
      <w:tblPr>
        <w:tblStyle w:val="TableGrid4"/>
        <w:tblW w:w="0" w:type="auto"/>
        <w:tblLook w:val="04A0" w:firstRow="1" w:lastRow="0" w:firstColumn="1" w:lastColumn="0" w:noHBand="0" w:noVBand="1"/>
      </w:tblPr>
      <w:tblGrid>
        <w:gridCol w:w="2553"/>
        <w:gridCol w:w="2553"/>
        <w:gridCol w:w="2554"/>
        <w:gridCol w:w="2554"/>
      </w:tblGrid>
      <w:tr w:rsidR="003854D8" w14:paraId="10740120" w14:textId="77777777" w:rsidTr="006F12E4">
        <w:tc>
          <w:tcPr>
            <w:tcW w:w="2553" w:type="dxa"/>
          </w:tcPr>
          <w:p w14:paraId="4ABD721B" w14:textId="77777777" w:rsidR="003854D8" w:rsidRDefault="003854D8" w:rsidP="006F12E4">
            <w:pPr>
              <w:pStyle w:val="BodyText"/>
              <w:jc w:val="center"/>
            </w:pPr>
            <w:r>
              <w:t>Risk Rank 4</w:t>
            </w:r>
          </w:p>
        </w:tc>
        <w:tc>
          <w:tcPr>
            <w:tcW w:w="2553" w:type="dxa"/>
          </w:tcPr>
          <w:p w14:paraId="60CF4C6D" w14:textId="77777777" w:rsidR="003854D8" w:rsidRDefault="003854D8" w:rsidP="006F12E4">
            <w:pPr>
              <w:pStyle w:val="BodyText"/>
              <w:jc w:val="center"/>
            </w:pPr>
            <w:r>
              <w:t>Risk Rank 3</w:t>
            </w:r>
          </w:p>
        </w:tc>
        <w:tc>
          <w:tcPr>
            <w:tcW w:w="2554" w:type="dxa"/>
          </w:tcPr>
          <w:p w14:paraId="0BB3CA8B" w14:textId="77777777" w:rsidR="003854D8" w:rsidRDefault="003854D8" w:rsidP="006F12E4">
            <w:pPr>
              <w:pStyle w:val="BodyText"/>
              <w:jc w:val="center"/>
            </w:pPr>
            <w:r>
              <w:t>Risk Rank 2</w:t>
            </w:r>
          </w:p>
        </w:tc>
        <w:tc>
          <w:tcPr>
            <w:tcW w:w="2554" w:type="dxa"/>
          </w:tcPr>
          <w:p w14:paraId="0B6DDAEA" w14:textId="77777777" w:rsidR="003854D8" w:rsidRDefault="003854D8" w:rsidP="006F12E4">
            <w:pPr>
              <w:pStyle w:val="BodyText"/>
              <w:jc w:val="center"/>
            </w:pPr>
            <w:r>
              <w:t>Risk Rank 1</w:t>
            </w:r>
          </w:p>
        </w:tc>
      </w:tr>
      <w:tr w:rsidR="003854D8" w14:paraId="11E3E455" w14:textId="77777777" w:rsidTr="006F12E4">
        <w:tc>
          <w:tcPr>
            <w:tcW w:w="2553" w:type="dxa"/>
          </w:tcPr>
          <w:p w14:paraId="4D5BF25B" w14:textId="77777777" w:rsidR="003854D8" w:rsidRDefault="003854D8" w:rsidP="006F12E4">
            <w:pPr>
              <w:pStyle w:val="BodyText"/>
              <w:jc w:val="center"/>
            </w:pPr>
            <w:r>
              <w:lastRenderedPageBreak/>
              <w:t xml:space="preserve">Simple: </w:t>
            </w:r>
            <w:r w:rsidRPr="00393064">
              <w:rPr>
                <w:i/>
              </w:rPr>
              <w:t>Key</w:t>
            </w:r>
            <w:r>
              <w:t xml:space="preserve"> developmental choices and key assumptions</w:t>
            </w:r>
          </w:p>
        </w:tc>
        <w:tc>
          <w:tcPr>
            <w:tcW w:w="2553" w:type="dxa"/>
          </w:tcPr>
          <w:p w14:paraId="5B6D5CB5" w14:textId="31791950" w:rsidR="003854D8" w:rsidRDefault="003854D8" w:rsidP="00ED7F24">
            <w:pPr>
              <w:pStyle w:val="BodyText"/>
              <w:jc w:val="center"/>
            </w:pPr>
            <w:r>
              <w:t xml:space="preserve">All information necessary for replication and developmental choices and assumptions that have </w:t>
            </w:r>
            <w:r w:rsidR="00ED7F24">
              <w:t xml:space="preserve">a </w:t>
            </w:r>
            <w:r>
              <w:t>material impact on the key model risk</w:t>
            </w:r>
            <w:r w:rsidR="00E03305">
              <w:t>s.</w:t>
            </w:r>
          </w:p>
        </w:tc>
        <w:tc>
          <w:tcPr>
            <w:tcW w:w="5108" w:type="dxa"/>
            <w:gridSpan w:val="2"/>
          </w:tcPr>
          <w:p w14:paraId="0D8A68D1" w14:textId="77777777" w:rsidR="003854D8" w:rsidRDefault="003854D8" w:rsidP="006F12E4">
            <w:pPr>
              <w:pStyle w:val="BodyText"/>
              <w:jc w:val="center"/>
            </w:pPr>
            <w:r w:rsidRPr="00FF672E">
              <w:t xml:space="preserve">All information necessary </w:t>
            </w:r>
            <w:r>
              <w:t>for detailed challenge, including developmental choices and assumptions that have material impact on the key model risk</w:t>
            </w:r>
          </w:p>
        </w:tc>
      </w:tr>
    </w:tbl>
    <w:p w14:paraId="5AC9F4AC" w14:textId="1936C51F" w:rsidR="0063105D" w:rsidRDefault="0063105D" w:rsidP="00D17F8A">
      <w:pPr>
        <w:pStyle w:val="TableEnd"/>
      </w:pPr>
    </w:p>
    <w:p w14:paraId="7CB2508A" w14:textId="343B3990" w:rsidR="00E44D89" w:rsidRPr="00EC20D6" w:rsidRDefault="00E44D89" w:rsidP="0048519B">
      <w:pPr>
        <w:pStyle w:val="ListBullet"/>
        <w:numPr>
          <w:ilvl w:val="0"/>
          <w:numId w:val="4"/>
        </w:numPr>
        <w:rPr>
          <w:rStyle w:val="InstructionsInline"/>
        </w:rPr>
      </w:pPr>
      <w:r>
        <w:rPr>
          <w:rStyle w:val="InstructionsInline"/>
        </w:rPr>
        <w:t>Present the information and justification</w:t>
      </w:r>
      <w:r w:rsidRPr="00EC20D6">
        <w:rPr>
          <w:rStyle w:val="InstructionsInline"/>
        </w:rPr>
        <w:t xml:space="preserve"> by segment and by use</w:t>
      </w:r>
      <w:r w:rsidR="00E03305">
        <w:rPr>
          <w:rStyle w:val="InstructionsInline"/>
        </w:rPr>
        <w:t>. Use</w:t>
      </w:r>
      <w:r w:rsidRPr="00EC20D6">
        <w:rPr>
          <w:rStyle w:val="InstructionsInline"/>
        </w:rPr>
        <w:t xml:space="preserve"> subsections if multiple segments/uses/components are in a model and the flow of the report will be improved.</w:t>
      </w:r>
    </w:p>
    <w:p w14:paraId="1E6F1E1F" w14:textId="77777777" w:rsidR="008C34B7" w:rsidRDefault="00E44D89" w:rsidP="0048519B">
      <w:pPr>
        <w:pStyle w:val="ListBullet"/>
        <w:numPr>
          <w:ilvl w:val="0"/>
          <w:numId w:val="4"/>
        </w:numPr>
        <w:rPr>
          <w:rStyle w:val="InstructionsInline"/>
        </w:rPr>
      </w:pPr>
      <w:r w:rsidRPr="00EC20D6">
        <w:rPr>
          <w:rStyle w:val="InstructionsInline"/>
        </w:rPr>
        <w:t>Discuss the merits and limitations of the model methodologies and processing components that</w:t>
      </w:r>
      <w:r w:rsidR="008C34B7">
        <w:rPr>
          <w:rStyle w:val="InstructionsInline"/>
        </w:rPr>
        <w:t xml:space="preserve"> implement the theory.</w:t>
      </w:r>
    </w:p>
    <w:p w14:paraId="5FC8B198" w14:textId="69F4EC14" w:rsidR="00E44D89" w:rsidRDefault="008C34B7" w:rsidP="0048519B">
      <w:pPr>
        <w:pStyle w:val="ListBullet"/>
        <w:numPr>
          <w:ilvl w:val="0"/>
          <w:numId w:val="4"/>
        </w:numPr>
        <w:rPr>
          <w:rStyle w:val="InstructionsInline"/>
        </w:rPr>
      </w:pPr>
      <w:r>
        <w:rPr>
          <w:rStyle w:val="InstructionsInline"/>
        </w:rPr>
        <w:t>Describe and justify</w:t>
      </w:r>
      <w:r w:rsidR="00E44D89" w:rsidRPr="00EC20D6">
        <w:rPr>
          <w:rStyle w:val="InstructionsInline"/>
        </w:rPr>
        <w:t xml:space="preserve"> the mathematical specification and the numerical techniques and approximations.</w:t>
      </w:r>
      <w:r w:rsidR="00E44D89">
        <w:rPr>
          <w:rStyle w:val="InstructionsInline"/>
        </w:rPr>
        <w:t xml:space="preserve"> The depth of discussion should be commensurate with the requirements indicated at the beginning of this section.</w:t>
      </w:r>
    </w:p>
    <w:p w14:paraId="343DC18A" w14:textId="6C2C8A6E" w:rsidR="00E44D89" w:rsidRPr="00EC20D6" w:rsidRDefault="00E44D89" w:rsidP="0048519B">
      <w:pPr>
        <w:pStyle w:val="ListBullet"/>
        <w:numPr>
          <w:ilvl w:val="0"/>
          <w:numId w:val="4"/>
        </w:numPr>
        <w:rPr>
          <w:rStyle w:val="InstructionsInline"/>
        </w:rPr>
      </w:pPr>
      <w:r>
        <w:rPr>
          <w:rStyle w:val="InstructionsInline"/>
        </w:rPr>
        <w:t>Justify</w:t>
      </w:r>
      <w:r w:rsidRPr="00EC20D6">
        <w:rPr>
          <w:rStyle w:val="InstructionsInline"/>
        </w:rPr>
        <w:t xml:space="preserve"> the appropriateness of the development tools used.</w:t>
      </w:r>
    </w:p>
    <w:p w14:paraId="40369277" w14:textId="71B14D8B" w:rsidR="00E44D89" w:rsidRPr="00EC20D6" w:rsidRDefault="00E44D89" w:rsidP="0048519B">
      <w:pPr>
        <w:pStyle w:val="ListBullet"/>
        <w:numPr>
          <w:ilvl w:val="0"/>
          <w:numId w:val="4"/>
        </w:numPr>
        <w:rPr>
          <w:rStyle w:val="InstructionsInline"/>
        </w:rPr>
      </w:pPr>
      <w:r>
        <w:rPr>
          <w:rStyle w:val="InstructionsInline"/>
        </w:rPr>
        <w:t>Present and justify</w:t>
      </w:r>
      <w:r w:rsidRPr="00EC20D6">
        <w:rPr>
          <w:rStyle w:val="InstructionsInline"/>
        </w:rPr>
        <w:t xml:space="preserve"> intermediate results where appropriate.</w:t>
      </w:r>
    </w:p>
    <w:p w14:paraId="07E5189D" w14:textId="15C5F15D" w:rsidR="00E44D89" w:rsidRPr="00EC20D6" w:rsidRDefault="000F1A28" w:rsidP="0048519B">
      <w:pPr>
        <w:pStyle w:val="ListBullet"/>
        <w:numPr>
          <w:ilvl w:val="0"/>
          <w:numId w:val="4"/>
        </w:numPr>
        <w:rPr>
          <w:rStyle w:val="InstructionsInline"/>
        </w:rPr>
      </w:pPr>
      <w:r w:rsidRPr="000F1A28">
        <w:rPr>
          <w:rFonts w:ascii="Calibri" w:hAnsi="Calibri"/>
          <w:color w:val="009900"/>
          <w:sz w:val="22"/>
        </w:rPr>
        <w:t>For vendor models</w:t>
      </w:r>
      <w:r w:rsidRPr="000F1A28">
        <w:rPr>
          <w:rFonts w:ascii="Calibri" w:eastAsia="Calibri" w:hAnsi="Calibri" w:cs="Georgia"/>
          <w:color w:val="009900"/>
          <w:sz w:val="22"/>
          <w:szCs w:val="20"/>
        </w:rPr>
        <w:t>,</w:t>
      </w:r>
      <w:r w:rsidRPr="000F1A28">
        <w:t xml:space="preserve"> </w:t>
      </w:r>
      <w:r w:rsidRPr="000F1A28">
        <w:rPr>
          <w:rFonts w:ascii="Calibri" w:eastAsia="Calibri" w:hAnsi="Calibri" w:cs="Georgia"/>
          <w:color w:val="009900"/>
          <w:sz w:val="22"/>
          <w:szCs w:val="20"/>
        </w:rPr>
        <w:t>if full transparency into model specification is constrained due to proprietary restrictions, model developers should perform testing to elucidate as much as possible the model structure. Rigor of testing should be commensurate with risk of model.}</w:t>
      </w:r>
    </w:p>
    <w:p w14:paraId="5174A355" w14:textId="0517ED0B" w:rsidR="00CB2DEB" w:rsidRPr="00D07117" w:rsidRDefault="00CB2DEB" w:rsidP="00CB2DEB">
      <w:pPr>
        <w:pStyle w:val="ListBullet"/>
        <w:rPr>
          <w:rFonts w:ascii="Calibri" w:hAnsi="Calibri"/>
          <w:color w:val="0070C0"/>
          <w:sz w:val="22"/>
        </w:rPr>
      </w:pPr>
      <w:r w:rsidRPr="00D07117">
        <w:rPr>
          <w:rFonts w:ascii="Calibri" w:hAnsi="Calibri"/>
          <w:color w:val="0070C0"/>
          <w:sz w:val="22"/>
        </w:rPr>
        <w:t xml:space="preserve">For </w:t>
      </w:r>
      <w:r w:rsidR="00E03305" w:rsidRPr="00D07117">
        <w:rPr>
          <w:rFonts w:ascii="Calibri" w:hAnsi="Calibri"/>
          <w:color w:val="0070C0"/>
          <w:sz w:val="22"/>
        </w:rPr>
        <w:t>qualitative methodologies</w:t>
      </w:r>
      <w:r w:rsidR="00E03305">
        <w:rPr>
          <w:rFonts w:ascii="Calibri" w:hAnsi="Calibri"/>
          <w:color w:val="0070C0"/>
          <w:sz w:val="22"/>
        </w:rPr>
        <w:t xml:space="preserve"> </w:t>
      </w:r>
      <w:r>
        <w:rPr>
          <w:rFonts w:ascii="Calibri" w:hAnsi="Calibri"/>
          <w:color w:val="0070C0"/>
          <w:sz w:val="22"/>
        </w:rPr>
        <w:t xml:space="preserve">used for </w:t>
      </w:r>
      <w:proofErr w:type="gramStart"/>
      <w:r>
        <w:rPr>
          <w:rFonts w:ascii="Calibri" w:hAnsi="Calibri"/>
          <w:color w:val="0070C0"/>
          <w:sz w:val="22"/>
        </w:rPr>
        <w:t>particular portfolios</w:t>
      </w:r>
      <w:proofErr w:type="gramEnd"/>
      <w:r w:rsidRPr="00D07117">
        <w:rPr>
          <w:rFonts w:ascii="Calibri" w:hAnsi="Calibri"/>
          <w:color w:val="0070C0"/>
          <w:sz w:val="22"/>
        </w:rPr>
        <w:t>,</w:t>
      </w:r>
      <w:r>
        <w:rPr>
          <w:rFonts w:ascii="Calibri" w:hAnsi="Calibri"/>
          <w:color w:val="0070C0"/>
          <w:sz w:val="22"/>
        </w:rPr>
        <w:t xml:space="preserve"> </w:t>
      </w:r>
      <w:r w:rsidRPr="00D07117">
        <w:rPr>
          <w:rFonts w:ascii="Calibri" w:hAnsi="Calibri"/>
          <w:color w:val="0070C0"/>
          <w:sz w:val="22"/>
        </w:rPr>
        <w:t>segments</w:t>
      </w:r>
      <w:r w:rsidR="00E03305">
        <w:rPr>
          <w:rFonts w:ascii="Calibri" w:hAnsi="Calibri"/>
          <w:color w:val="0070C0"/>
          <w:sz w:val="22"/>
        </w:rPr>
        <w:t>,</w:t>
      </w:r>
      <w:r w:rsidRPr="00D07117">
        <w:rPr>
          <w:rFonts w:ascii="Calibri" w:hAnsi="Calibri"/>
          <w:color w:val="0070C0"/>
          <w:sz w:val="22"/>
        </w:rPr>
        <w:t xml:space="preserve"> or scenarios:</w:t>
      </w:r>
    </w:p>
    <w:p w14:paraId="02AAE267" w14:textId="7D211E3B" w:rsidR="00CB2DEB" w:rsidRPr="000D6969" w:rsidRDefault="00CB2DEB" w:rsidP="00CB2DEB">
      <w:pPr>
        <w:pStyle w:val="ListBullet"/>
        <w:ind w:left="720"/>
        <w:rPr>
          <w:rFonts w:ascii="Calibri" w:hAnsi="Calibri"/>
          <w:color w:val="0070C0"/>
          <w:sz w:val="22"/>
          <w:szCs w:val="22"/>
        </w:rPr>
      </w:pPr>
      <w:r>
        <w:rPr>
          <w:rFonts w:ascii="Calibri" w:hAnsi="Calibri"/>
          <w:color w:val="0070C0"/>
          <w:sz w:val="22"/>
          <w:szCs w:val="22"/>
        </w:rPr>
        <w:t>Provide explanation as to why a qualitative approach was used for this segment or portfolio in lieu of a quantitative approach</w:t>
      </w:r>
    </w:p>
    <w:p w14:paraId="70BC39D2" w14:textId="77777777" w:rsidR="00CB2DEB" w:rsidRPr="004112E0" w:rsidRDefault="00CB2DEB" w:rsidP="00CB2DEB">
      <w:pPr>
        <w:pStyle w:val="ListBullet"/>
        <w:ind w:left="720"/>
        <w:rPr>
          <w:rStyle w:val="InstructionsInline"/>
          <w:color w:val="0070C0"/>
          <w:sz w:val="20"/>
          <w:szCs w:val="20"/>
        </w:rPr>
      </w:pPr>
      <w:r w:rsidRPr="000D6969">
        <w:rPr>
          <w:rStyle w:val="InstructionsInline"/>
          <w:color w:val="0070C0"/>
          <w:szCs w:val="22"/>
        </w:rPr>
        <w:t xml:space="preserve">Explain the methodology employed to calculate </w:t>
      </w:r>
      <w:r>
        <w:rPr>
          <w:rStyle w:val="InstructionsInline"/>
          <w:color w:val="0070C0"/>
          <w:szCs w:val="22"/>
        </w:rPr>
        <w:t>these segments or portfolios</w:t>
      </w:r>
      <w:r w:rsidRPr="000D6969">
        <w:rPr>
          <w:rStyle w:val="InstructionsInline"/>
          <w:color w:val="0070C0"/>
          <w:szCs w:val="22"/>
        </w:rPr>
        <w:t xml:space="preserve">. </w:t>
      </w:r>
      <w:r w:rsidRPr="000D6969">
        <w:rPr>
          <w:rStyle w:val="InstructionsInline"/>
          <w:color w:val="0070C0"/>
        </w:rPr>
        <w:t xml:space="preserve">Include any theoretical framework, numerical implementation, specific formulas, or segmentation methodology. </w:t>
      </w:r>
      <w:r>
        <w:rPr>
          <w:rStyle w:val="InstructionsInline"/>
          <w:color w:val="0070C0"/>
        </w:rPr>
        <w:t>If the methodology is used for different scenarios in regulatory Stress test, explain the methodology for all scenarios. If the methodology is meant to mirror regulatory guidance or actual laws/regulations, explain clearly, employing examples as appropriate.</w:t>
      </w:r>
    </w:p>
    <w:p w14:paraId="0003142C" w14:textId="60732C7A" w:rsidR="00CB2DEB" w:rsidRDefault="00CB2DEB" w:rsidP="00CB2DEB">
      <w:pPr>
        <w:pStyle w:val="ListBullet"/>
        <w:ind w:left="720"/>
        <w:rPr>
          <w:rFonts w:ascii="Calibri" w:hAnsi="Calibri"/>
          <w:color w:val="0070C0"/>
          <w:sz w:val="22"/>
          <w:szCs w:val="22"/>
        </w:rPr>
      </w:pPr>
      <w:r>
        <w:rPr>
          <w:rStyle w:val="InstructionsInline"/>
          <w:color w:val="0070C0"/>
        </w:rPr>
        <w:t xml:space="preserve">Describe </w:t>
      </w:r>
      <w:r w:rsidRPr="000D6969">
        <w:rPr>
          <w:rStyle w:val="InstructionsInline"/>
          <w:color w:val="0070C0"/>
        </w:rPr>
        <w:t>any assumptions</w:t>
      </w:r>
      <w:r>
        <w:rPr>
          <w:rStyle w:val="InstructionsInline"/>
          <w:color w:val="0070C0"/>
        </w:rPr>
        <w:t xml:space="preserve"> used</w:t>
      </w:r>
      <w:r w:rsidRPr="000D6969">
        <w:rPr>
          <w:rStyle w:val="InstructionsInline"/>
          <w:color w:val="0070C0"/>
        </w:rPr>
        <w:t xml:space="preserve"> and </w:t>
      </w:r>
      <w:r>
        <w:rPr>
          <w:rStyle w:val="InstructionsInline"/>
          <w:color w:val="0070C0"/>
        </w:rPr>
        <w:t xml:space="preserve">provide </w:t>
      </w:r>
      <w:r w:rsidRPr="000D6969">
        <w:rPr>
          <w:rStyle w:val="InstructionsInline"/>
          <w:color w:val="0070C0"/>
        </w:rPr>
        <w:t xml:space="preserve">rationale </w:t>
      </w:r>
      <w:r>
        <w:rPr>
          <w:rStyle w:val="InstructionsInline"/>
          <w:color w:val="0070C0"/>
        </w:rPr>
        <w:t xml:space="preserve">supporting </w:t>
      </w:r>
      <w:r w:rsidRPr="000D6969">
        <w:rPr>
          <w:rStyle w:val="InstructionsInline"/>
          <w:color w:val="0070C0"/>
        </w:rPr>
        <w:t>these assumptions</w:t>
      </w:r>
      <w:r w:rsidRPr="000D6969">
        <w:rPr>
          <w:rFonts w:ascii="Calibri" w:hAnsi="Calibri"/>
          <w:color w:val="0070C0"/>
          <w:sz w:val="22"/>
          <w:szCs w:val="22"/>
        </w:rPr>
        <w:t>.</w:t>
      </w:r>
      <w:r>
        <w:rPr>
          <w:rFonts w:ascii="Calibri" w:hAnsi="Calibri"/>
          <w:color w:val="0070C0"/>
          <w:sz w:val="22"/>
          <w:szCs w:val="22"/>
        </w:rPr>
        <w:t xml:space="preserve"> For segments that are impactful to the overall model, provide analysis or evidence supporting the appropriateness of these assumptions</w:t>
      </w:r>
      <w:r w:rsidR="00E03305">
        <w:rPr>
          <w:rFonts w:ascii="Calibri" w:hAnsi="Calibri"/>
          <w:color w:val="0070C0"/>
          <w:sz w:val="22"/>
          <w:szCs w:val="22"/>
        </w:rPr>
        <w:t xml:space="preserve"> and describe</w:t>
      </w:r>
      <w:r>
        <w:rPr>
          <w:rFonts w:ascii="Calibri" w:hAnsi="Calibri"/>
          <w:color w:val="0070C0"/>
          <w:sz w:val="22"/>
          <w:szCs w:val="22"/>
        </w:rPr>
        <w:t xml:space="preserve"> how the assumption is periodically reviewed to ensure it remains adequate</w:t>
      </w:r>
    </w:p>
    <w:p w14:paraId="11298F2A" w14:textId="55EBCC52" w:rsidR="00CB2DEB" w:rsidRPr="000D6969" w:rsidRDefault="00CB2DEB" w:rsidP="00CB2DEB">
      <w:pPr>
        <w:pStyle w:val="ListBullet"/>
        <w:ind w:left="720"/>
        <w:rPr>
          <w:rStyle w:val="InstructionsInline"/>
          <w:color w:val="0070C0"/>
        </w:rPr>
      </w:pPr>
      <w:r w:rsidRPr="000D6969">
        <w:rPr>
          <w:rStyle w:val="InstructionsInline"/>
          <w:color w:val="0070C0"/>
          <w:szCs w:val="22"/>
        </w:rPr>
        <w:t xml:space="preserve">Describe the outputs of these </w:t>
      </w:r>
      <w:r>
        <w:rPr>
          <w:rStyle w:val="InstructionsInline"/>
          <w:color w:val="0070C0"/>
          <w:szCs w:val="22"/>
        </w:rPr>
        <w:t>methodologies</w:t>
      </w:r>
      <w:r w:rsidRPr="000D6969">
        <w:rPr>
          <w:rStyle w:val="InstructionsInline"/>
          <w:color w:val="0070C0"/>
          <w:szCs w:val="22"/>
        </w:rPr>
        <w:t xml:space="preserve">, as well as the justification </w:t>
      </w:r>
      <w:r w:rsidR="00E03305">
        <w:rPr>
          <w:rStyle w:val="InstructionsInline"/>
          <w:color w:val="0070C0"/>
          <w:szCs w:val="22"/>
        </w:rPr>
        <w:t xml:space="preserve">as to why </w:t>
      </w:r>
      <w:r w:rsidRPr="000D6969">
        <w:rPr>
          <w:rStyle w:val="InstructionsInline"/>
          <w:color w:val="0070C0"/>
          <w:szCs w:val="22"/>
        </w:rPr>
        <w:t>these outputs are appropriate for use.</w:t>
      </w:r>
      <w:r w:rsidRPr="000D6969">
        <w:rPr>
          <w:rStyle w:val="InstructionsInline"/>
          <w:color w:val="0070C0"/>
        </w:rPr>
        <w:t xml:space="preserve"> </w:t>
      </w:r>
      <w:r>
        <w:rPr>
          <w:rStyle w:val="InstructionsInline"/>
          <w:color w:val="0070C0"/>
        </w:rPr>
        <w:t>Provide</w:t>
      </w:r>
      <w:r w:rsidRPr="000D6969">
        <w:rPr>
          <w:rStyle w:val="InstructionsInline"/>
          <w:color w:val="0070C0"/>
        </w:rPr>
        <w:t xml:space="preserve"> analysis </w:t>
      </w:r>
      <w:r>
        <w:rPr>
          <w:rStyle w:val="InstructionsInline"/>
          <w:color w:val="0070C0"/>
        </w:rPr>
        <w:t>or</w:t>
      </w:r>
      <w:r w:rsidRPr="000D6969">
        <w:rPr>
          <w:rStyle w:val="InstructionsInline"/>
          <w:color w:val="0070C0"/>
        </w:rPr>
        <w:t xml:space="preserve"> tests used to evaluate the</w:t>
      </w:r>
      <w:r>
        <w:rPr>
          <w:rStyle w:val="InstructionsInline"/>
          <w:color w:val="0070C0"/>
        </w:rPr>
        <w:t xml:space="preserve"> appropriateness of these</w:t>
      </w:r>
      <w:r w:rsidRPr="000D6969">
        <w:rPr>
          <w:rStyle w:val="InstructionsInline"/>
          <w:color w:val="0070C0"/>
        </w:rPr>
        <w:t xml:space="preserve"> outputs. </w:t>
      </w:r>
    </w:p>
    <w:p w14:paraId="0265F410" w14:textId="77777777" w:rsidR="00CB2DEB" w:rsidRPr="00217005" w:rsidRDefault="00CB2DEB" w:rsidP="00CB2DEB">
      <w:pPr>
        <w:pStyle w:val="ListBullet"/>
        <w:ind w:left="1080"/>
        <w:rPr>
          <w:rStyle w:val="InstructionsInline"/>
          <w:rFonts w:eastAsia="Calibri" w:cs="Times New Roman"/>
          <w:bCs w:val="0"/>
          <w:color w:val="0070C0"/>
          <w:szCs w:val="22"/>
        </w:rPr>
      </w:pPr>
      <w:r>
        <w:rPr>
          <w:rStyle w:val="InstructionsInline"/>
          <w:color w:val="0070C0"/>
        </w:rPr>
        <w:t xml:space="preserve">Provide </w:t>
      </w:r>
      <w:proofErr w:type="spellStart"/>
      <w:r>
        <w:rPr>
          <w:rStyle w:val="InstructionsInline"/>
          <w:color w:val="0070C0"/>
        </w:rPr>
        <w:t>backtesting</w:t>
      </w:r>
      <w:proofErr w:type="spellEnd"/>
      <w:r>
        <w:rPr>
          <w:rStyle w:val="InstructionsInline"/>
          <w:color w:val="0070C0"/>
        </w:rPr>
        <w:t xml:space="preserve"> results, as appropriate.</w:t>
      </w:r>
    </w:p>
    <w:p w14:paraId="1C50B4C9" w14:textId="6E9F045B" w:rsidR="00CB2DEB" w:rsidRPr="006A565F" w:rsidRDefault="00CB2DEB" w:rsidP="00CB2DEB">
      <w:pPr>
        <w:pStyle w:val="ListBullet"/>
        <w:ind w:left="1080"/>
        <w:rPr>
          <w:rStyle w:val="InstructionsInline"/>
          <w:rFonts w:eastAsia="Calibri" w:cs="Times New Roman"/>
          <w:bCs w:val="0"/>
          <w:color w:val="0070C0"/>
          <w:szCs w:val="22"/>
        </w:rPr>
      </w:pPr>
      <w:r w:rsidRPr="000D6969">
        <w:rPr>
          <w:rStyle w:val="InstructionsInline"/>
          <w:color w:val="0070C0"/>
        </w:rPr>
        <w:t>For output used in regulatory stress tests,</w:t>
      </w:r>
      <w:r w:rsidR="00E03305" w:rsidRPr="000D6969">
        <w:rPr>
          <w:rStyle w:val="InstructionsInline"/>
          <w:color w:val="0070C0"/>
        </w:rPr>
        <w:t xml:space="preserve"> </w:t>
      </w:r>
      <w:r w:rsidR="00ED7F24">
        <w:rPr>
          <w:rStyle w:val="InstructionsInline"/>
          <w:color w:val="0070C0"/>
        </w:rPr>
        <w:t xml:space="preserve">e</w:t>
      </w:r>
      <w:r w:rsidR="00E03305" w:rsidRPr="000D6969">
        <w:rPr>
          <w:rStyle w:val="InstructionsInline"/>
          <w:color w:val="0070C0"/>
        </w:rPr>
        <w:t xml:space="preserve">valuate </w:t>
      </w:r>
      <w:r w:rsidRPr="000D6969">
        <w:rPr>
          <w:rStyle w:val="InstructionsInline"/>
          <w:color w:val="0070C0"/>
        </w:rPr>
        <w:t xml:space="preserve">the outputs under each of the stress scenarios. Provide a brief overview of the reasonableness of the projection results relative to the stated macroeconomic scenarios. </w:t>
      </w:r>
    </w:p>
    <w:p>
      <w:pPr>
        <w:pStyle w:val="FirstParagraph"/>
      </w:pPr>
      <w:r>
        <w:t xml:space="preserve">H2O-3 built a Gradient Boosting Machine to predict DEFAULT_PAYMENT_NEXT_MONTH given 23 original features from the input dataset. This classification experiment completed in 4 seconds (0:00:04).</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Parameters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model_id </w:t>
            </w:r>
          </w:p>
        </w:tc>
        <w:tc>
          <w:tcPr>
            <w:tcW w:w="2463" w:type="dxa"/>
          </w:tcPr>
          <w:p w14:paraId="10761EB9" w14:textId="77777777" w:rsidR="001900FF" w:rsidRPr="000E3043" w:rsidRDefault="001900FF" w:rsidP="00082591">
            <w:pPr>
              <w:pStyle w:val="BodyText"/>
            </w:pPr>
            <w:r w:rsidRPr="000E3043">
              <w:t xml:space="preserve">gbm_model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auc_type </w:t>
            </w:r>
          </w:p>
        </w:tc>
        <w:tc>
          <w:tcPr>
            <w:tcW w:w="2463" w:type="dxa"/>
          </w:tcPr>
          <w:p w14:paraId="10761EB9" w14:textId="77777777" w:rsidR="001900FF" w:rsidRPr="000E3043" w:rsidRDefault="001900FF" w:rsidP="00082591">
            <w:pPr>
              <w:pStyle w:val="BodyText"/>
            </w:pPr>
            <w:r w:rsidRPr="000E3043">
              <w:t xml:space="preserve">AUTO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balance_classes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categorical_encoding </w:t>
            </w:r>
          </w:p>
        </w:tc>
        <w:tc>
          <w:tcPr>
            <w:tcW w:w="2463" w:type="dxa"/>
          </w:tcPr>
          <w:p w14:paraId="10761EB9" w14:textId="77777777" w:rsidR="001900FF" w:rsidRPr="000E3043" w:rsidRDefault="001900FF" w:rsidP="00082591">
            <w:pPr>
              <w:pStyle w:val="BodyText"/>
            </w:pPr>
            <w:r w:rsidRPr="000E3043">
              <w:t xml:space="preserve">Enum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class_sampling_factors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col_sample_rate_change_per_level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col_sample_rate_per_tree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distribution </w:t>
            </w:r>
          </w:p>
        </w:tc>
        <w:tc>
          <w:tcPr>
            <w:tcW w:w="2463" w:type="dxa"/>
          </w:tcPr>
          <w:p w14:paraId="10761EB9" w14:textId="77777777" w:rsidR="001900FF" w:rsidRPr="000E3043" w:rsidRDefault="001900FF" w:rsidP="00082591">
            <w:pPr>
              <w:pStyle w:val="BodyText"/>
            </w:pPr>
            <w:r w:rsidRPr="000E3043">
              <w:t xml:space="preserve">bernoulli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fold_assignment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histogram_type </w:t>
            </w:r>
          </w:p>
        </w:tc>
        <w:tc>
          <w:tcPr>
            <w:tcW w:w="2463" w:type="dxa"/>
          </w:tcPr>
          <w:p w14:paraId="10761EB9" w14:textId="77777777" w:rsidR="001900FF" w:rsidRPr="000E3043" w:rsidRDefault="001900FF" w:rsidP="00082591">
            <w:pPr>
              <w:pStyle w:val="BodyText"/>
            </w:pPr>
            <w:r w:rsidRPr="000E3043">
              <w:t xml:space="preserve">UniformAdaptive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learn_rate_annealing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max_abs_leafnode_pred </w:t>
            </w:r>
          </w:p>
        </w:tc>
        <w:tc>
          <w:tcPr>
            <w:tcW w:w="2463" w:type="dxa"/>
          </w:tcPr>
          <w:p w14:paraId="10761EB9" w14:textId="77777777" w:rsidR="001900FF" w:rsidRPr="000E3043" w:rsidRDefault="001900FF" w:rsidP="00082591">
            <w:pPr>
              <w:pStyle w:val="BodyText"/>
            </w:pPr>
            <w:r w:rsidRPr="000E3043">
              <w:t xml:space="preserve">1.7976931348623157e+308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max_after_balance_size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max_runtime_secs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min_rows </w:t>
            </w:r>
          </w:p>
        </w:tc>
        <w:tc>
          <w:tcPr>
            <w:tcW w:w="2463" w:type="dxa"/>
          </w:tcPr>
          <w:p w14:paraId="10761EB9" w14:textId="77777777" w:rsidR="001900FF" w:rsidRPr="000E3043" w:rsidRDefault="001900FF" w:rsidP="00082591">
            <w:pPr>
              <w:pStyle w:val="BodyText"/>
            </w:pPr>
            <w:r w:rsidRPr="000E3043">
              <w:t xml:space="preserve">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min_split_improvement </w:t>
            </w:r>
          </w:p>
        </w:tc>
        <w:tc>
          <w:tcPr>
            <w:tcW w:w="2463" w:type="dxa"/>
          </w:tcPr>
          <w:p w14:paraId="10761EB9" w14:textId="77777777" w:rsidR="001900FF" w:rsidRPr="000E3043" w:rsidRDefault="001900FF" w:rsidP="00082591">
            <w:pPr>
              <w:pStyle w:val="BodyText"/>
            </w:pPr>
            <w:r w:rsidRPr="000E3043">
              <w:t xml:space="preserve">1e-05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 </w:t>
            </w:r>
          </w:p>
        </w:tc>
        <w:tc>
          <w:tcPr>
            <w:tcW w:w="2463" w:type="dxa"/>
          </w:tcPr>
          <w:p w14:paraId="10761EB9" w14:textId="77777777" w:rsidR="001900FF" w:rsidRPr="000E3043" w:rsidRDefault="001900FF" w:rsidP="00082591">
            <w:pPr>
              <w:pStyle w:val="BodyText"/>
            </w:pPr>
            <w:r w:rsidRPr="000E3043">
              <w:t xml:space="preserve">20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nbins_cats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nbins_top_level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ntrees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offset_column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pred_noise_bandwidth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response_column </w:t>
            </w:r>
          </w:p>
        </w:tc>
        <w:tc>
          <w:tcPr>
            <w:tcW w:w="2463" w:type="dxa"/>
          </w:tcPr>
          <w:p w14:paraId="10761EB9" w14:textId="77777777" w:rsidR="001900FF" w:rsidRPr="000E3043" w:rsidRDefault="001900FF" w:rsidP="00082591">
            <w:pPr>
              <w:pStyle w:val="BodyText"/>
            </w:pPr>
            <w:r w:rsidRPr="000E3043">
              <w:t xml:space="preserve">DEFAULT_PAYMENT_NEXT_MONTH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sample_rate_per_class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1234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stopping_metric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stopping_rounds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stopping_tolerance </w:t>
            </w:r>
          </w:p>
        </w:tc>
        <w:tc>
          <w:tcPr>
            <w:tcW w:w="2463" w:type="dxa"/>
          </w:tcPr>
          <w:p w14:paraId="10761EB9" w14:textId="77777777" w:rsidR="001900FF" w:rsidRPr="000E3043" w:rsidRDefault="001900FF" w:rsidP="00082591">
            <w:pPr>
              <w:pStyle w:val="BodyText"/>
            </w:pPr>
            <w:r w:rsidRPr="000E3043">
              <w:t xml:space="preserve">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weights_column </w:t>
            </w:r>
          </w:p>
        </w:tc>
        <w:tc>
          <w:tcPr>
            <w:tcW w:w="2463" w:type="dxa"/>
          </w:tcPr>
          <w:p w14:paraId="10761EB9" w14:textId="77777777" w:rsidR="001900FF" w:rsidRPr="000E3043" w:rsidRDefault="001900FF" w:rsidP="00082591">
            <w:pPr>
              <w:pStyle w:val="BodyText"/>
            </w:pPr>
            <w:r w:rsidRPr="000E3043">
              <w:t xml:space="preserve">None </w:t>
            </w:r>
          </w:p>
        </w:tc>
      </w:tr>
    </w:tbl>
    <w:p w14:paraId="65244801" w14:textId="77777777" w:rsidR="004166CC" w:rsidRDefault="00EA5335"/>
    <w:p w14:paraId="63FBFD23" w14:textId="7F7DF319" w:rsidR="003854D8" w:rsidRDefault="00BD320D" w:rsidP="003854D8">
      <w:pPr>
        <w:pStyle w:val="Heading2"/>
      </w:pPr>
      <w:bookmarkStart w:id="81" w:name="_Toc63676045"/>
      <w:bookmarkStart w:id="82" w:name="_Toc63756900"/>
      <w:bookmarkStart w:id="83" w:name="_Toc69128129"/>
      <w:r w:rsidRPr="000060F5">
        <w:lastRenderedPageBreak/>
        <w:t>Variable selection and model estimation/calibration</w:t>
      </w:r>
      <w:bookmarkStart w:id="84" w:name="_Toc63676046"/>
      <w:bookmarkEnd w:id="81"/>
      <w:bookmarkEnd w:id="82"/>
      <w:bookmarkEnd w:id="83"/>
    </w:p>
    <w:p w14:paraId="5FB5B550" w14:textId="77777777" w:rsidR="003854D8" w:rsidRPr="003854D8" w:rsidRDefault="003854D8" w:rsidP="003854D8">
      <w:pPr>
        <w:pStyle w:val="BodyText"/>
      </w:pPr>
    </w:p>
    <w:bookmarkEnd w:id="84"/>
    <w:p w14:paraId="740376A1" w14:textId="77777777" w:rsidR="003854D8" w:rsidRPr="002E567F" w:rsidRDefault="003854D8" w:rsidP="003854D8">
      <w:pPr>
        <w:pStyle w:val="BodyText"/>
        <w:rPr>
          <w:color w:val="9A3800" w:themeColor="accent1" w:themeShade="BF"/>
        </w:rPr>
      </w:pPr>
      <w:r w:rsidRPr="002E567F">
        <w:rPr>
          <w:color w:val="9A3800" w:themeColor="accent1" w:themeShade="BF"/>
        </w:rPr>
        <w:t>Variable selection requirements</w:t>
      </w:r>
    </w:p>
    <w:tbl>
      <w:tblPr>
        <w:tblStyle w:val="TableGrid5"/>
        <w:tblW w:w="0" w:type="auto"/>
        <w:tblLook w:val="04A0" w:firstRow="1" w:lastRow="0" w:firstColumn="1" w:lastColumn="0" w:noHBand="0" w:noVBand="1"/>
      </w:tblPr>
      <w:tblGrid>
        <w:gridCol w:w="2065"/>
        <w:gridCol w:w="2700"/>
        <w:gridCol w:w="2700"/>
        <w:gridCol w:w="2749"/>
      </w:tblGrid>
      <w:tr w:rsidR="003854D8" w:rsidRPr="003854D8" w14:paraId="6B749115" w14:textId="77777777" w:rsidTr="006F12E4">
        <w:trPr>
          <w:trHeight w:val="368"/>
        </w:trPr>
        <w:tc>
          <w:tcPr>
            <w:tcW w:w="2065" w:type="dxa"/>
          </w:tcPr>
          <w:p w14:paraId="3B8A5488" w14:textId="77777777" w:rsidR="003854D8" w:rsidRPr="003854D8" w:rsidRDefault="003854D8" w:rsidP="003854D8">
            <w:pPr>
              <w:tabs>
                <w:tab w:val="left" w:pos="360"/>
                <w:tab w:val="left" w:pos="2720"/>
                <w:tab w:val="left" w:pos="6100"/>
              </w:tabs>
              <w:autoSpaceDE w:val="0"/>
              <w:autoSpaceDN w:val="0"/>
              <w:adjustRightInd w:val="0"/>
              <w:spacing w:after="180" w:line="320" w:lineRule="atLeast"/>
              <w:jc w:val="center"/>
              <w:textAlignment w:val="center"/>
              <w:rPr>
                <w:rFonts w:cs="Georgia"/>
                <w:color w:val="9A3800" w:themeColor="accent1" w:themeShade="BF"/>
                <w:szCs w:val="20"/>
              </w:rPr>
            </w:pPr>
            <w:r w:rsidRPr="003854D8">
              <w:rPr>
                <w:rFonts w:cs="Georgia"/>
                <w:color w:val="9A3800" w:themeColor="accent1" w:themeShade="BF"/>
                <w:szCs w:val="20"/>
              </w:rPr>
              <w:t>Risk Rank 4</w:t>
            </w:r>
          </w:p>
        </w:tc>
        <w:tc>
          <w:tcPr>
            <w:tcW w:w="2700" w:type="dxa"/>
          </w:tcPr>
          <w:p w14:paraId="44D9B3DB" w14:textId="77777777" w:rsidR="003854D8" w:rsidRPr="003854D8" w:rsidRDefault="003854D8" w:rsidP="003854D8">
            <w:pPr>
              <w:tabs>
                <w:tab w:val="left" w:pos="360"/>
                <w:tab w:val="left" w:pos="2720"/>
                <w:tab w:val="left" w:pos="6100"/>
              </w:tabs>
              <w:autoSpaceDE w:val="0"/>
              <w:autoSpaceDN w:val="0"/>
              <w:adjustRightInd w:val="0"/>
              <w:spacing w:after="180" w:line="320" w:lineRule="atLeast"/>
              <w:jc w:val="center"/>
              <w:textAlignment w:val="center"/>
              <w:rPr>
                <w:rFonts w:cs="Georgia"/>
                <w:color w:val="9A3800" w:themeColor="accent1" w:themeShade="BF"/>
                <w:szCs w:val="20"/>
              </w:rPr>
            </w:pPr>
            <w:r w:rsidRPr="003854D8">
              <w:rPr>
                <w:rFonts w:cs="Georgia"/>
                <w:color w:val="9A3800" w:themeColor="accent1" w:themeShade="BF"/>
                <w:szCs w:val="20"/>
              </w:rPr>
              <w:t>Risk Rank 3</w:t>
            </w:r>
          </w:p>
        </w:tc>
        <w:tc>
          <w:tcPr>
            <w:tcW w:w="2700" w:type="dxa"/>
          </w:tcPr>
          <w:p w14:paraId="6ED5B937" w14:textId="77777777" w:rsidR="003854D8" w:rsidRPr="003854D8" w:rsidRDefault="003854D8" w:rsidP="003854D8">
            <w:pPr>
              <w:tabs>
                <w:tab w:val="left" w:pos="360"/>
                <w:tab w:val="left" w:pos="2720"/>
                <w:tab w:val="left" w:pos="6100"/>
              </w:tabs>
              <w:autoSpaceDE w:val="0"/>
              <w:autoSpaceDN w:val="0"/>
              <w:adjustRightInd w:val="0"/>
              <w:spacing w:after="180" w:line="320" w:lineRule="atLeast"/>
              <w:jc w:val="center"/>
              <w:textAlignment w:val="center"/>
              <w:rPr>
                <w:rFonts w:cs="Georgia"/>
                <w:color w:val="9A3800" w:themeColor="accent1" w:themeShade="BF"/>
                <w:szCs w:val="20"/>
              </w:rPr>
            </w:pPr>
            <w:r w:rsidRPr="003854D8">
              <w:rPr>
                <w:rFonts w:cs="Georgia"/>
                <w:color w:val="9A3800" w:themeColor="accent1" w:themeShade="BF"/>
                <w:szCs w:val="20"/>
              </w:rPr>
              <w:t>Risk Rank 2</w:t>
            </w:r>
          </w:p>
        </w:tc>
        <w:tc>
          <w:tcPr>
            <w:tcW w:w="2749" w:type="dxa"/>
          </w:tcPr>
          <w:p w14:paraId="182F58F6" w14:textId="77777777" w:rsidR="003854D8" w:rsidRPr="003854D8" w:rsidRDefault="003854D8" w:rsidP="003854D8">
            <w:pPr>
              <w:tabs>
                <w:tab w:val="left" w:pos="360"/>
                <w:tab w:val="left" w:pos="2720"/>
                <w:tab w:val="left" w:pos="6100"/>
              </w:tabs>
              <w:autoSpaceDE w:val="0"/>
              <w:autoSpaceDN w:val="0"/>
              <w:adjustRightInd w:val="0"/>
              <w:spacing w:after="180" w:line="320" w:lineRule="atLeast"/>
              <w:jc w:val="center"/>
              <w:textAlignment w:val="center"/>
              <w:rPr>
                <w:rFonts w:cs="Georgia"/>
                <w:color w:val="9A3800" w:themeColor="accent1" w:themeShade="BF"/>
                <w:szCs w:val="20"/>
              </w:rPr>
            </w:pPr>
            <w:r w:rsidRPr="003854D8">
              <w:rPr>
                <w:rFonts w:cs="Georgia"/>
                <w:color w:val="9A3800" w:themeColor="accent1" w:themeShade="BF"/>
                <w:szCs w:val="20"/>
              </w:rPr>
              <w:t>Risk Rank 1</w:t>
            </w:r>
          </w:p>
        </w:tc>
      </w:tr>
      <w:tr w:rsidR="003854D8" w:rsidRPr="003854D8" w14:paraId="5DA65993" w14:textId="77777777" w:rsidTr="006F12E4">
        <w:tc>
          <w:tcPr>
            <w:tcW w:w="2065" w:type="dxa"/>
          </w:tcPr>
          <w:p w14:paraId="71EEC9E9" w14:textId="77777777" w:rsidR="003854D8" w:rsidRPr="003854D8" w:rsidRDefault="003854D8" w:rsidP="003854D8">
            <w:pPr>
              <w:tabs>
                <w:tab w:val="left" w:pos="360"/>
                <w:tab w:val="left" w:pos="2720"/>
                <w:tab w:val="left" w:pos="6100"/>
              </w:tabs>
              <w:autoSpaceDE w:val="0"/>
              <w:autoSpaceDN w:val="0"/>
              <w:adjustRightInd w:val="0"/>
              <w:spacing w:after="180" w:line="320" w:lineRule="atLeast"/>
              <w:jc w:val="center"/>
              <w:textAlignment w:val="center"/>
              <w:rPr>
                <w:rFonts w:cs="Georgia"/>
                <w:color w:val="9A3800" w:themeColor="accent1" w:themeShade="BF"/>
                <w:sz w:val="18"/>
                <w:szCs w:val="18"/>
              </w:rPr>
            </w:pPr>
            <w:r w:rsidRPr="003854D8">
              <w:rPr>
                <w:rFonts w:cs="Georgia"/>
                <w:color w:val="9A3800" w:themeColor="accent1" w:themeShade="BF"/>
                <w:sz w:val="18"/>
                <w:szCs w:val="18"/>
              </w:rPr>
              <w:t>Can be judgment based</w:t>
            </w:r>
          </w:p>
        </w:tc>
        <w:tc>
          <w:tcPr>
            <w:tcW w:w="5400" w:type="dxa"/>
            <w:gridSpan w:val="2"/>
          </w:tcPr>
          <w:p w14:paraId="70C4F670" w14:textId="51F08C33" w:rsidR="003854D8" w:rsidRPr="003854D8" w:rsidRDefault="003854D8" w:rsidP="003854D8">
            <w:pPr>
              <w:tabs>
                <w:tab w:val="left" w:pos="360"/>
                <w:tab w:val="left" w:pos="2720"/>
                <w:tab w:val="left" w:pos="6100"/>
              </w:tabs>
              <w:autoSpaceDE w:val="0"/>
              <w:autoSpaceDN w:val="0"/>
              <w:adjustRightInd w:val="0"/>
              <w:spacing w:after="180" w:line="320" w:lineRule="atLeast"/>
              <w:jc w:val="center"/>
              <w:textAlignment w:val="center"/>
              <w:rPr>
                <w:rFonts w:cs="Georgia"/>
                <w:color w:val="9A3800" w:themeColor="accent1" w:themeShade="BF"/>
                <w:sz w:val="18"/>
                <w:szCs w:val="18"/>
              </w:rPr>
            </w:pPr>
            <w:r w:rsidRPr="003854D8">
              <w:rPr>
                <w:rFonts w:cs="Georgia"/>
                <w:color w:val="9A3800" w:themeColor="accent1" w:themeShade="BF"/>
                <w:sz w:val="18"/>
                <w:szCs w:val="18"/>
              </w:rPr>
              <w:t>Basic quantitative approach: Heavier reliance on judgment for prescreening and feature engineering is acceptable</w:t>
            </w:r>
          </w:p>
        </w:tc>
        <w:tc>
          <w:tcPr>
            <w:tcW w:w="2749" w:type="dxa"/>
          </w:tcPr>
          <w:p w14:paraId="4F2F1E33" w14:textId="77777777" w:rsidR="003854D8" w:rsidRPr="003854D8" w:rsidRDefault="003854D8" w:rsidP="003854D8">
            <w:pPr>
              <w:tabs>
                <w:tab w:val="left" w:pos="360"/>
                <w:tab w:val="left" w:pos="2720"/>
                <w:tab w:val="left" w:pos="6100"/>
              </w:tabs>
              <w:autoSpaceDE w:val="0"/>
              <w:autoSpaceDN w:val="0"/>
              <w:adjustRightInd w:val="0"/>
              <w:spacing w:after="180" w:line="320" w:lineRule="atLeast"/>
              <w:jc w:val="center"/>
              <w:textAlignment w:val="center"/>
              <w:rPr>
                <w:rFonts w:cs="Georgia"/>
                <w:color w:val="9A3800" w:themeColor="accent1" w:themeShade="BF"/>
                <w:sz w:val="18"/>
                <w:szCs w:val="18"/>
              </w:rPr>
            </w:pPr>
            <w:r w:rsidRPr="003854D8">
              <w:rPr>
                <w:rFonts w:cs="Georgia"/>
                <w:color w:val="9A3800" w:themeColor="accent1" w:themeShade="BF"/>
                <w:sz w:val="18"/>
                <w:szCs w:val="18"/>
              </w:rPr>
              <w:t xml:space="preserve">Advanced quantitative approach should be considered when </w:t>
            </w:r>
            <w:proofErr w:type="gramStart"/>
            <w:r w:rsidRPr="003854D8">
              <w:rPr>
                <w:rFonts w:cs="Georgia"/>
                <w:color w:val="9A3800" w:themeColor="accent1" w:themeShade="BF"/>
                <w:sz w:val="18"/>
                <w:szCs w:val="18"/>
              </w:rPr>
              <w:t>possible</w:t>
            </w:r>
            <w:proofErr w:type="gramEnd"/>
            <w:r w:rsidRPr="003854D8">
              <w:rPr>
                <w:rFonts w:cs="Georgia"/>
                <w:color w:val="9A3800" w:themeColor="accent1" w:themeShade="BF"/>
                <w:sz w:val="18"/>
                <w:szCs w:val="18"/>
              </w:rPr>
              <w:t xml:space="preserve"> for pre-screening and feature engineering </w:t>
            </w:r>
          </w:p>
        </w:tc>
      </w:tr>
    </w:tbl>
    <w:p w14:paraId="13315746" w14:textId="77777777" w:rsidR="003854D8" w:rsidRPr="003854D8" w:rsidRDefault="003854D8" w:rsidP="003854D8">
      <w:pPr>
        <w:pStyle w:val="BodyText"/>
      </w:pPr>
    </w:p>
    <w:p w14:paraId="37B7A866" w14:textId="1A7F9C4D" w:rsidR="000D0DAF" w:rsidRPr="002E567F" w:rsidRDefault="000D0DAF" w:rsidP="000D0DAF">
      <w:pPr>
        <w:pStyle w:val="ListBullet"/>
        <w:rPr>
          <w:rStyle w:val="InstructionsInline"/>
          <w:color w:val="9A3800" w:themeColor="accent1" w:themeShade="BF"/>
        </w:rPr>
      </w:pPr>
      <w:r w:rsidRPr="002E567F">
        <w:rPr>
          <w:rStyle w:val="InstructionsInline"/>
          <w:color w:val="9A3800" w:themeColor="accent1" w:themeShade="BF"/>
        </w:rPr>
        <w:t>{Detail the variable selection process and rationale including consistency of signs, magnitudes, and lags with expected results.</w:t>
      </w:r>
    </w:p>
    <w:p w14:paraId="1BC435B0" w14:textId="689E95E4" w:rsidR="000D0DAF" w:rsidRPr="002E567F" w:rsidRDefault="000D0DAF" w:rsidP="000D0DAF">
      <w:pPr>
        <w:pStyle w:val="ListBullet"/>
        <w:rPr>
          <w:rStyle w:val="InstructionsInline"/>
          <w:color w:val="9A3800" w:themeColor="accent1" w:themeShade="BF"/>
        </w:rPr>
      </w:pPr>
      <w:r w:rsidRPr="002E567F">
        <w:rPr>
          <w:rStyle w:val="InstructionsInline"/>
          <w:color w:val="9A3800" w:themeColor="accent1" w:themeShade="BF"/>
        </w:rPr>
        <w:t>Explain if a specific selection algorithm is applied (e.g., stepwise</w:t>
      </w:r>
      <w:r w:rsidR="00955866">
        <w:rPr>
          <w:rStyle w:val="InstructionsInline"/>
          <w:color w:val="9A3800" w:themeColor="accent1" w:themeShade="BF"/>
        </w:rPr>
        <w:t xml:space="preserve"> </w:t>
      </w:r>
      <w:r w:rsidR="00745CFC">
        <w:rPr>
          <w:rStyle w:val="InstructionsInline"/>
          <w:color w:val="9A3800" w:themeColor="accent1" w:themeShade="BF"/>
        </w:rPr>
        <w:t>or</w:t>
      </w:r>
      <w:r w:rsidR="00745CFC" w:rsidRPr="002E567F">
        <w:rPr>
          <w:rStyle w:val="InstructionsInline"/>
          <w:color w:val="9A3800" w:themeColor="accent1" w:themeShade="BF"/>
        </w:rPr>
        <w:t xml:space="preserve"> backward</w:t>
      </w:r>
      <w:r w:rsidRPr="002E567F">
        <w:rPr>
          <w:rStyle w:val="InstructionsInline"/>
          <w:color w:val="9A3800" w:themeColor="accent1" w:themeShade="BF"/>
        </w:rPr>
        <w:t>), and discuss any statistics used to select or eliminate variable combinations (cluster analysis, principal components, expert judgment and review, etc.)</w:t>
      </w:r>
    </w:p>
    <w:p w14:paraId="514C523D" w14:textId="461A9FD8" w:rsidR="000D0DAF" w:rsidRPr="002E567F" w:rsidRDefault="000D0DAF" w:rsidP="000D0DAF">
      <w:pPr>
        <w:pStyle w:val="ListBullet"/>
        <w:rPr>
          <w:rStyle w:val="InstructionsInline"/>
          <w:color w:val="9A3800" w:themeColor="accent1" w:themeShade="BF"/>
        </w:rPr>
      </w:pPr>
      <w:r w:rsidRPr="002E567F">
        <w:rPr>
          <w:rStyle w:val="InstructionsInline"/>
          <w:color w:val="9A3800" w:themeColor="accent1" w:themeShade="BF"/>
        </w:rPr>
        <w:t>Discuss the pool of variable considered</w:t>
      </w:r>
      <w:r w:rsidR="00955866">
        <w:rPr>
          <w:rStyle w:val="InstructionsInline"/>
          <w:color w:val="9A3800" w:themeColor="accent1" w:themeShade="BF"/>
        </w:rPr>
        <w:t xml:space="preserve"> and </w:t>
      </w:r>
      <w:r w:rsidRPr="002E567F">
        <w:rPr>
          <w:rStyle w:val="InstructionsInline"/>
          <w:color w:val="9A3800" w:themeColor="accent1" w:themeShade="BF"/>
        </w:rPr>
        <w:t xml:space="preserve">tested. </w:t>
      </w:r>
      <w:r w:rsidR="00955866">
        <w:rPr>
          <w:rStyle w:val="InstructionsInline"/>
          <w:color w:val="9A3800" w:themeColor="accent1" w:themeShade="BF"/>
        </w:rPr>
        <w:t>Include</w:t>
      </w:r>
      <w:r w:rsidRPr="002E567F">
        <w:rPr>
          <w:rStyle w:val="InstructionsInline"/>
          <w:color w:val="9A3800" w:themeColor="accent1" w:themeShade="BF"/>
        </w:rPr>
        <w:t xml:space="preserve"> any discussions with the business lines that precluded certain variables from entering the final model. Discuss variable transformations, with emphasis on economic intuition and interpretation. (For example, one may determine loan-to-value is a better predictor of behavior than using loan amount and collateral value separately in an additive model.)</w:t>
      </w:r>
    </w:p>
    <w:p w14:paraId="77FBDBED" w14:textId="5C2162A7" w:rsidR="000D0DAF" w:rsidRPr="002E567F" w:rsidRDefault="000D0DAF" w:rsidP="000D0DAF">
      <w:pPr>
        <w:pStyle w:val="ListBullet"/>
        <w:rPr>
          <w:rStyle w:val="InstructionsInline"/>
          <w:color w:val="9A3800" w:themeColor="accent1" w:themeShade="BF"/>
        </w:rPr>
      </w:pPr>
      <w:r w:rsidRPr="002E567F">
        <w:rPr>
          <w:rStyle w:val="InstructionsInline"/>
          <w:color w:val="9A3800" w:themeColor="accent1" w:themeShade="BF"/>
        </w:rPr>
        <w:t>Justification for variable selection of model drivers should be conceptually sound</w:t>
      </w:r>
      <w:r w:rsidR="00E756D6">
        <w:rPr>
          <w:rStyle w:val="InstructionsInline"/>
          <w:color w:val="9A3800" w:themeColor="accent1" w:themeShade="BF"/>
        </w:rPr>
        <w:t>.</w:t>
      </w:r>
      <w:r w:rsidRPr="002E567F">
        <w:rPr>
          <w:rStyle w:val="InstructionsInline"/>
          <w:color w:val="9A3800" w:themeColor="accent1" w:themeShade="BF"/>
        </w:rPr>
        <w:t xml:space="preserve"> </w:t>
      </w:r>
      <w:r w:rsidR="00E756D6">
        <w:rPr>
          <w:rStyle w:val="InstructionsInline"/>
          <w:color w:val="9A3800" w:themeColor="accent1" w:themeShade="BF"/>
        </w:rPr>
        <w:t>E</w:t>
      </w:r>
      <w:r w:rsidRPr="002E567F">
        <w:rPr>
          <w:rStyle w:val="InstructionsInline"/>
          <w:color w:val="9A3800" w:themeColor="accent1" w:themeShade="BF"/>
        </w:rPr>
        <w:t>mpirical</w:t>
      </w:r>
      <w:r w:rsidR="00E756D6">
        <w:rPr>
          <w:rStyle w:val="InstructionsInline"/>
          <w:color w:val="9A3800" w:themeColor="accent1" w:themeShade="BF"/>
        </w:rPr>
        <w:t xml:space="preserve"> evidence to support variable selection should be provided if available</w:t>
      </w:r>
      <w:r w:rsidRPr="002E567F">
        <w:rPr>
          <w:rStyle w:val="InstructionsInline"/>
          <w:color w:val="9A3800" w:themeColor="accent1" w:themeShade="BF"/>
        </w:rPr>
        <w:t>. It should always include, given model use, all key drivers considered (</w:t>
      </w:r>
      <w:proofErr w:type="gramStart"/>
      <w:r w:rsidRPr="002E567F">
        <w:rPr>
          <w:rStyle w:val="InstructionsInline"/>
          <w:color w:val="9A3800" w:themeColor="accent1" w:themeShade="BF"/>
        </w:rPr>
        <w:t>e.g.</w:t>
      </w:r>
      <w:proofErr w:type="gramEnd"/>
      <w:r w:rsidRPr="002E567F">
        <w:rPr>
          <w:rStyle w:val="InstructionsInline"/>
          <w:color w:val="9A3800" w:themeColor="accent1" w:themeShade="BF"/>
        </w:rPr>
        <w:t xml:space="preserve"> for stress test models, all macro-economic drivers with potentially significant impact).</w:t>
      </w:r>
    </w:p>
    <w:p w14:paraId="14311746" w14:textId="5B70B699" w:rsidR="000D0DAF" w:rsidRPr="002E567F" w:rsidRDefault="000D0DAF" w:rsidP="0071055C">
      <w:pPr>
        <w:pStyle w:val="ListBullet"/>
        <w:rPr>
          <w:rStyle w:val="InstructionsInline"/>
          <w:color w:val="9A3800" w:themeColor="accent1" w:themeShade="BF"/>
        </w:rPr>
      </w:pPr>
      <w:r w:rsidRPr="002E567F">
        <w:rPr>
          <w:rStyle w:val="InstructionsInline"/>
          <w:color w:val="9A3800" w:themeColor="accent1" w:themeShade="BF"/>
        </w:rPr>
        <w:t>For RR1-2 models, provide a description of all variables considered (</w:t>
      </w:r>
      <w:r w:rsidR="00A2524D">
        <w:rPr>
          <w:rStyle w:val="InstructionsInline"/>
          <w:color w:val="9A3800" w:themeColor="accent1" w:themeShade="BF"/>
        </w:rPr>
        <w:t xml:space="preserve">if many are used, </w:t>
      </w:r>
      <w:r w:rsidRPr="002E567F">
        <w:rPr>
          <w:rStyle w:val="InstructionsInline"/>
          <w:color w:val="9A3800" w:themeColor="accent1" w:themeShade="BF"/>
        </w:rPr>
        <w:t>use an appendix to list, describe, and discuss</w:t>
      </w:r>
      <w:r w:rsidR="00A2524D">
        <w:rPr>
          <w:rStyle w:val="InstructionsInline"/>
          <w:color w:val="9A3800" w:themeColor="accent1" w:themeShade="BF"/>
        </w:rPr>
        <w:t xml:space="preserve"> all variables</w:t>
      </w:r>
      <w:r w:rsidR="00955866">
        <w:rPr>
          <w:rStyle w:val="InstructionsInline"/>
          <w:color w:val="9A3800" w:themeColor="accent1" w:themeShade="BF"/>
        </w:rPr>
        <w:t xml:space="preserve">. See </w:t>
      </w:r>
      <w:r w:rsidR="0071055C" w:rsidRPr="0071055C">
        <w:rPr>
          <w:rStyle w:val="InstructionsInline"/>
          <w:color w:val="9A3800" w:themeColor="accent1" w:themeShade="BF"/>
        </w:rPr>
        <w:t>instructions related to appendice</w:t>
      </w:r>
      <w:r w:rsidR="0071055C">
        <w:rPr>
          <w:rStyle w:val="InstructionsInline"/>
          <w:color w:val="9A3800" w:themeColor="accent1" w:themeShade="BF"/>
        </w:rPr>
        <w:t>s under “Template instructions”</w:t>
      </w:r>
      <w:r w:rsidRPr="002E567F">
        <w:rPr>
          <w:rStyle w:val="InstructionsInline"/>
          <w:color w:val="9A3800" w:themeColor="accent1" w:themeShade="BF"/>
        </w:rPr>
        <w:t>).</w:t>
      </w:r>
    </w:p>
    <w:p w14:paraId="3A569BCA" w14:textId="5B518DF5" w:rsidR="000D0DAF" w:rsidRPr="002E567F" w:rsidRDefault="000D0DAF" w:rsidP="000D0DAF">
      <w:pPr>
        <w:pStyle w:val="ListBullet"/>
        <w:rPr>
          <w:rFonts w:ascii="Calibri" w:hAnsi="Calibri"/>
          <w:color w:val="9A3800" w:themeColor="accent1" w:themeShade="BF"/>
          <w:sz w:val="22"/>
        </w:rPr>
      </w:pPr>
      <w:r w:rsidRPr="002E567F">
        <w:rPr>
          <w:rFonts w:ascii="Calibri" w:hAnsi="Calibri"/>
          <w:bCs w:val="0"/>
          <w:color w:val="9A3800" w:themeColor="accent1" w:themeShade="BF"/>
          <w:sz w:val="22"/>
        </w:rPr>
        <w:t>For vendor models</w:t>
      </w:r>
      <w:r w:rsidRPr="002E567F">
        <w:rPr>
          <w:rFonts w:ascii="Calibri" w:hAnsi="Calibri"/>
          <w:color w:val="9A3800" w:themeColor="accent1" w:themeShade="BF"/>
          <w:sz w:val="22"/>
        </w:rPr>
        <w:t xml:space="preserve">, </w:t>
      </w:r>
      <w:r w:rsidR="00955866" w:rsidRPr="002E567F">
        <w:rPr>
          <w:rFonts w:ascii="Calibri" w:hAnsi="Calibri"/>
          <w:color w:val="9A3800" w:themeColor="accent1" w:themeShade="BF"/>
          <w:sz w:val="22"/>
        </w:rPr>
        <w:t>Include</w:t>
      </w:r>
      <w:r w:rsidRPr="002E567F">
        <w:rPr>
          <w:rFonts w:ascii="Calibri" w:hAnsi="Calibri"/>
          <w:color w:val="9A3800" w:themeColor="accent1" w:themeShade="BF"/>
          <w:sz w:val="22"/>
        </w:rPr>
        <w:t xml:space="preserve"> a discussion of the relevance, assumptions and limitations of variable selection for Wells Fargo use</w:t>
      </w:r>
    </w:p>
    <w:p w14:paraId="27A3798A" w14:textId="5F5AEA39" w:rsidR="000D0DAF" w:rsidRPr="002E567F" w:rsidRDefault="000D0DAF" w:rsidP="000D0DAF">
      <w:pPr>
        <w:pStyle w:val="ListBullet"/>
        <w:ind w:left="720"/>
        <w:rPr>
          <w:rFonts w:ascii="Calibri" w:hAnsi="Calibri"/>
          <w:color w:val="9A3800" w:themeColor="accent1" w:themeShade="BF"/>
          <w:sz w:val="22"/>
        </w:rPr>
      </w:pPr>
      <w:r w:rsidRPr="002E567F">
        <w:rPr>
          <w:rFonts w:ascii="Calibri" w:hAnsi="Calibri"/>
          <w:color w:val="9A3800" w:themeColor="accent1" w:themeShade="BF"/>
          <w:sz w:val="22"/>
        </w:rPr>
        <w:t>Describe in detail the customization choices for Wells Fargo use, if any.</w:t>
      </w:r>
    </w:p>
    <w:p w14:paraId="457A5EDA" w14:textId="03FB3647" w:rsidR="000D0DAF" w:rsidRPr="002E567F" w:rsidRDefault="000D0DAF" w:rsidP="000D0DAF">
      <w:pPr>
        <w:pStyle w:val="ListBullet"/>
        <w:ind w:left="720"/>
        <w:rPr>
          <w:rFonts w:ascii="Calibri" w:hAnsi="Calibri"/>
          <w:color w:val="9A3800" w:themeColor="accent1" w:themeShade="BF"/>
          <w:sz w:val="22"/>
        </w:rPr>
      </w:pPr>
      <w:r w:rsidRPr="002E567F">
        <w:rPr>
          <w:rFonts w:ascii="Calibri" w:hAnsi="Calibri"/>
          <w:color w:val="9A3800" w:themeColor="accent1" w:themeShade="BF"/>
          <w:sz w:val="22"/>
        </w:rPr>
        <w:t xml:space="preserve"> </w:t>
      </w:r>
      <w:r w:rsidR="00955866" w:rsidRPr="002E567F">
        <w:rPr>
          <w:rFonts w:ascii="Calibri" w:hAnsi="Calibri"/>
          <w:color w:val="9A3800" w:themeColor="accent1" w:themeShade="BF"/>
          <w:sz w:val="22"/>
        </w:rPr>
        <w:t>Demonstrate</w:t>
      </w:r>
      <w:r w:rsidRPr="002E567F">
        <w:rPr>
          <w:rFonts w:ascii="Calibri" w:hAnsi="Calibri"/>
          <w:color w:val="9A3800" w:themeColor="accent1" w:themeShade="BF"/>
          <w:sz w:val="22"/>
        </w:rPr>
        <w:t xml:space="preserve"> that variable selection is adequate given the intended Wells Fargo use and risks</w:t>
      </w:r>
      <w:r w:rsidR="00955866" w:rsidRPr="00955866">
        <w:rPr>
          <w:rFonts w:ascii="Calibri" w:hAnsi="Calibri"/>
          <w:color w:val="9A3800" w:themeColor="accent1" w:themeShade="BF"/>
          <w:sz w:val="22"/>
        </w:rPr>
        <w:t xml:space="preserve"> </w:t>
      </w:r>
      <w:r w:rsidR="00955866" w:rsidRPr="002E567F">
        <w:rPr>
          <w:rFonts w:ascii="Calibri" w:hAnsi="Calibri"/>
          <w:color w:val="9A3800" w:themeColor="accent1" w:themeShade="BF"/>
          <w:sz w:val="22"/>
        </w:rPr>
        <w:t>even if full transparency into model specification is constrained due to proprietary restrictions</w:t>
      </w:r>
      <w:r w:rsidRPr="002E567F">
        <w:rPr>
          <w:rFonts w:ascii="Calibri" w:hAnsi="Calibri"/>
          <w:color w:val="9A3800" w:themeColor="accent1" w:themeShade="BF"/>
          <w:sz w:val="22"/>
        </w:rPr>
        <w:t xml:space="preserve">. </w:t>
      </w:r>
    </w:p>
    <w:p w14:paraId="0295A21F" w14:textId="431FBE6C" w:rsidR="000D0DAF" w:rsidRPr="002E567F" w:rsidRDefault="000D0DAF" w:rsidP="000D0DAF">
      <w:pPr>
        <w:pStyle w:val="ListBullet"/>
        <w:ind w:left="720"/>
        <w:rPr>
          <w:rFonts w:ascii="Calibri" w:hAnsi="Calibri"/>
          <w:color w:val="9A3800" w:themeColor="accent1" w:themeShade="BF"/>
          <w:sz w:val="22"/>
        </w:rPr>
      </w:pPr>
      <w:r w:rsidRPr="002E567F">
        <w:rPr>
          <w:rFonts w:ascii="Calibri" w:hAnsi="Calibri"/>
          <w:bCs w:val="0"/>
          <w:color w:val="9A3800" w:themeColor="accent1" w:themeShade="BF"/>
          <w:sz w:val="22"/>
        </w:rPr>
        <w:t xml:space="preserve">In all cases, model developers should fully </w:t>
      </w:r>
      <w:r w:rsidR="00955866" w:rsidRPr="002E567F">
        <w:rPr>
          <w:rFonts w:ascii="Calibri" w:hAnsi="Calibri"/>
          <w:bCs w:val="0"/>
          <w:color w:val="9A3800" w:themeColor="accent1" w:themeShade="BF"/>
          <w:sz w:val="22"/>
        </w:rPr>
        <w:t xml:space="preserve">Document </w:t>
      </w:r>
      <w:r w:rsidRPr="002E567F">
        <w:rPr>
          <w:rFonts w:ascii="Calibri" w:hAnsi="Calibri"/>
          <w:bCs w:val="0"/>
          <w:color w:val="9A3800" w:themeColor="accent1" w:themeShade="BF"/>
          <w:sz w:val="22"/>
        </w:rPr>
        <w:t>all assumptions and limitations and include enough information to demonstrate reasonableness of modeling process.</w:t>
      </w:r>
    </w:p>
    <w:p w14:paraId="41793955" w14:textId="521D2C82" w:rsidR="000D0DAF" w:rsidRPr="002E567F" w:rsidRDefault="000D0DAF" w:rsidP="000D0DAF">
      <w:pPr>
        <w:pStyle w:val="ListBullet"/>
        <w:numPr>
          <w:ilvl w:val="0"/>
          <w:numId w:val="0"/>
        </w:numPr>
        <w:ind w:left="360" w:hanging="360"/>
        <w:rPr>
          <w:rStyle w:val="InstructionsInline"/>
          <w:color w:val="9A3800" w:themeColor="accent1" w:themeShade="BF"/>
        </w:rPr>
      </w:pPr>
      <w:r w:rsidRPr="002E567F">
        <w:rPr>
          <w:rStyle w:val="InstructionsInline"/>
          <w:color w:val="9A3800" w:themeColor="accent1" w:themeShade="BF"/>
        </w:rPr>
        <w:t>}</w:t>
      </w:r>
    </w:p>
    <w:p w14:paraId="629942F4" w14:textId="77777777" w:rsidR="000D0DAF" w:rsidRPr="00E74FBF" w:rsidRDefault="000D0DAF" w:rsidP="000D0DAF">
      <w:pPr>
        <w:pStyle w:val="ListBullet"/>
        <w:numPr>
          <w:ilvl w:val="0"/>
          <w:numId w:val="0"/>
        </w:numPr>
        <w:ind w:left="360" w:hanging="360"/>
        <w:rPr>
          <w:rStyle w:val="InstructionsInline"/>
        </w:rPr>
      </w:pPr>
      <w:r>
        <w:rPr>
          <w:rStyle w:val="InstructionsInline"/>
        </w:rPr>
        <w:tab/>
        <w:t>Model estimation:</w:t>
      </w:r>
    </w:p>
    <w:p w14:paraId="2CAA69A7" w14:textId="7C4761F7" w:rsidR="000D0DAF" w:rsidRPr="006A700B" w:rsidRDefault="000D0DAF" w:rsidP="000D0DAF">
      <w:pPr>
        <w:pStyle w:val="ListBullet"/>
        <w:ind w:left="720"/>
        <w:rPr>
          <w:rStyle w:val="InstructionsInline"/>
        </w:rPr>
      </w:pPr>
      <w:r>
        <w:rPr>
          <w:rStyle w:val="InstructionsInline"/>
        </w:rPr>
        <w:t>Define if applicable the</w:t>
      </w:r>
      <w:r w:rsidRPr="006A700B">
        <w:rPr>
          <w:rStyle w:val="InstructionsInline"/>
        </w:rPr>
        <w:t xml:space="preserve"> objective or likelihood function that is to be maximized/minimized, such as R2 or absolute percentage error.</w:t>
      </w:r>
    </w:p>
    <w:p w14:paraId="20A3EB6F" w14:textId="47EBF3E0" w:rsidR="000D0DAF" w:rsidRPr="006A700B" w:rsidRDefault="000D0DAF" w:rsidP="000D0DAF">
      <w:pPr>
        <w:pStyle w:val="ListBullet"/>
        <w:ind w:left="720"/>
        <w:rPr>
          <w:rStyle w:val="InstructionsInline"/>
        </w:rPr>
      </w:pPr>
      <w:r>
        <w:rPr>
          <w:rStyle w:val="InstructionsInline"/>
        </w:rPr>
        <w:lastRenderedPageBreak/>
        <w:t>Detail the estimation approach and outcome at the segment/component level, if applicable.</w:t>
      </w:r>
    </w:p>
    <w:p w14:paraId="4B8BCAE7" w14:textId="77777777" w:rsidR="000D0DAF" w:rsidRDefault="000D0DAF" w:rsidP="000D0DAF">
      <w:pPr>
        <w:pStyle w:val="ListBullet"/>
        <w:ind w:left="720"/>
        <w:rPr>
          <w:rStyle w:val="InstructionsInline"/>
        </w:rPr>
      </w:pPr>
      <w:r w:rsidRPr="006A700B">
        <w:rPr>
          <w:rStyle w:val="InstructionsInline"/>
        </w:rPr>
        <w:t>Provide and compare profile and descriptive statistics of data that was fitted or calibrated (such as distri</w:t>
      </w:r>
      <w:r>
        <w:rPr>
          <w:rStyle w:val="InstructionsInline"/>
        </w:rPr>
        <w:t xml:space="preserve">bution including mean, min/max, </w:t>
      </w:r>
      <w:r w:rsidRPr="006A700B">
        <w:rPr>
          <w:rStyle w:val="InstructionsInline"/>
        </w:rPr>
        <w:t xml:space="preserve">missing) </w:t>
      </w:r>
      <w:r>
        <w:rPr>
          <w:rStyle w:val="InstructionsInline"/>
        </w:rPr>
        <w:t>for</w:t>
      </w:r>
      <w:r w:rsidRPr="006A700B">
        <w:rPr>
          <w:rStyle w:val="InstructionsInline"/>
        </w:rPr>
        <w:t xml:space="preserve"> development, in-time vali</w:t>
      </w:r>
      <w:r>
        <w:rPr>
          <w:rStyle w:val="InstructionsInline"/>
        </w:rPr>
        <w:t>dation, and out-of-time samples, and by segments modelled or used.</w:t>
      </w:r>
    </w:p>
    <w:p w14:paraId="4417E094" w14:textId="015A1759" w:rsidR="000D0DAF" w:rsidRPr="00ED0AE4" w:rsidRDefault="000D0DAF" w:rsidP="000D0DAF">
      <w:pPr>
        <w:pStyle w:val="ListBullet"/>
        <w:rPr>
          <w:rFonts w:ascii="Calibri" w:hAnsi="Calibri"/>
          <w:color w:val="821861" w:themeColor="accent3"/>
          <w:sz w:val="22"/>
        </w:rPr>
      </w:pPr>
      <w:r w:rsidRPr="00ED0AE4">
        <w:rPr>
          <w:rFonts w:ascii="Calibri" w:hAnsi="Calibri"/>
          <w:color w:val="821861" w:themeColor="accent3"/>
          <w:sz w:val="22"/>
        </w:rPr>
        <w:t>For models that are calibrated</w:t>
      </w:r>
      <w:r w:rsidR="00673F6B">
        <w:rPr>
          <w:rFonts w:ascii="Calibri" w:hAnsi="Calibri"/>
          <w:color w:val="821861" w:themeColor="accent3"/>
          <w:sz w:val="22"/>
        </w:rPr>
        <w:t>/fitted</w:t>
      </w:r>
      <w:r w:rsidRPr="00ED0AE4">
        <w:rPr>
          <w:rFonts w:ascii="Calibri" w:hAnsi="Calibri"/>
          <w:color w:val="821861" w:themeColor="accent3"/>
          <w:sz w:val="22"/>
        </w:rPr>
        <w:t>:</w:t>
      </w:r>
    </w:p>
    <w:p w14:paraId="630F576B" w14:textId="58E6F16D" w:rsidR="000D0DAF" w:rsidRPr="00ED0AE4" w:rsidRDefault="000D0DAF" w:rsidP="000D0DAF">
      <w:pPr>
        <w:pStyle w:val="ListBullet"/>
        <w:ind w:left="720"/>
        <w:rPr>
          <w:rFonts w:ascii="Calibri" w:hAnsi="Calibri"/>
          <w:color w:val="821861" w:themeColor="accent3"/>
          <w:sz w:val="22"/>
        </w:rPr>
      </w:pPr>
      <w:r w:rsidRPr="00ED0AE4">
        <w:rPr>
          <w:rFonts w:ascii="Calibri" w:hAnsi="Calibri"/>
          <w:color w:val="821861" w:themeColor="accent3"/>
          <w:sz w:val="22"/>
        </w:rPr>
        <w:t xml:space="preserve">Is the calibration or estimation one-time or ongoing? If </w:t>
      </w:r>
      <w:r w:rsidR="002A0748">
        <w:rPr>
          <w:rFonts w:ascii="Calibri" w:hAnsi="Calibri"/>
          <w:color w:val="821861" w:themeColor="accent3"/>
          <w:sz w:val="22"/>
        </w:rPr>
        <w:t>ongoing</w:t>
      </w:r>
      <w:r w:rsidRPr="00ED0AE4">
        <w:rPr>
          <w:rFonts w:ascii="Calibri" w:hAnsi="Calibri"/>
          <w:color w:val="821861" w:themeColor="accent3"/>
          <w:sz w:val="22"/>
        </w:rPr>
        <w:t>, describe the frequency of the calibration or fit.</w:t>
      </w:r>
    </w:p>
    <w:p w14:paraId="5E9992EA" w14:textId="77777777" w:rsidR="000D0DAF" w:rsidRPr="00ED0AE4" w:rsidRDefault="000D0DAF" w:rsidP="000D0DAF">
      <w:pPr>
        <w:pStyle w:val="ListBullet"/>
        <w:ind w:left="720"/>
        <w:rPr>
          <w:rFonts w:ascii="Calibri" w:hAnsi="Calibri"/>
          <w:color w:val="821861" w:themeColor="accent3"/>
          <w:sz w:val="22"/>
        </w:rPr>
      </w:pPr>
      <w:r w:rsidRPr="00ED0AE4">
        <w:rPr>
          <w:rFonts w:ascii="Calibri" w:hAnsi="Calibri"/>
          <w:color w:val="821861" w:themeColor="accent3"/>
          <w:sz w:val="22"/>
        </w:rPr>
        <w:t>Describe the data set chosen for calibration.</w:t>
      </w:r>
    </w:p>
    <w:p w14:paraId="44A5FC31" w14:textId="77777777" w:rsidR="000D0DAF" w:rsidRPr="00ED0AE4" w:rsidRDefault="000D0DAF" w:rsidP="000D0DAF">
      <w:pPr>
        <w:pStyle w:val="ListBullet"/>
        <w:ind w:left="720"/>
        <w:rPr>
          <w:rFonts w:ascii="Calibri" w:hAnsi="Calibri"/>
          <w:color w:val="821861" w:themeColor="accent3"/>
          <w:sz w:val="22"/>
        </w:rPr>
      </w:pPr>
      <w:r w:rsidRPr="00ED0AE4">
        <w:rPr>
          <w:rFonts w:ascii="Calibri" w:hAnsi="Calibri"/>
          <w:color w:val="821861" w:themeColor="accent3"/>
          <w:sz w:val="22"/>
        </w:rPr>
        <w:t>What drove the choice of calibration method?</w:t>
      </w:r>
    </w:p>
    <w:p w14:paraId="2EC8ADD5" w14:textId="77777777" w:rsidR="000D0DAF" w:rsidRPr="00ED0AE4" w:rsidRDefault="000D0DAF" w:rsidP="000D0DAF">
      <w:pPr>
        <w:pStyle w:val="ListBullet"/>
        <w:ind w:left="720"/>
        <w:rPr>
          <w:rFonts w:ascii="Calibri" w:hAnsi="Calibri"/>
          <w:color w:val="821861" w:themeColor="accent3"/>
          <w:sz w:val="22"/>
        </w:rPr>
      </w:pPr>
      <w:r w:rsidRPr="00ED0AE4">
        <w:rPr>
          <w:rFonts w:ascii="Calibri" w:hAnsi="Calibri"/>
          <w:color w:val="821861" w:themeColor="accent3"/>
          <w:sz w:val="22"/>
        </w:rPr>
        <w:t>Assess the quality of calibration and/or fit.</w:t>
      </w:r>
    </w:p>
    <w:p w14:paraId="63C18989" w14:textId="77777777" w:rsidR="000D0DAF" w:rsidRPr="00ED0AE4" w:rsidRDefault="000D0DAF" w:rsidP="000D0DAF">
      <w:pPr>
        <w:pStyle w:val="ListBullet"/>
        <w:ind w:left="720"/>
        <w:rPr>
          <w:rFonts w:ascii="Calibri" w:hAnsi="Calibri"/>
          <w:color w:val="821861" w:themeColor="accent3"/>
          <w:sz w:val="22"/>
        </w:rPr>
      </w:pPr>
      <w:r w:rsidRPr="00ED0AE4">
        <w:rPr>
          <w:rFonts w:ascii="Calibri" w:hAnsi="Calibri"/>
          <w:color w:val="821861" w:themeColor="accent3"/>
          <w:sz w:val="22"/>
        </w:rPr>
        <w:t>How does the quality of calibration impact loss allowance, capital reserve, pricing/hedging, account decision-making</w:t>
      </w:r>
      <w:r>
        <w:rPr>
          <w:rFonts w:ascii="Calibri" w:hAnsi="Calibri"/>
          <w:color w:val="821861" w:themeColor="accent3"/>
          <w:sz w:val="22"/>
        </w:rPr>
        <w:t>, complaint classification or alert generation</w:t>
      </w:r>
      <w:r w:rsidRPr="00ED0AE4">
        <w:rPr>
          <w:rFonts w:ascii="Calibri" w:hAnsi="Calibri"/>
          <w:color w:val="821861" w:themeColor="accent3"/>
          <w:sz w:val="22"/>
        </w:rPr>
        <w:t xml:space="preserve"> (as appropriate)?</w:t>
      </w:r>
    </w:p>
    <w:p w14:paraId="12C63FB6" w14:textId="77777777" w:rsidR="000D0DAF" w:rsidRPr="00ED0AE4" w:rsidRDefault="000D0DAF" w:rsidP="000D0DAF">
      <w:pPr>
        <w:pStyle w:val="ListBullet"/>
        <w:ind w:left="720"/>
        <w:rPr>
          <w:rFonts w:ascii="Calibri" w:hAnsi="Calibri"/>
          <w:color w:val="821861" w:themeColor="accent3"/>
          <w:sz w:val="22"/>
        </w:rPr>
      </w:pPr>
      <w:r w:rsidRPr="00ED0AE4">
        <w:rPr>
          <w:rFonts w:ascii="Calibri" w:hAnsi="Calibri"/>
          <w:color w:val="821861" w:themeColor="accent3"/>
          <w:sz w:val="22"/>
        </w:rPr>
        <w:t>Describe any necessary calibration post-processing. For example, if a calibrated parameter or model input is not used directly, but is used to inform other model elements, describe such operations here.</w:t>
      </w:r>
    </w:p>
    <w:p w14:paraId="5A86F505" w14:textId="3EAE03F3" w:rsidR="000D0DAF" w:rsidRDefault="000D0DAF" w:rsidP="000D0DAF">
      <w:pPr>
        <w:pStyle w:val="ListBullet"/>
        <w:ind w:left="720"/>
        <w:rPr>
          <w:rFonts w:ascii="Calibri" w:hAnsi="Calibri"/>
          <w:color w:val="821861" w:themeColor="accent3"/>
          <w:sz w:val="22"/>
        </w:rPr>
      </w:pPr>
      <w:r w:rsidRPr="00ED0AE4">
        <w:rPr>
          <w:rFonts w:ascii="Calibri" w:hAnsi="Calibri"/>
          <w:color w:val="821861" w:themeColor="accent3"/>
          <w:sz w:val="22"/>
        </w:rPr>
        <w:t xml:space="preserve">What ongoing monitoring will there be for calibration. This must also be described in Section </w:t>
      </w:r>
      <w:r w:rsidR="00C20328">
        <w:rPr>
          <w:rFonts w:ascii="Calibri" w:hAnsi="Calibri"/>
          <w:color w:val="821861" w:themeColor="accent3"/>
          <w:sz w:val="22"/>
        </w:rPr>
        <w:t>7</w:t>
      </w:r>
      <w:r w:rsidRPr="00ED0AE4">
        <w:rPr>
          <w:rFonts w:ascii="Calibri" w:hAnsi="Calibri"/>
          <w:color w:val="821861" w:themeColor="accent3"/>
          <w:sz w:val="22"/>
        </w:rPr>
        <w:t>,</w:t>
      </w:r>
      <w:r>
        <w:rPr>
          <w:rFonts w:ascii="Calibri" w:hAnsi="Calibri"/>
          <w:color w:val="821861" w:themeColor="accent3"/>
          <w:sz w:val="22"/>
        </w:rPr>
        <w:t xml:space="preserve"> Ongoing performance monitoring</w:t>
      </w:r>
      <w:r w:rsidRPr="00ED0AE4">
        <w:rPr>
          <w:rFonts w:ascii="Calibri" w:hAnsi="Calibri"/>
          <w:color w:val="821861" w:themeColor="accent3"/>
          <w:sz w:val="22"/>
        </w:rPr>
        <w:t xml:space="preserve">.</w:t>
      </w:r>
    </w:p>
    <w:p>
      <w:pPr>
        <w:pStyle w:val="FirstParagraph"/>
      </w:pPr>
      <w:r>
        <w:t xml:space="preserve">H2O-3 models provide built-in variable importance (Native Importance) and can provide Shapley Importance for supported algorithms.</w:t>
      </w:r>
    </w:p>
    <w:p>
      <w:pPr>
        <w:pStyle w:val="ListBullet2"/>
        <w:numPr>
          <w:ilvl w:val="0"/>
          <w:numId w:val="27"/>
        </w:numPr>
      </w:pPr>
      <w:r>
        <w:rPr>
          <w:bCs/>
          <w:b/>
        </w:rPr>
        <w:t xml:space="preserve">Native Importance:</w:t>
      </w:r>
      <w:r>
        <w:t xml:space="preserve"> </w:t>
      </w:r>
      <w:r>
        <w:t xml:space="preserve">Model-specific variable importance calculated with H2O-3’s varimp() function (H2O-3 documentation details</w:t>
      </w:r>
      <w:r>
        <w:t xml:space="preserve"> </w:t>
      </w:r>
      <w:r>
        <w:rPr>
          <w:bCs/>
          <w:b/>
        </w:rPr>
        <w:t xml:space="preserve"/>
      </w:r>
      <w:hyperlink r:id="rId41" w:tgtFrame="_blank">
        <w:r>
          <w:rPr>
            <w:u w:val="single"/>
          </w:rPr>
          <w:t xml:space="preserve">here</w:t>
        </w:r>
      </w:hyperlink>
      <w:r>
        <w:t xml:space="preserve"/>
      </w:r>
      <w:r>
        <w:t xml:space="preserve">).</w:t>
      </w:r>
    </w:p>
    <w:p>
      <w:pPr>
        <w:pStyle w:val="ListBullet2"/>
        <w:numPr>
          <w:ilvl w:val="0"/>
          <w:numId w:val="27"/>
        </w:numPr>
      </w:pPr>
      <w:r>
        <w:rPr>
          <w:bCs/>
          <w:b/>
        </w:rPr>
        <w:t xml:space="preserve">Scaled Native Importance:</w:t>
      </w:r>
      <w:r>
        <w:t xml:space="preserve"> </w:t>
      </w:r>
      <w:r>
        <w:t xml:space="preserve">Native Importance scaled between 0 and 1.</w:t>
      </w:r>
    </w:p>
    <w:p>
      <w:pPr>
        <w:pStyle w:val="ListBullet2"/>
        <w:numPr>
          <w:ilvl w:val="0"/>
          <w:numId w:val="27"/>
        </w:numPr>
      </w:pPr>
      <w:r>
        <w:rPr>
          <w:bCs/>
          <w:b/>
        </w:rPr>
        <w:t xml:space="preserve">Shapley:</w:t>
      </w:r>
      <w:r>
        <w:t xml:space="preserve"> </w:t>
      </w:r>
      <w:r>
        <w:t xml:space="preserve">The mean absolute Shapley value of a feature, using TreeSHAP (SHAP documentation details</w:t>
      </w:r>
      <w:r>
        <w:t xml:space="preserve"> </w:t>
      </w:r>
      <w:r>
        <w:rPr>
          <w:bCs/>
          <w:b/>
        </w:rPr>
        <w:t xml:space="preserve"/>
      </w:r>
      <w:hyperlink r:id="rId42" w:tgtFrame="_blank">
        <w:r>
          <w:rPr>
            <w:u w:val="single"/>
          </w:rPr>
          <w:t xml:space="preserve">here</w:t>
        </w:r>
      </w:hyperlink>
      <w:r>
        <w:t xml:space="preserve"/>
      </w:r>
      <w:r>
        <w:t xml:space="preserve">).</w:t>
      </w:r>
    </w:p>
    <w:p>
      <w:pPr>
        <w:pStyle w:val="ListBullet2"/>
        <w:numPr>
          <w:ilvl w:val="0"/>
          <w:numId w:val="27"/>
        </w:numPr>
      </w:pPr>
      <w:r>
        <w:rPr>
          <w:bCs/>
          <w:b/>
        </w:rPr>
        <w:t xml:space="preserve">Relative Shapley:</w:t>
      </w:r>
      <w:r>
        <w:t xml:space="preserve"> </w:t>
      </w:r>
      <w:r>
        <w:t xml:space="preserve">The feature’s mean absolute Shapley value divided by the largest Shapley value.</w:t>
      </w:r>
    </w:p>
    <w:tbl>
      <w:tblPr>
        <w:tblStyle w:val="TableGrid"/>
        <w:tblW w:w="0" w:type="auto"/>
        <w:tblLook w:val="04A0" w:firstRow="1" w:lastRow="0" w:firstColumn="1" w:lastColumn="0" w:noHBand="0" w:noVBand="1"/>
      </w:tblPr>
      <w:tblGrid>
        <w:gridCol w:w="1796"/>
        <w:gridCol w:w="1033"/>
        <w:gridCol w:w="1031"/>
        <w:gridCol w:w="1287"/>
        <w:gridCol w:w="1287"/>
        <w:gridCol w:w="1287"/>
        <w:gridCol w:w="128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Feature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Native Importance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Scaled Native Importance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Shapley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Relative Shapley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orig_name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PAY_0 </w:t>
            </w:r>
          </w:p>
        </w:tc>
        <w:tc>
          <w:tcPr>
            <w:tcW w:w="2463" w:type="dxa"/>
          </w:tcPr>
          <w:p w14:paraId="10761EB9" w14:textId="77777777" w:rsidR="001900FF" w:rsidRPr="000E3043" w:rsidRDefault="001900FF" w:rsidP="00082591">
            <w:pPr>
              <w:pStyle w:val="BodyText"/>
            </w:pPr>
            <w:r w:rsidRPr="000E3043">
              <w:t xml:space="preserve">3278.1111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0.4045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PAY_0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LIMIT_BAL </w:t>
            </w:r>
          </w:p>
        </w:tc>
        <w:tc>
          <w:tcPr>
            <w:tcW w:w="2463" w:type="dxa"/>
          </w:tcPr>
          <w:p w14:paraId="10761EB9" w14:textId="77777777" w:rsidR="001900FF" w:rsidRPr="000E3043" w:rsidRDefault="001900FF" w:rsidP="00082591">
            <w:pPr>
              <w:pStyle w:val="BodyText"/>
            </w:pPr>
            <w:r w:rsidRPr="000E3043">
              <w:t xml:space="preserve">235.791 </w:t>
            </w:r>
          </w:p>
        </w:tc>
        <w:tc>
          <w:tcPr>
            <w:tcW w:w="2463" w:type="dxa"/>
          </w:tcPr>
          <w:p w14:paraId="10761EB9" w14:textId="77777777" w:rsidR="001900FF" w:rsidRPr="000E3043" w:rsidRDefault="001900FF" w:rsidP="00082591">
            <w:pPr>
              <w:pStyle w:val="BodyText"/>
            </w:pPr>
            <w:r w:rsidRPr="000E3043">
              <w:t xml:space="preserve">0.0719 </w:t>
            </w:r>
          </w:p>
        </w:tc>
        <w:tc>
          <w:tcPr>
            <w:tcW w:w="2463" w:type="dxa"/>
          </w:tcPr>
          <w:p w14:paraId="10761EB9" w14:textId="77777777" w:rsidR="001900FF" w:rsidRPr="000E3043" w:rsidRDefault="001900FF" w:rsidP="00082591">
            <w:pPr>
              <w:pStyle w:val="BodyText"/>
            </w:pPr>
            <w:r w:rsidRPr="000E3043">
              <w:t xml:space="preserve">0.1561 </w:t>
            </w:r>
          </w:p>
        </w:tc>
        <w:tc>
          <w:tcPr>
            <w:tcW w:w="2463" w:type="dxa"/>
          </w:tcPr>
          <w:p w14:paraId="10761EB9" w14:textId="77777777" w:rsidR="001900FF" w:rsidRPr="000E3043" w:rsidRDefault="001900FF" w:rsidP="00082591">
            <w:pPr>
              <w:pStyle w:val="BodyText"/>
            </w:pPr>
            <w:r w:rsidRPr="000E3043">
              <w:t xml:space="preserve">0.3859 </w:t>
            </w:r>
          </w:p>
        </w:tc>
        <w:tc>
          <w:tcPr>
            <w:tcW w:w="2463" w:type="dxa"/>
          </w:tcPr>
          <w:p w14:paraId="10761EB9" w14:textId="77777777" w:rsidR="001900FF" w:rsidRPr="000E3043" w:rsidRDefault="001900FF" w:rsidP="00082591">
            <w:pPr>
              <w:pStyle w:val="BodyText"/>
            </w:pPr>
            <w:r w:rsidRPr="000E3043">
              <w:t xml:space="preserve">LIMIT_BAL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PAY_2 </w:t>
            </w:r>
          </w:p>
        </w:tc>
        <w:tc>
          <w:tcPr>
            <w:tcW w:w="2463" w:type="dxa"/>
          </w:tcPr>
          <w:p w14:paraId="10761EB9" w14:textId="77777777" w:rsidR="001900FF" w:rsidRPr="000E3043" w:rsidRDefault="001900FF" w:rsidP="00082591">
            <w:pPr>
              <w:pStyle w:val="BodyText"/>
            </w:pPr>
            <w:r w:rsidRPr="000E3043">
              <w:t xml:space="preserve">567.0049 </w:t>
            </w:r>
          </w:p>
        </w:tc>
        <w:tc>
          <w:tcPr>
            <w:tcW w:w="2463" w:type="dxa"/>
          </w:tcPr>
          <w:p w14:paraId="10761EB9" w14:textId="77777777" w:rsidR="001900FF" w:rsidRPr="000E3043" w:rsidRDefault="001900FF" w:rsidP="00082591">
            <w:pPr>
              <w:pStyle w:val="BodyText"/>
            </w:pPr>
            <w:r w:rsidRPr="000E3043">
              <w:t xml:space="preserve">0.173 </w:t>
            </w:r>
          </w:p>
        </w:tc>
        <w:tc>
          <w:tcPr>
            <w:tcW w:w="2463" w:type="dxa"/>
          </w:tcPr>
          <w:p w14:paraId="10761EB9" w14:textId="77777777" w:rsidR="001900FF" w:rsidRPr="000E3043" w:rsidRDefault="001900FF" w:rsidP="00082591">
            <w:pPr>
              <w:pStyle w:val="BodyText"/>
            </w:pPr>
            <w:r w:rsidRPr="000E3043">
              <w:t xml:space="preserve">0.1352 </w:t>
            </w:r>
          </w:p>
        </w:tc>
        <w:tc>
          <w:tcPr>
            <w:tcW w:w="2463" w:type="dxa"/>
          </w:tcPr>
          <w:p w14:paraId="10761EB9" w14:textId="77777777" w:rsidR="001900FF" w:rsidRPr="000E3043" w:rsidRDefault="001900FF" w:rsidP="00082591">
            <w:pPr>
              <w:pStyle w:val="BodyText"/>
            </w:pPr>
            <w:r w:rsidRPr="000E3043">
              <w:t xml:space="preserve">0.3343 </w:t>
            </w:r>
          </w:p>
        </w:tc>
        <w:tc>
          <w:tcPr>
            <w:tcW w:w="2463" w:type="dxa"/>
          </w:tcPr>
          <w:p w14:paraId="10761EB9" w14:textId="77777777" w:rsidR="001900FF" w:rsidRPr="000E3043" w:rsidRDefault="001900FF" w:rsidP="00082591">
            <w:pPr>
              <w:pStyle w:val="BodyText"/>
            </w:pPr>
            <w:r w:rsidRPr="000E3043">
              <w:t xml:space="preserve">PAY_2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BILL_AMT1 </w:t>
            </w:r>
          </w:p>
        </w:tc>
        <w:tc>
          <w:tcPr>
            <w:tcW w:w="2463" w:type="dxa"/>
          </w:tcPr>
          <w:p w14:paraId="10761EB9" w14:textId="77777777" w:rsidR="001900FF" w:rsidRPr="000E3043" w:rsidRDefault="001900FF" w:rsidP="00082591">
            <w:pPr>
              <w:pStyle w:val="BodyText"/>
            </w:pPr>
            <w:r w:rsidRPr="000E3043">
              <w:t xml:space="preserve">245.1739 </w:t>
            </w:r>
          </w:p>
        </w:tc>
        <w:tc>
          <w:tcPr>
            <w:tcW w:w="2463" w:type="dxa"/>
          </w:tcPr>
          <w:p w14:paraId="10761EB9" w14:textId="77777777" w:rsidR="001900FF" w:rsidRPr="000E3043" w:rsidRDefault="001900FF" w:rsidP="00082591">
            <w:pPr>
              <w:pStyle w:val="BodyText"/>
            </w:pPr>
            <w:r w:rsidRPr="000E3043">
              <w:t xml:space="preserve">0.0748 </w:t>
            </w:r>
          </w:p>
        </w:tc>
        <w:tc>
          <w:tcPr>
            <w:tcW w:w="2463" w:type="dxa"/>
          </w:tcPr>
          <w:p w14:paraId="10761EB9" w14:textId="77777777" w:rsidR="001900FF" w:rsidRPr="000E3043" w:rsidRDefault="001900FF" w:rsidP="00082591">
            <w:pPr>
              <w:pStyle w:val="BodyText"/>
            </w:pPr>
            <w:r w:rsidRPr="000E3043">
              <w:t xml:space="preserve">0.125 </w:t>
            </w:r>
          </w:p>
        </w:tc>
        <w:tc>
          <w:tcPr>
            <w:tcW w:w="2463" w:type="dxa"/>
          </w:tcPr>
          <w:p w14:paraId="10761EB9" w14:textId="77777777" w:rsidR="001900FF" w:rsidRPr="000E3043" w:rsidRDefault="001900FF" w:rsidP="00082591">
            <w:pPr>
              <w:pStyle w:val="BodyText"/>
            </w:pPr>
            <w:r w:rsidRPr="000E3043">
              <w:t xml:space="preserve">0.3089 </w:t>
            </w:r>
          </w:p>
        </w:tc>
        <w:tc>
          <w:tcPr>
            <w:tcW w:w="2463" w:type="dxa"/>
          </w:tcPr>
          <w:p w14:paraId="10761EB9" w14:textId="77777777" w:rsidR="001900FF" w:rsidRPr="000E3043" w:rsidRDefault="001900FF" w:rsidP="00082591">
            <w:pPr>
              <w:pStyle w:val="BodyText"/>
            </w:pPr>
            <w:r w:rsidRPr="000E3043">
              <w:t xml:space="preserve">BILL_AMT1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PAY_AMT1 </w:t>
            </w:r>
          </w:p>
        </w:tc>
        <w:tc>
          <w:tcPr>
            <w:tcW w:w="2463" w:type="dxa"/>
          </w:tcPr>
          <w:p w14:paraId="10761EB9" w14:textId="77777777" w:rsidR="001900FF" w:rsidRPr="000E3043" w:rsidRDefault="001900FF" w:rsidP="00082591">
            <w:pPr>
              <w:pStyle w:val="BodyText"/>
            </w:pPr>
            <w:r w:rsidRPr="000E3043">
              <w:t xml:space="preserve">120.3364 </w:t>
            </w:r>
          </w:p>
        </w:tc>
        <w:tc>
          <w:tcPr>
            <w:tcW w:w="2463" w:type="dxa"/>
          </w:tcPr>
          <w:p w14:paraId="10761EB9" w14:textId="77777777" w:rsidR="001900FF" w:rsidRPr="000E3043" w:rsidRDefault="001900FF" w:rsidP="00082591">
            <w:pPr>
              <w:pStyle w:val="BodyText"/>
            </w:pPr>
            <w:r w:rsidRPr="000E3043">
              <w:t xml:space="preserve">0.0367 </w:t>
            </w:r>
          </w:p>
        </w:tc>
        <w:tc>
          <w:tcPr>
            <w:tcW w:w="2463" w:type="dxa"/>
          </w:tcPr>
          <w:p w14:paraId="10761EB9" w14:textId="77777777" w:rsidR="001900FF" w:rsidRPr="000E3043" w:rsidRDefault="001900FF" w:rsidP="00082591">
            <w:pPr>
              <w:pStyle w:val="BodyText"/>
            </w:pPr>
            <w:r w:rsidRPr="000E3043">
              <w:t xml:space="preserve">0.1043 </w:t>
            </w:r>
          </w:p>
        </w:tc>
        <w:tc>
          <w:tcPr>
            <w:tcW w:w="2463" w:type="dxa"/>
          </w:tcPr>
          <w:p w14:paraId="10761EB9" w14:textId="77777777" w:rsidR="001900FF" w:rsidRPr="000E3043" w:rsidRDefault="001900FF" w:rsidP="00082591">
            <w:pPr>
              <w:pStyle w:val="BodyText"/>
            </w:pPr>
            <w:r w:rsidRPr="000E3043">
              <w:t xml:space="preserve">0.2579 </w:t>
            </w:r>
          </w:p>
        </w:tc>
        <w:tc>
          <w:tcPr>
            <w:tcW w:w="2463" w:type="dxa"/>
          </w:tcPr>
          <w:p w14:paraId="10761EB9" w14:textId="77777777" w:rsidR="001900FF" w:rsidRPr="000E3043" w:rsidRDefault="001900FF" w:rsidP="00082591">
            <w:pPr>
              <w:pStyle w:val="BodyText"/>
            </w:pPr>
            <w:r w:rsidRPr="000E3043">
              <w:t xml:space="preserve">PAY_AMT1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PAY_3 </w:t>
            </w:r>
          </w:p>
        </w:tc>
        <w:tc>
          <w:tcPr>
            <w:tcW w:w="2463" w:type="dxa"/>
          </w:tcPr>
          <w:p w14:paraId="10761EB9" w14:textId="77777777" w:rsidR="001900FF" w:rsidRPr="000E3043" w:rsidRDefault="001900FF" w:rsidP="00082591">
            <w:pPr>
              <w:pStyle w:val="BodyText"/>
            </w:pPr>
            <w:r w:rsidRPr="000E3043">
              <w:t xml:space="preserve">201.1064 </w:t>
            </w:r>
          </w:p>
        </w:tc>
        <w:tc>
          <w:tcPr>
            <w:tcW w:w="2463" w:type="dxa"/>
          </w:tcPr>
          <w:p w14:paraId="10761EB9" w14:textId="77777777" w:rsidR="001900FF" w:rsidRPr="000E3043" w:rsidRDefault="001900FF" w:rsidP="00082591">
            <w:pPr>
              <w:pStyle w:val="BodyText"/>
            </w:pPr>
            <w:r w:rsidRPr="000E3043">
              <w:t xml:space="preserve">0.0613 </w:t>
            </w:r>
          </w:p>
        </w:tc>
        <w:tc>
          <w:tcPr>
            <w:tcW w:w="2463" w:type="dxa"/>
          </w:tcPr>
          <w:p w14:paraId="10761EB9" w14:textId="77777777" w:rsidR="001900FF" w:rsidRPr="000E3043" w:rsidRDefault="001900FF" w:rsidP="00082591">
            <w:pPr>
              <w:pStyle w:val="BodyText"/>
            </w:pPr>
            <w:r w:rsidRPr="000E3043">
              <w:t xml:space="preserve">0.0807 </w:t>
            </w:r>
          </w:p>
        </w:tc>
        <w:tc>
          <w:tcPr>
            <w:tcW w:w="2463" w:type="dxa"/>
          </w:tcPr>
          <w:p w14:paraId="10761EB9" w14:textId="77777777" w:rsidR="001900FF" w:rsidRPr="000E3043" w:rsidRDefault="001900FF" w:rsidP="00082591">
            <w:pPr>
              <w:pStyle w:val="BodyText"/>
            </w:pPr>
            <w:r w:rsidRPr="000E3043">
              <w:t xml:space="preserve">0.1996 </w:t>
            </w:r>
          </w:p>
        </w:tc>
        <w:tc>
          <w:tcPr>
            <w:tcW w:w="2463" w:type="dxa"/>
          </w:tcPr>
          <w:p w14:paraId="10761EB9" w14:textId="77777777" w:rsidR="001900FF" w:rsidRPr="000E3043" w:rsidRDefault="001900FF" w:rsidP="00082591">
            <w:pPr>
              <w:pStyle w:val="BodyText"/>
            </w:pPr>
            <w:r w:rsidRPr="000E3043">
              <w:t xml:space="preserve">PAY_3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6 </w:t>
            </w:r>
          </w:p>
        </w:tc>
        <w:tc>
          <w:tcPr>
            <w:tcW w:w="2463" w:type="dxa"/>
          </w:tcPr>
          <w:p w14:paraId="10761EB9" w14:textId="77777777" w:rsidR="001900FF" w:rsidRPr="000E3043" w:rsidRDefault="001900FF" w:rsidP="00082591">
            <w:pPr>
              <w:pStyle w:val="BodyText"/>
            </w:pPr>
            <w:r w:rsidRPr="000E3043">
              <w:t xml:space="preserve">PAY_5 </w:t>
            </w:r>
          </w:p>
        </w:tc>
        <w:tc>
          <w:tcPr>
            <w:tcW w:w="2463" w:type="dxa"/>
          </w:tcPr>
          <w:p w14:paraId="10761EB9" w14:textId="77777777" w:rsidR="001900FF" w:rsidRPr="000E3043" w:rsidRDefault="001900FF" w:rsidP="00082591">
            <w:pPr>
              <w:pStyle w:val="BodyText"/>
            </w:pPr>
            <w:r w:rsidRPr="000E3043">
              <w:t xml:space="preserve">139.495 </w:t>
            </w:r>
          </w:p>
        </w:tc>
        <w:tc>
          <w:tcPr>
            <w:tcW w:w="2463" w:type="dxa"/>
          </w:tcPr>
          <w:p w14:paraId="10761EB9" w14:textId="77777777" w:rsidR="001900FF" w:rsidRPr="000E3043" w:rsidRDefault="001900FF" w:rsidP="00082591">
            <w:pPr>
              <w:pStyle w:val="BodyText"/>
            </w:pPr>
            <w:r w:rsidRPr="000E3043">
              <w:t xml:space="preserve">0.0426 </w:t>
            </w:r>
          </w:p>
        </w:tc>
        <w:tc>
          <w:tcPr>
            <w:tcW w:w="2463" w:type="dxa"/>
          </w:tcPr>
          <w:p w14:paraId="10761EB9" w14:textId="77777777" w:rsidR="001900FF" w:rsidRPr="000E3043" w:rsidRDefault="001900FF" w:rsidP="00082591">
            <w:pPr>
              <w:pStyle w:val="BodyText"/>
            </w:pPr>
            <w:r w:rsidRPr="000E3043">
              <w:t xml:space="preserve">0.0642 </w:t>
            </w:r>
          </w:p>
        </w:tc>
        <w:tc>
          <w:tcPr>
            <w:tcW w:w="2463" w:type="dxa"/>
          </w:tcPr>
          <w:p w14:paraId="10761EB9" w14:textId="77777777" w:rsidR="001900FF" w:rsidRPr="000E3043" w:rsidRDefault="001900FF" w:rsidP="00082591">
            <w:pPr>
              <w:pStyle w:val="BodyText"/>
            </w:pPr>
            <w:r w:rsidRPr="000E3043">
              <w:t xml:space="preserve">0.1587 </w:t>
            </w:r>
          </w:p>
        </w:tc>
        <w:tc>
          <w:tcPr>
            <w:tcW w:w="2463" w:type="dxa"/>
          </w:tcPr>
          <w:p w14:paraId="10761EB9" w14:textId="77777777" w:rsidR="001900FF" w:rsidRPr="000E3043" w:rsidRDefault="001900FF" w:rsidP="00082591">
            <w:pPr>
              <w:pStyle w:val="BodyText"/>
            </w:pPr>
            <w:r w:rsidRPr="000E3043">
              <w:t xml:space="preserve">PAY_5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PAY_AMT2 </w:t>
            </w:r>
          </w:p>
        </w:tc>
        <w:tc>
          <w:tcPr>
            <w:tcW w:w="2463" w:type="dxa"/>
          </w:tcPr>
          <w:p w14:paraId="10761EB9" w14:textId="77777777" w:rsidR="001900FF" w:rsidRPr="000E3043" w:rsidRDefault="001900FF" w:rsidP="00082591">
            <w:pPr>
              <w:pStyle w:val="BodyText"/>
            </w:pPr>
            <w:r w:rsidRPr="000E3043">
              <w:t xml:space="preserve">53.8554 </w:t>
            </w:r>
          </w:p>
        </w:tc>
        <w:tc>
          <w:tcPr>
            <w:tcW w:w="2463" w:type="dxa"/>
          </w:tcPr>
          <w:p w14:paraId="10761EB9" w14:textId="77777777" w:rsidR="001900FF" w:rsidRPr="000E3043" w:rsidRDefault="001900FF" w:rsidP="00082591">
            <w:pPr>
              <w:pStyle w:val="BodyText"/>
            </w:pPr>
            <w:r w:rsidRPr="000E3043">
              <w:t xml:space="preserve">0.0164 </w:t>
            </w:r>
          </w:p>
        </w:tc>
        <w:tc>
          <w:tcPr>
            <w:tcW w:w="2463" w:type="dxa"/>
          </w:tcPr>
          <w:p w14:paraId="10761EB9" w14:textId="77777777" w:rsidR="001900FF" w:rsidRPr="000E3043" w:rsidRDefault="001900FF" w:rsidP="00082591">
            <w:pPr>
              <w:pStyle w:val="BodyText"/>
            </w:pPr>
            <w:r w:rsidRPr="000E3043">
              <w:t xml:space="preserve">0.053 </w:t>
            </w:r>
          </w:p>
        </w:tc>
        <w:tc>
          <w:tcPr>
            <w:tcW w:w="2463" w:type="dxa"/>
          </w:tcPr>
          <w:p w14:paraId="10761EB9" w14:textId="77777777" w:rsidR="001900FF" w:rsidRPr="000E3043" w:rsidRDefault="001900FF" w:rsidP="00082591">
            <w:pPr>
              <w:pStyle w:val="BodyText"/>
            </w:pPr>
            <w:r w:rsidRPr="000E3043">
              <w:t xml:space="preserve">0.1311 </w:t>
            </w:r>
          </w:p>
        </w:tc>
        <w:tc>
          <w:tcPr>
            <w:tcW w:w="2463" w:type="dxa"/>
          </w:tcPr>
          <w:p w14:paraId="10761EB9" w14:textId="77777777" w:rsidR="001900FF" w:rsidRPr="000E3043" w:rsidRDefault="001900FF" w:rsidP="00082591">
            <w:pPr>
              <w:pStyle w:val="BodyText"/>
            </w:pPr>
            <w:r w:rsidRPr="000E3043">
              <w:t xml:space="preserve">PAY_AMT2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PAY_AMT3 </w:t>
            </w:r>
          </w:p>
        </w:tc>
        <w:tc>
          <w:tcPr>
            <w:tcW w:w="2463" w:type="dxa"/>
          </w:tcPr>
          <w:p w14:paraId="10761EB9" w14:textId="77777777" w:rsidR="001900FF" w:rsidRPr="000E3043" w:rsidRDefault="001900FF" w:rsidP="00082591">
            <w:pPr>
              <w:pStyle w:val="BodyText"/>
            </w:pPr>
            <w:r w:rsidRPr="000E3043">
              <w:t xml:space="preserve">60.9946 </w:t>
            </w:r>
          </w:p>
        </w:tc>
        <w:tc>
          <w:tcPr>
            <w:tcW w:w="2463" w:type="dxa"/>
          </w:tcPr>
          <w:p w14:paraId="10761EB9" w14:textId="77777777" w:rsidR="001900FF" w:rsidRPr="000E3043" w:rsidRDefault="001900FF" w:rsidP="00082591">
            <w:pPr>
              <w:pStyle w:val="BodyText"/>
            </w:pPr>
            <w:r w:rsidRPr="000E3043">
              <w:t xml:space="preserve">0.0186 </w:t>
            </w:r>
          </w:p>
        </w:tc>
        <w:tc>
          <w:tcPr>
            <w:tcW w:w="2463" w:type="dxa"/>
          </w:tcPr>
          <w:p w14:paraId="10761EB9" w14:textId="77777777" w:rsidR="001900FF" w:rsidRPr="000E3043" w:rsidRDefault="001900FF" w:rsidP="00082591">
            <w:pPr>
              <w:pStyle w:val="BodyText"/>
            </w:pPr>
            <w:r w:rsidRPr="000E3043">
              <w:t xml:space="preserve">0.0486 </w:t>
            </w:r>
          </w:p>
        </w:tc>
        <w:tc>
          <w:tcPr>
            <w:tcW w:w="2463" w:type="dxa"/>
          </w:tcPr>
          <w:p w14:paraId="10761EB9" w14:textId="77777777" w:rsidR="001900FF" w:rsidRPr="000E3043" w:rsidRDefault="001900FF" w:rsidP="00082591">
            <w:pPr>
              <w:pStyle w:val="BodyText"/>
            </w:pPr>
            <w:r w:rsidRPr="000E3043">
              <w:t xml:space="preserve">0.1201 </w:t>
            </w:r>
          </w:p>
        </w:tc>
        <w:tc>
          <w:tcPr>
            <w:tcW w:w="2463" w:type="dxa"/>
          </w:tcPr>
          <w:p w14:paraId="10761EB9" w14:textId="77777777" w:rsidR="001900FF" w:rsidRPr="000E3043" w:rsidRDefault="001900FF" w:rsidP="00082591">
            <w:pPr>
              <w:pStyle w:val="BodyText"/>
            </w:pPr>
            <w:r w:rsidRPr="000E3043">
              <w:t xml:space="preserve">PAY_AMT3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9 </w:t>
            </w:r>
          </w:p>
        </w:tc>
        <w:tc>
          <w:tcPr>
            <w:tcW w:w="2463" w:type="dxa"/>
          </w:tcPr>
          <w:p w14:paraId="10761EB9" w14:textId="77777777" w:rsidR="001900FF" w:rsidRPr="000E3043" w:rsidRDefault="001900FF" w:rsidP="00082591">
            <w:pPr>
              <w:pStyle w:val="BodyText"/>
            </w:pPr>
            <w:r w:rsidRPr="000E3043">
              <w:t xml:space="preserve">PAY_AMT4 </w:t>
            </w:r>
          </w:p>
        </w:tc>
        <w:tc>
          <w:tcPr>
            <w:tcW w:w="2463" w:type="dxa"/>
          </w:tcPr>
          <w:p w14:paraId="10761EB9" w14:textId="77777777" w:rsidR="001900FF" w:rsidRPr="000E3043" w:rsidRDefault="001900FF" w:rsidP="00082591">
            <w:pPr>
              <w:pStyle w:val="BodyText"/>
            </w:pPr>
            <w:r w:rsidRPr="000E3043">
              <w:t xml:space="preserve">73.9498 </w:t>
            </w:r>
          </w:p>
        </w:tc>
        <w:tc>
          <w:tcPr>
            <w:tcW w:w="2463" w:type="dxa"/>
          </w:tcPr>
          <w:p w14:paraId="10761EB9" w14:textId="77777777" w:rsidR="001900FF" w:rsidRPr="000E3043" w:rsidRDefault="001900FF" w:rsidP="00082591">
            <w:pPr>
              <w:pStyle w:val="BodyText"/>
            </w:pPr>
            <w:r w:rsidRPr="000E3043">
              <w:t xml:space="preserve">0.0226 </w:t>
            </w:r>
          </w:p>
        </w:tc>
        <w:tc>
          <w:tcPr>
            <w:tcW w:w="2463" w:type="dxa"/>
          </w:tcPr>
          <w:p w14:paraId="10761EB9" w14:textId="77777777" w:rsidR="001900FF" w:rsidRPr="000E3043" w:rsidRDefault="001900FF" w:rsidP="00082591">
            <w:pPr>
              <w:pStyle w:val="BodyText"/>
            </w:pPr>
            <w:r w:rsidRPr="000E3043">
              <w:t xml:space="preserve">0.0479 </w:t>
            </w:r>
          </w:p>
        </w:tc>
        <w:tc>
          <w:tcPr>
            <w:tcW w:w="2463" w:type="dxa"/>
          </w:tcPr>
          <w:p w14:paraId="10761EB9" w14:textId="77777777" w:rsidR="001900FF" w:rsidRPr="000E3043" w:rsidRDefault="001900FF" w:rsidP="00082591">
            <w:pPr>
              <w:pStyle w:val="BodyText"/>
            </w:pPr>
            <w:r w:rsidRPr="000E3043">
              <w:t xml:space="preserve">0.1185 </w:t>
            </w:r>
          </w:p>
        </w:tc>
        <w:tc>
          <w:tcPr>
            <w:tcW w:w="2463" w:type="dxa"/>
          </w:tcPr>
          <w:p w14:paraId="10761EB9" w14:textId="77777777" w:rsidR="001900FF" w:rsidRPr="000E3043" w:rsidRDefault="001900FF" w:rsidP="00082591">
            <w:pPr>
              <w:pStyle w:val="BodyText"/>
            </w:pPr>
            <w:r w:rsidRPr="000E3043">
              <w:t xml:space="preserve">PAY_AMT4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MARRIAGE </w:t>
            </w:r>
          </w:p>
        </w:tc>
        <w:tc>
          <w:tcPr>
            <w:tcW w:w="2463" w:type="dxa"/>
          </w:tcPr>
          <w:p w14:paraId="10761EB9" w14:textId="77777777" w:rsidR="001900FF" w:rsidRPr="000E3043" w:rsidRDefault="001900FF" w:rsidP="00082591">
            <w:pPr>
              <w:pStyle w:val="BodyText"/>
            </w:pPr>
            <w:r w:rsidRPr="000E3043">
              <w:t xml:space="preserve">35.4167 </w:t>
            </w:r>
          </w:p>
        </w:tc>
        <w:tc>
          <w:tcPr>
            <w:tcW w:w="2463" w:type="dxa"/>
          </w:tcPr>
          <w:p w14:paraId="10761EB9" w14:textId="77777777" w:rsidR="001900FF" w:rsidRPr="000E3043" w:rsidRDefault="001900FF" w:rsidP="00082591">
            <w:pPr>
              <w:pStyle w:val="BodyText"/>
            </w:pPr>
            <w:r w:rsidRPr="000E3043">
              <w:t xml:space="preserve">0.0108 </w:t>
            </w:r>
          </w:p>
        </w:tc>
        <w:tc>
          <w:tcPr>
            <w:tcW w:w="2463" w:type="dxa"/>
          </w:tcPr>
          <w:p w14:paraId="10761EB9" w14:textId="77777777" w:rsidR="001900FF" w:rsidRPr="000E3043" w:rsidRDefault="001900FF" w:rsidP="00082591">
            <w:pPr>
              <w:pStyle w:val="BodyText"/>
            </w:pPr>
            <w:r w:rsidRPr="000E3043">
              <w:t xml:space="preserve">0.0468 </w:t>
            </w:r>
          </w:p>
        </w:tc>
        <w:tc>
          <w:tcPr>
            <w:tcW w:w="2463" w:type="dxa"/>
          </w:tcPr>
          <w:p w14:paraId="10761EB9" w14:textId="77777777" w:rsidR="001900FF" w:rsidRPr="000E3043" w:rsidRDefault="001900FF" w:rsidP="00082591">
            <w:pPr>
              <w:pStyle w:val="BodyText"/>
            </w:pPr>
            <w:r w:rsidRPr="000E3043">
              <w:t xml:space="preserve">0.1157 </w:t>
            </w:r>
          </w:p>
        </w:tc>
        <w:tc>
          <w:tcPr>
            <w:tcW w:w="2463" w:type="dxa"/>
          </w:tcPr>
          <w:p w14:paraId="10761EB9" w14:textId="77777777" w:rsidR="001900FF" w:rsidRPr="000E3043" w:rsidRDefault="001900FF" w:rsidP="00082591">
            <w:pPr>
              <w:pStyle w:val="BodyText"/>
            </w:pPr>
            <w:r w:rsidRPr="000E3043">
              <w:t xml:space="preserve">MARRIAGE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11 </w:t>
            </w:r>
          </w:p>
        </w:tc>
        <w:tc>
          <w:tcPr>
            <w:tcW w:w="2463" w:type="dxa"/>
          </w:tcPr>
          <w:p w14:paraId="10761EB9" w14:textId="77777777" w:rsidR="001900FF" w:rsidRPr="000E3043" w:rsidRDefault="001900FF" w:rsidP="00082591">
            <w:pPr>
              <w:pStyle w:val="BodyText"/>
            </w:pPr>
            <w:r w:rsidRPr="000E3043">
              <w:t xml:space="preserve">PAY_6 </w:t>
            </w:r>
          </w:p>
        </w:tc>
        <w:tc>
          <w:tcPr>
            <w:tcW w:w="2463" w:type="dxa"/>
          </w:tcPr>
          <w:p w14:paraId="10761EB9" w14:textId="77777777" w:rsidR="001900FF" w:rsidRPr="000E3043" w:rsidRDefault="001900FF" w:rsidP="00082591">
            <w:pPr>
              <w:pStyle w:val="BodyText"/>
            </w:pPr>
            <w:r w:rsidRPr="000E3043">
              <w:t xml:space="preserve">81.0877 </w:t>
            </w:r>
          </w:p>
        </w:tc>
        <w:tc>
          <w:tcPr>
            <w:tcW w:w="2463" w:type="dxa"/>
          </w:tcPr>
          <w:p w14:paraId="10761EB9" w14:textId="77777777" w:rsidR="001900FF" w:rsidRPr="000E3043" w:rsidRDefault="001900FF" w:rsidP="00082591">
            <w:pPr>
              <w:pStyle w:val="BodyText"/>
            </w:pPr>
            <w:r w:rsidRPr="000E3043">
              <w:t xml:space="preserve">0.0247 </w:t>
            </w:r>
          </w:p>
        </w:tc>
        <w:tc>
          <w:tcPr>
            <w:tcW w:w="2463" w:type="dxa"/>
          </w:tcPr>
          <w:p w14:paraId="10761EB9" w14:textId="77777777" w:rsidR="001900FF" w:rsidRPr="000E3043" w:rsidRDefault="001900FF" w:rsidP="00082591">
            <w:pPr>
              <w:pStyle w:val="BodyText"/>
            </w:pPr>
            <w:r w:rsidRPr="000E3043">
              <w:t xml:space="preserve">0.0434 </w:t>
            </w:r>
          </w:p>
        </w:tc>
        <w:tc>
          <w:tcPr>
            <w:tcW w:w="2463" w:type="dxa"/>
          </w:tcPr>
          <w:p w14:paraId="10761EB9" w14:textId="77777777" w:rsidR="001900FF" w:rsidRPr="000E3043" w:rsidRDefault="001900FF" w:rsidP="00082591">
            <w:pPr>
              <w:pStyle w:val="BodyText"/>
            </w:pPr>
            <w:r w:rsidRPr="000E3043">
              <w:t xml:space="preserve">0.1073 </w:t>
            </w:r>
          </w:p>
        </w:tc>
        <w:tc>
          <w:tcPr>
            <w:tcW w:w="2463" w:type="dxa"/>
          </w:tcPr>
          <w:p w14:paraId="10761EB9" w14:textId="77777777" w:rsidR="001900FF" w:rsidRPr="000E3043" w:rsidRDefault="001900FF" w:rsidP="00082591">
            <w:pPr>
              <w:pStyle w:val="BodyText"/>
            </w:pPr>
            <w:r w:rsidRPr="000E3043">
              <w:t xml:space="preserve">PAY_6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PAY_4 </w:t>
            </w:r>
          </w:p>
        </w:tc>
        <w:tc>
          <w:tcPr>
            <w:tcW w:w="2463" w:type="dxa"/>
          </w:tcPr>
          <w:p w14:paraId="10761EB9" w14:textId="77777777" w:rsidR="001900FF" w:rsidRPr="000E3043" w:rsidRDefault="001900FF" w:rsidP="00082591">
            <w:pPr>
              <w:pStyle w:val="BodyText"/>
            </w:pPr>
            <w:r w:rsidRPr="000E3043">
              <w:t xml:space="preserve">120.4323 </w:t>
            </w:r>
          </w:p>
        </w:tc>
        <w:tc>
          <w:tcPr>
            <w:tcW w:w="2463" w:type="dxa"/>
          </w:tcPr>
          <w:p w14:paraId="10761EB9" w14:textId="77777777" w:rsidR="001900FF" w:rsidRPr="000E3043" w:rsidRDefault="001900FF" w:rsidP="00082591">
            <w:pPr>
              <w:pStyle w:val="BodyText"/>
            </w:pPr>
            <w:r w:rsidRPr="000E3043">
              <w:t xml:space="preserve">0.0367 </w:t>
            </w:r>
          </w:p>
        </w:tc>
        <w:tc>
          <w:tcPr>
            <w:tcW w:w="2463" w:type="dxa"/>
          </w:tcPr>
          <w:p w14:paraId="10761EB9" w14:textId="77777777" w:rsidR="001900FF" w:rsidRPr="000E3043" w:rsidRDefault="001900FF" w:rsidP="00082591">
            <w:pPr>
              <w:pStyle w:val="BodyText"/>
            </w:pPr>
            <w:r w:rsidRPr="000E3043">
              <w:t xml:space="preserve">0.0414 </w:t>
            </w:r>
          </w:p>
        </w:tc>
        <w:tc>
          <w:tcPr>
            <w:tcW w:w="2463" w:type="dxa"/>
          </w:tcPr>
          <w:p w14:paraId="10761EB9" w14:textId="77777777" w:rsidR="001900FF" w:rsidRPr="000E3043" w:rsidRDefault="001900FF" w:rsidP="00082591">
            <w:pPr>
              <w:pStyle w:val="BodyText"/>
            </w:pPr>
            <w:r w:rsidRPr="000E3043">
              <w:t xml:space="preserve">0.1024 </w:t>
            </w:r>
          </w:p>
        </w:tc>
        <w:tc>
          <w:tcPr>
            <w:tcW w:w="2463" w:type="dxa"/>
          </w:tcPr>
          <w:p w14:paraId="10761EB9" w14:textId="77777777" w:rsidR="001900FF" w:rsidRPr="000E3043" w:rsidRDefault="001900FF" w:rsidP="00082591">
            <w:pPr>
              <w:pStyle w:val="BodyText"/>
            </w:pPr>
            <w:r w:rsidRPr="000E3043">
              <w:t xml:space="preserve">PAY_4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13 </w:t>
            </w:r>
          </w:p>
        </w:tc>
        <w:tc>
          <w:tcPr>
            <w:tcW w:w="2463" w:type="dxa"/>
          </w:tcPr>
          <w:p w14:paraId="10761EB9" w14:textId="77777777" w:rsidR="001900FF" w:rsidRPr="000E3043" w:rsidRDefault="001900FF" w:rsidP="00082591">
            <w:pPr>
              <w:pStyle w:val="BodyText"/>
            </w:pPr>
            <w:r w:rsidRPr="000E3043">
              <w:t xml:space="preserve">PAY_AMT5 </w:t>
            </w:r>
          </w:p>
        </w:tc>
        <w:tc>
          <w:tcPr>
            <w:tcW w:w="2463" w:type="dxa"/>
          </w:tcPr>
          <w:p w14:paraId="10761EB9" w14:textId="77777777" w:rsidR="001900FF" w:rsidRPr="000E3043" w:rsidRDefault="001900FF" w:rsidP="00082591">
            <w:pPr>
              <w:pStyle w:val="BodyText"/>
            </w:pPr>
            <w:r w:rsidRPr="000E3043">
              <w:t xml:space="preserve">66.5133 </w:t>
            </w:r>
          </w:p>
        </w:tc>
        <w:tc>
          <w:tcPr>
            <w:tcW w:w="2463" w:type="dxa"/>
          </w:tcPr>
          <w:p w14:paraId="10761EB9" w14:textId="77777777" w:rsidR="001900FF" w:rsidRPr="000E3043" w:rsidRDefault="001900FF" w:rsidP="00082591">
            <w:pPr>
              <w:pStyle w:val="BodyText"/>
            </w:pPr>
            <w:r w:rsidRPr="000E3043">
              <w:t xml:space="preserve">0.0203 </w:t>
            </w:r>
          </w:p>
        </w:tc>
        <w:tc>
          <w:tcPr>
            <w:tcW w:w="2463" w:type="dxa"/>
          </w:tcPr>
          <w:p w14:paraId="10761EB9" w14:textId="77777777" w:rsidR="001900FF" w:rsidRPr="000E3043" w:rsidRDefault="001900FF" w:rsidP="00082591">
            <w:pPr>
              <w:pStyle w:val="BodyText"/>
            </w:pPr>
            <w:r w:rsidRPr="000E3043">
              <w:t xml:space="preserve">0.0372 </w:t>
            </w:r>
          </w:p>
        </w:tc>
        <w:tc>
          <w:tcPr>
            <w:tcW w:w="2463" w:type="dxa"/>
          </w:tcPr>
          <w:p w14:paraId="10761EB9" w14:textId="77777777" w:rsidR="001900FF" w:rsidRPr="000E3043" w:rsidRDefault="001900FF" w:rsidP="00082591">
            <w:pPr>
              <w:pStyle w:val="BodyText"/>
            </w:pPr>
            <w:r w:rsidRPr="000E3043">
              <w:t xml:space="preserve">0.092 </w:t>
            </w:r>
          </w:p>
        </w:tc>
        <w:tc>
          <w:tcPr>
            <w:tcW w:w="2463" w:type="dxa"/>
          </w:tcPr>
          <w:p w14:paraId="10761EB9" w14:textId="77777777" w:rsidR="001900FF" w:rsidRPr="000E3043" w:rsidRDefault="001900FF" w:rsidP="00082591">
            <w:pPr>
              <w:pStyle w:val="BodyText"/>
            </w:pPr>
            <w:r w:rsidRPr="000E3043">
              <w:t xml:space="preserve">PAY_AMT5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14 </w:t>
            </w:r>
          </w:p>
        </w:tc>
        <w:tc>
          <w:tcPr>
            <w:tcW w:w="2463" w:type="dxa"/>
          </w:tcPr>
          <w:p w14:paraId="10761EB9" w14:textId="77777777" w:rsidR="001900FF" w:rsidRPr="000E3043" w:rsidRDefault="001900FF" w:rsidP="00082591">
            <w:pPr>
              <w:pStyle w:val="BodyText"/>
            </w:pPr>
            <w:r w:rsidRPr="000E3043">
              <w:t xml:space="preserve">BILL_AMT2 </w:t>
            </w:r>
          </w:p>
        </w:tc>
        <w:tc>
          <w:tcPr>
            <w:tcW w:w="2463" w:type="dxa"/>
          </w:tcPr>
          <w:p w14:paraId="10761EB9" w14:textId="77777777" w:rsidR="001900FF" w:rsidRPr="000E3043" w:rsidRDefault="001900FF" w:rsidP="00082591">
            <w:pPr>
              <w:pStyle w:val="BodyText"/>
            </w:pPr>
            <w:r w:rsidRPr="000E3043">
              <w:t xml:space="preserve">99.895 </w:t>
            </w:r>
          </w:p>
        </w:tc>
        <w:tc>
          <w:tcPr>
            <w:tcW w:w="2463" w:type="dxa"/>
          </w:tcPr>
          <w:p w14:paraId="10761EB9" w14:textId="77777777" w:rsidR="001900FF" w:rsidRPr="000E3043" w:rsidRDefault="001900FF" w:rsidP="00082591">
            <w:pPr>
              <w:pStyle w:val="BodyText"/>
            </w:pPr>
            <w:r w:rsidRPr="000E3043">
              <w:t xml:space="preserve">0.0305 </w:t>
            </w:r>
          </w:p>
        </w:tc>
        <w:tc>
          <w:tcPr>
            <w:tcW w:w="2463" w:type="dxa"/>
          </w:tcPr>
          <w:p w14:paraId="10761EB9" w14:textId="77777777" w:rsidR="001900FF" w:rsidRPr="000E3043" w:rsidRDefault="001900FF" w:rsidP="00082591">
            <w:pPr>
              <w:pStyle w:val="BodyText"/>
            </w:pPr>
            <w:r w:rsidRPr="000E3043">
              <w:t xml:space="preserve">0.0367 </w:t>
            </w:r>
          </w:p>
        </w:tc>
        <w:tc>
          <w:tcPr>
            <w:tcW w:w="2463" w:type="dxa"/>
          </w:tcPr>
          <w:p w14:paraId="10761EB9" w14:textId="77777777" w:rsidR="001900FF" w:rsidRPr="000E3043" w:rsidRDefault="001900FF" w:rsidP="00082591">
            <w:pPr>
              <w:pStyle w:val="BodyText"/>
            </w:pPr>
            <w:r w:rsidRPr="000E3043">
              <w:t xml:space="preserve">0.0908 </w:t>
            </w:r>
          </w:p>
        </w:tc>
        <w:tc>
          <w:tcPr>
            <w:tcW w:w="2463" w:type="dxa"/>
          </w:tcPr>
          <w:p w14:paraId="10761EB9" w14:textId="77777777" w:rsidR="001900FF" w:rsidRPr="000E3043" w:rsidRDefault="001900FF" w:rsidP="00082591">
            <w:pPr>
              <w:pStyle w:val="BodyText"/>
            </w:pPr>
            <w:r w:rsidRPr="000E3043">
              <w:t xml:space="preserve">BILL_AMT2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15 </w:t>
            </w:r>
          </w:p>
        </w:tc>
        <w:tc>
          <w:tcPr>
            <w:tcW w:w="2463" w:type="dxa"/>
          </w:tcPr>
          <w:p w14:paraId="10761EB9" w14:textId="77777777" w:rsidR="001900FF" w:rsidRPr="000E3043" w:rsidRDefault="001900FF" w:rsidP="00082591">
            <w:pPr>
              <w:pStyle w:val="BodyText"/>
            </w:pPr>
            <w:r w:rsidRPr="000E3043">
              <w:t xml:space="preserve">PAY_AMT6 </w:t>
            </w:r>
          </w:p>
        </w:tc>
        <w:tc>
          <w:tcPr>
            <w:tcW w:w="2463" w:type="dxa"/>
          </w:tcPr>
          <w:p w14:paraId="10761EB9" w14:textId="77777777" w:rsidR="001900FF" w:rsidRPr="000E3043" w:rsidRDefault="001900FF" w:rsidP="00082591">
            <w:pPr>
              <w:pStyle w:val="BodyText"/>
            </w:pPr>
            <w:r w:rsidRPr="000E3043">
              <w:t xml:space="preserve">49.6303 </w:t>
            </w:r>
          </w:p>
        </w:tc>
        <w:tc>
          <w:tcPr>
            <w:tcW w:w="2463" w:type="dxa"/>
          </w:tcPr>
          <w:p w14:paraId="10761EB9" w14:textId="77777777" w:rsidR="001900FF" w:rsidRPr="000E3043" w:rsidRDefault="001900FF" w:rsidP="00082591">
            <w:pPr>
              <w:pStyle w:val="BodyText"/>
            </w:pPr>
            <w:r w:rsidRPr="000E3043">
              <w:t xml:space="preserve">0.0151 </w:t>
            </w:r>
          </w:p>
        </w:tc>
        <w:tc>
          <w:tcPr>
            <w:tcW w:w="2463" w:type="dxa"/>
          </w:tcPr>
          <w:p w14:paraId="10761EB9" w14:textId="77777777" w:rsidR="001900FF" w:rsidRPr="000E3043" w:rsidRDefault="001900FF" w:rsidP="00082591">
            <w:pPr>
              <w:pStyle w:val="BodyText"/>
            </w:pPr>
            <w:r w:rsidRPr="000E3043">
              <w:t xml:space="preserve">0.0315 </w:t>
            </w:r>
          </w:p>
        </w:tc>
        <w:tc>
          <w:tcPr>
            <w:tcW w:w="2463" w:type="dxa"/>
          </w:tcPr>
          <w:p w14:paraId="10761EB9" w14:textId="77777777" w:rsidR="001900FF" w:rsidRPr="000E3043" w:rsidRDefault="001900FF" w:rsidP="00082591">
            <w:pPr>
              <w:pStyle w:val="BodyText"/>
            </w:pPr>
            <w:r w:rsidRPr="000E3043">
              <w:t xml:space="preserve">0.0779 </w:t>
            </w:r>
          </w:p>
        </w:tc>
        <w:tc>
          <w:tcPr>
            <w:tcW w:w="2463" w:type="dxa"/>
          </w:tcPr>
          <w:p w14:paraId="10761EB9" w14:textId="77777777" w:rsidR="001900FF" w:rsidRPr="000E3043" w:rsidRDefault="001900FF" w:rsidP="00082591">
            <w:pPr>
              <w:pStyle w:val="BodyText"/>
            </w:pPr>
            <w:r w:rsidRPr="000E3043">
              <w:t xml:space="preserve">PAY_AMT6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16 </w:t>
            </w:r>
          </w:p>
        </w:tc>
        <w:tc>
          <w:tcPr>
            <w:tcW w:w="2463" w:type="dxa"/>
          </w:tcPr>
          <w:p w14:paraId="10761EB9" w14:textId="77777777" w:rsidR="001900FF" w:rsidRPr="000E3043" w:rsidRDefault="001900FF" w:rsidP="00082591">
            <w:pPr>
              <w:pStyle w:val="BodyText"/>
            </w:pPr>
            <w:r w:rsidRPr="000E3043">
              <w:t xml:space="preserve">EDUCATION </w:t>
            </w:r>
          </w:p>
        </w:tc>
        <w:tc>
          <w:tcPr>
            <w:tcW w:w="2463" w:type="dxa"/>
          </w:tcPr>
          <w:p w14:paraId="10761EB9" w14:textId="77777777" w:rsidR="001900FF" w:rsidRPr="000E3043" w:rsidRDefault="001900FF" w:rsidP="00082591">
            <w:pPr>
              <w:pStyle w:val="BodyText"/>
            </w:pPr>
            <w:r w:rsidRPr="000E3043">
              <w:t xml:space="preserve">67.2093 </w:t>
            </w:r>
          </w:p>
        </w:tc>
        <w:tc>
          <w:tcPr>
            <w:tcW w:w="2463" w:type="dxa"/>
          </w:tcPr>
          <w:p w14:paraId="10761EB9" w14:textId="77777777" w:rsidR="001900FF" w:rsidRPr="000E3043" w:rsidRDefault="001900FF" w:rsidP="00082591">
            <w:pPr>
              <w:pStyle w:val="BodyText"/>
            </w:pPr>
            <w:r w:rsidRPr="000E3043">
              <w:t xml:space="preserve">0.0205 </w:t>
            </w:r>
          </w:p>
        </w:tc>
        <w:tc>
          <w:tcPr>
            <w:tcW w:w="2463" w:type="dxa"/>
          </w:tcPr>
          <w:p w14:paraId="10761EB9" w14:textId="77777777" w:rsidR="001900FF" w:rsidRPr="000E3043" w:rsidRDefault="001900FF" w:rsidP="00082591">
            <w:pPr>
              <w:pStyle w:val="BodyText"/>
            </w:pPr>
            <w:r w:rsidRPr="000E3043">
              <w:t xml:space="preserve">0.0246 </w:t>
            </w:r>
          </w:p>
        </w:tc>
        <w:tc>
          <w:tcPr>
            <w:tcW w:w="2463" w:type="dxa"/>
          </w:tcPr>
          <w:p w14:paraId="10761EB9" w14:textId="77777777" w:rsidR="001900FF" w:rsidRPr="000E3043" w:rsidRDefault="001900FF" w:rsidP="00082591">
            <w:pPr>
              <w:pStyle w:val="BodyText"/>
            </w:pPr>
            <w:r w:rsidRPr="000E3043">
              <w:t xml:space="preserve">0.0609 </w:t>
            </w:r>
          </w:p>
        </w:tc>
        <w:tc>
          <w:tcPr>
            <w:tcW w:w="2463" w:type="dxa"/>
          </w:tcPr>
          <w:p w14:paraId="10761EB9" w14:textId="77777777" w:rsidR="001900FF" w:rsidRPr="000E3043" w:rsidRDefault="001900FF" w:rsidP="00082591">
            <w:pPr>
              <w:pStyle w:val="BodyText"/>
            </w:pPr>
            <w:r w:rsidRPr="000E3043">
              <w:t xml:space="preserve">EDUCATION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17 </w:t>
            </w:r>
          </w:p>
        </w:tc>
        <w:tc>
          <w:tcPr>
            <w:tcW w:w="2463" w:type="dxa"/>
          </w:tcPr>
          <w:p w14:paraId="10761EB9" w14:textId="77777777" w:rsidR="001900FF" w:rsidRPr="000E3043" w:rsidRDefault="001900FF" w:rsidP="00082591">
            <w:pPr>
              <w:pStyle w:val="BodyText"/>
            </w:pPr>
            <w:r w:rsidRPr="000E3043">
              <w:t xml:space="preserve">SEX </w:t>
            </w:r>
          </w:p>
        </w:tc>
        <w:tc>
          <w:tcPr>
            <w:tcW w:w="2463" w:type="dxa"/>
          </w:tcPr>
          <w:p w14:paraId="10761EB9" w14:textId="77777777" w:rsidR="001900FF" w:rsidRPr="000E3043" w:rsidRDefault="001900FF" w:rsidP="00082591">
            <w:pPr>
              <w:pStyle w:val="BodyText"/>
            </w:pPr>
            <w:r w:rsidRPr="000E3043">
              <w:t xml:space="preserve">20.7221 </w:t>
            </w:r>
          </w:p>
        </w:tc>
        <w:tc>
          <w:tcPr>
            <w:tcW w:w="2463" w:type="dxa"/>
          </w:tcPr>
          <w:p w14:paraId="10761EB9" w14:textId="77777777" w:rsidR="001900FF" w:rsidRPr="000E3043" w:rsidRDefault="001900FF" w:rsidP="00082591">
            <w:pPr>
              <w:pStyle w:val="BodyText"/>
            </w:pPr>
            <w:r w:rsidRPr="000E3043">
              <w:t xml:space="preserve">0.0063 </w:t>
            </w:r>
          </w:p>
        </w:tc>
        <w:tc>
          <w:tcPr>
            <w:tcW w:w="2463" w:type="dxa"/>
          </w:tcPr>
          <w:p w14:paraId="10761EB9" w14:textId="77777777" w:rsidR="001900FF" w:rsidRPr="000E3043" w:rsidRDefault="001900FF" w:rsidP="00082591">
            <w:pPr>
              <w:pStyle w:val="BodyText"/>
            </w:pPr>
            <w:r w:rsidRPr="000E3043">
              <w:t xml:space="preserve">0.0237 </w:t>
            </w:r>
          </w:p>
        </w:tc>
        <w:tc>
          <w:tcPr>
            <w:tcW w:w="2463" w:type="dxa"/>
          </w:tcPr>
          <w:p w14:paraId="10761EB9" w14:textId="77777777" w:rsidR="001900FF" w:rsidRPr="000E3043" w:rsidRDefault="001900FF" w:rsidP="00082591">
            <w:pPr>
              <w:pStyle w:val="BodyText"/>
            </w:pPr>
            <w:r w:rsidRPr="000E3043">
              <w:t xml:space="preserve">0.0587 </w:t>
            </w:r>
          </w:p>
        </w:tc>
        <w:tc>
          <w:tcPr>
            <w:tcW w:w="2463" w:type="dxa"/>
          </w:tcPr>
          <w:p w14:paraId="10761EB9" w14:textId="77777777" w:rsidR="001900FF" w:rsidRPr="000E3043" w:rsidRDefault="001900FF" w:rsidP="00082591">
            <w:pPr>
              <w:pStyle w:val="BodyText"/>
            </w:pPr>
            <w:r w:rsidRPr="000E3043">
              <w:t xml:space="preserve">SEX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18 </w:t>
            </w:r>
          </w:p>
        </w:tc>
        <w:tc>
          <w:tcPr>
            <w:tcW w:w="2463" w:type="dxa"/>
          </w:tcPr>
          <w:p w14:paraId="10761EB9" w14:textId="77777777" w:rsidR="001900FF" w:rsidRPr="000E3043" w:rsidRDefault="001900FF" w:rsidP="00082591">
            <w:pPr>
              <w:pStyle w:val="BodyText"/>
            </w:pPr>
            <w:r w:rsidRPr="000E3043">
              <w:t xml:space="preserve">BILL_AMT3 </w:t>
            </w:r>
          </w:p>
        </w:tc>
        <w:tc>
          <w:tcPr>
            <w:tcW w:w="2463" w:type="dxa"/>
          </w:tcPr>
          <w:p w14:paraId="10761EB9" w14:textId="77777777" w:rsidR="001900FF" w:rsidRPr="000E3043" w:rsidRDefault="001900FF" w:rsidP="00082591">
            <w:pPr>
              <w:pStyle w:val="BodyText"/>
            </w:pPr>
            <w:r w:rsidRPr="000E3043">
              <w:t xml:space="preserve">30.2772 </w:t>
            </w:r>
          </w:p>
        </w:tc>
        <w:tc>
          <w:tcPr>
            <w:tcW w:w="2463" w:type="dxa"/>
          </w:tcPr>
          <w:p w14:paraId="10761EB9" w14:textId="77777777" w:rsidR="001900FF" w:rsidRPr="000E3043" w:rsidRDefault="001900FF" w:rsidP="00082591">
            <w:pPr>
              <w:pStyle w:val="BodyText"/>
            </w:pPr>
            <w:r w:rsidRPr="000E3043">
              <w:t xml:space="preserve">0.0092 </w:t>
            </w:r>
          </w:p>
        </w:tc>
        <w:tc>
          <w:tcPr>
            <w:tcW w:w="2463" w:type="dxa"/>
          </w:tcPr>
          <w:p w14:paraId="10761EB9" w14:textId="77777777" w:rsidR="001900FF" w:rsidRPr="000E3043" w:rsidRDefault="001900FF" w:rsidP="00082591">
            <w:pPr>
              <w:pStyle w:val="BodyText"/>
            </w:pPr>
            <w:r w:rsidRPr="000E3043">
              <w:t xml:space="preserve">0.0151 </w:t>
            </w:r>
          </w:p>
        </w:tc>
        <w:tc>
          <w:tcPr>
            <w:tcW w:w="2463" w:type="dxa"/>
          </w:tcPr>
          <w:p w14:paraId="10761EB9" w14:textId="77777777" w:rsidR="001900FF" w:rsidRPr="000E3043" w:rsidRDefault="001900FF" w:rsidP="00082591">
            <w:pPr>
              <w:pStyle w:val="BodyText"/>
            </w:pPr>
            <w:r w:rsidRPr="000E3043">
              <w:t xml:space="preserve">0.0372 </w:t>
            </w:r>
          </w:p>
        </w:tc>
        <w:tc>
          <w:tcPr>
            <w:tcW w:w="2463" w:type="dxa"/>
          </w:tcPr>
          <w:p w14:paraId="10761EB9" w14:textId="77777777" w:rsidR="001900FF" w:rsidRPr="000E3043" w:rsidRDefault="001900FF" w:rsidP="00082591">
            <w:pPr>
              <w:pStyle w:val="BodyText"/>
            </w:pPr>
            <w:r w:rsidRPr="000E3043">
              <w:t xml:space="preserve">BILL_AMT3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19 </w:t>
            </w:r>
          </w:p>
        </w:tc>
        <w:tc>
          <w:tcPr>
            <w:tcW w:w="2463" w:type="dxa"/>
          </w:tcPr>
          <w:p w14:paraId="10761EB9" w14:textId="77777777" w:rsidR="001900FF" w:rsidRPr="000E3043" w:rsidRDefault="001900FF" w:rsidP="00082591">
            <w:pPr>
              <w:pStyle w:val="BodyText"/>
            </w:pPr>
            <w:r w:rsidRPr="000E3043">
              <w:t xml:space="preserve">AGE </w:t>
            </w:r>
          </w:p>
        </w:tc>
        <w:tc>
          <w:tcPr>
            <w:tcW w:w="2463" w:type="dxa"/>
          </w:tcPr>
          <w:p w14:paraId="10761EB9" w14:textId="77777777" w:rsidR="001900FF" w:rsidRPr="000E3043" w:rsidRDefault="001900FF" w:rsidP="00082591">
            <w:pPr>
              <w:pStyle w:val="BodyText"/>
            </w:pPr>
            <w:r w:rsidRPr="000E3043">
              <w:t xml:space="preserve">95.7084 </w:t>
            </w:r>
          </w:p>
        </w:tc>
        <w:tc>
          <w:tcPr>
            <w:tcW w:w="2463" w:type="dxa"/>
          </w:tcPr>
          <w:p w14:paraId="10761EB9" w14:textId="77777777" w:rsidR="001900FF" w:rsidRPr="000E3043" w:rsidRDefault="001900FF" w:rsidP="00082591">
            <w:pPr>
              <w:pStyle w:val="BodyText"/>
            </w:pPr>
            <w:r w:rsidRPr="000E3043">
              <w:t xml:space="preserve">0.0292 </w:t>
            </w:r>
          </w:p>
        </w:tc>
        <w:tc>
          <w:tcPr>
            <w:tcW w:w="2463" w:type="dxa"/>
          </w:tcPr>
          <w:p w14:paraId="10761EB9" w14:textId="77777777" w:rsidR="001900FF" w:rsidRPr="000E3043" w:rsidRDefault="001900FF" w:rsidP="00082591">
            <w:pPr>
              <w:pStyle w:val="BodyText"/>
            </w:pPr>
            <w:r w:rsidRPr="000E3043">
              <w:t xml:space="preserve">0.015 </w:t>
            </w:r>
          </w:p>
        </w:tc>
        <w:tc>
          <w:tcPr>
            <w:tcW w:w="2463" w:type="dxa"/>
          </w:tcPr>
          <w:p w14:paraId="10761EB9" w14:textId="77777777" w:rsidR="001900FF" w:rsidRPr="000E3043" w:rsidRDefault="001900FF" w:rsidP="00082591">
            <w:pPr>
              <w:pStyle w:val="BodyText"/>
            </w:pPr>
            <w:r w:rsidRPr="000E3043">
              <w:t xml:space="preserve">0.037 </w:t>
            </w:r>
          </w:p>
        </w:tc>
        <w:tc>
          <w:tcPr>
            <w:tcW w:w="2463" w:type="dxa"/>
          </w:tcPr>
          <w:p w14:paraId="10761EB9" w14:textId="77777777" w:rsidR="001900FF" w:rsidRPr="000E3043" w:rsidRDefault="001900FF" w:rsidP="00082591">
            <w:pPr>
              <w:pStyle w:val="BodyText"/>
            </w:pPr>
            <w:r w:rsidRPr="000E3043">
              <w:t xml:space="preserve">AGE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Others </w:t>
            </w:r>
          </w:p>
        </w:tc>
        <w:tc>
          <w:tcPr>
            <w:tcW w:w="2463" w:type="dxa"/>
          </w:tcPr>
          <w:p w14:paraId="10761EB9" w14:textId="77777777" w:rsidR="001900FF" w:rsidRPr="000E3043" w:rsidRDefault="001900FF" w:rsidP="00082591">
            <w:pPr>
              <w:pStyle w:val="BodyText"/>
            </w:pPr>
            <w:r w:rsidRPr="000E3043">
              <w:t xml:space="preserve">134.0352 </w:t>
            </w:r>
          </w:p>
        </w:tc>
        <w:tc>
          <w:tcPr>
            <w:tcW w:w="2463" w:type="dxa"/>
          </w:tcPr>
          <w:p w14:paraId="10761EB9" w14:textId="77777777" w:rsidR="001900FF" w:rsidRPr="000E3043" w:rsidRDefault="001900FF" w:rsidP="00082591">
            <w:pPr>
              <w:pStyle w:val="BodyText"/>
            </w:pPr>
            <w:r w:rsidRPr="000E3043">
              <w:t xml:space="preserve">0.0409 </w:t>
            </w:r>
          </w:p>
        </w:tc>
        <w:tc>
          <w:tcPr>
            <w:tcW w:w="2463" w:type="dxa"/>
          </w:tcPr>
          <w:p w14:paraId="10761EB9" w14:textId="77777777" w:rsidR="001900FF" w:rsidRPr="000E3043" w:rsidRDefault="001900FF" w:rsidP="00082591">
            <w:pPr>
              <w:pStyle w:val="BodyText"/>
            </w:pPr>
            <w:r w:rsidRPr="000E3043">
              <w:t xml:space="preserve">0.0355 </w:t>
            </w:r>
          </w:p>
        </w:tc>
        <w:tc>
          <w:tcPr>
            <w:tcW w:w="2463" w:type="dxa"/>
          </w:tcPr>
          <w:p w14:paraId="10761EB9" w14:textId="77777777" w:rsidR="001900FF" w:rsidRPr="000E3043" w:rsidRDefault="001900FF" w:rsidP="00082591">
            <w:pPr>
              <w:pStyle w:val="BodyText"/>
            </w:pPr>
            <w:r w:rsidRPr="000E3043">
              <w:t xml:space="preserve">0.0878 </w:t>
            </w:r>
          </w:p>
        </w:tc>
        <w:tc>
          <w:tcPr>
            <w:tcW w:w="2463" w:type="dxa"/>
          </w:tcPr>
          <w:p w14:paraId="10761EB9" w14:textId="77777777" w:rsidR="001900FF" w:rsidRPr="000E3043" w:rsidRDefault="001900FF" w:rsidP="00082591">
            <w:pPr>
              <w:pStyle w:val="BodyText"/>
            </w:pPr>
            <w:r w:rsidRPr="000E3043">
              <w:t xml:space="preserve">BILL_AMT5BILL_AMT4BILL_AMT6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6480000" cy="5913000"/>
            <wp:docPr id="1" name="Picture 1"/>
            <wp:cNvGraphicFramePr>
              <a:graphicFrameLocks noChangeAspect="1"/>
            </wp:cNvGraphicFramePr>
            <a:graphic>
              <a:graphicData uri="http://schemas.openxmlformats.org/drawingml/2006/picture">
                <pic:pic>
                  <pic:nvPicPr>
                    <pic:cNvPr id="0" name="final_feature_importance_all.png"/>
                    <pic:cNvPicPr/>
                  </pic:nvPicPr>
                  <pic:blipFill>
                    <a:blip r:embed="rId43"/>
                    <a:stretch>
                      <a:fillRect/>
                    </a:stretch>
                  </pic:blipFill>
                  <pic:spPr>
                    <a:xfrm>
                      <a:off x="0" y="0"/>
                      <a:ext cx="6480000" cy="5913000"/>
                    </a:xfrm>
                    <a:prstGeom prst="rect"/>
                  </pic:spPr>
                </pic:pic>
              </a:graphicData>
            </a:graphic>
          </wp:inline>
        </w:drawing>
      </w:r>
      <w:r>
        <w:t xml:space="preserve"/>
      </w:r>
    </w:p>
    <w:p>
      <w:pPr>
        <w:pStyle w:val="FirstParagraph"/>
      </w:pPr>
      <w:r>
        <w:t xml:space="preserve">None</w:t>
      </w:r>
    </w:p>
    <w:p w14:paraId="7784E444" w14:textId="3A472CC1" w:rsidR="00BD320D" w:rsidRDefault="00BD320D" w:rsidP="002221F2">
      <w:pPr>
        <w:pStyle w:val="Heading2"/>
      </w:pPr>
      <w:bookmarkStart w:id="85" w:name="_Toc63676047"/>
      <w:bookmarkStart w:id="86" w:name="_Toc63756901"/>
      <w:bookmarkStart w:id="87" w:name="_Toc69128130"/>
      <w:r>
        <w:t xml:space="preserve">Key </w:t>
      </w:r>
      <w:r w:rsidRPr="009A5FE5">
        <w:t>model configurations and alternative specification</w:t>
      </w:r>
      <w:r w:rsidR="00D843AF">
        <w:t>s</w:t>
      </w:r>
      <w:bookmarkEnd w:id="85"/>
      <w:bookmarkEnd w:id="86"/>
      <w:bookmarkEnd w:id="87"/>
    </w:p>
    <w:p w14:paraId="220AB7C0" w14:textId="6974D987" w:rsidR="00D172E7" w:rsidRPr="006A700B" w:rsidRDefault="00D172E7" w:rsidP="00D172E7">
      <w:pPr>
        <w:pStyle w:val="ListBullet"/>
        <w:rPr>
          <w:rStyle w:val="InstructionsInline"/>
        </w:rPr>
      </w:pPr>
      <w:r>
        <w:rPr>
          <w:rStyle w:val="InstructionsInline"/>
        </w:rPr>
        <w:t>Detail</w:t>
      </w:r>
      <w:r w:rsidRPr="006A700B">
        <w:rPr>
          <w:rStyle w:val="InstructionsInline"/>
        </w:rPr>
        <w:t xml:space="preserve"> </w:t>
      </w:r>
      <w:r w:rsidR="007804D3">
        <w:rPr>
          <w:rStyle w:val="InstructionsInline"/>
        </w:rPr>
        <w:t xml:space="preserve">key model development </w:t>
      </w:r>
      <w:r w:rsidRPr="006A700B">
        <w:rPr>
          <w:rStyle w:val="InstructionsInline"/>
        </w:rPr>
        <w:t>configuration</w:t>
      </w:r>
      <w:r>
        <w:rPr>
          <w:rStyle w:val="InstructionsInline"/>
        </w:rPr>
        <w:t xml:space="preserve"> settings and rationale</w:t>
      </w:r>
      <w:r w:rsidRPr="006A700B">
        <w:rPr>
          <w:rStyle w:val="InstructionsInline"/>
        </w:rPr>
        <w:t xml:space="preserve">, </w:t>
      </w:r>
      <w:r>
        <w:rPr>
          <w:rStyle w:val="InstructionsInline"/>
        </w:rPr>
        <w:t xml:space="preserve">including those that are by default or chosen by model users. </w:t>
      </w:r>
    </w:p>
    <w:p w14:paraId="1038117D" w14:textId="47CBFC99" w:rsidR="00D172E7" w:rsidRPr="006F12E4" w:rsidRDefault="00D172E7" w:rsidP="00D172E7">
      <w:pPr>
        <w:pStyle w:val="ListBullet"/>
        <w:ind w:left="720"/>
        <w:rPr>
          <w:rFonts w:ascii="Calibri" w:hAnsi="Calibri"/>
          <w:color w:val="507F70"/>
          <w:sz w:val="22"/>
        </w:rPr>
      </w:pPr>
      <w:r w:rsidRPr="009A5FE5">
        <w:rPr>
          <w:rFonts w:ascii="Calibri" w:hAnsi="Calibri"/>
          <w:bCs w:val="0"/>
          <w:color w:val="009900"/>
          <w:sz w:val="22"/>
        </w:rPr>
        <w:t xml:space="preserve">For vendor models, </w:t>
      </w:r>
      <w:r w:rsidRPr="00654FF7">
        <w:rPr>
          <w:rFonts w:ascii="Calibri" w:hAnsi="Calibri"/>
          <w:bCs w:val="0"/>
          <w:color w:val="009900"/>
          <w:sz w:val="22"/>
        </w:rPr>
        <w:t>describe in detail the customization choices for Wells Fargo use including the quality/fit, adjustments and controls (</w:t>
      </w:r>
      <w:proofErr w:type="gramStart"/>
      <w:r w:rsidRPr="00654FF7">
        <w:rPr>
          <w:rFonts w:ascii="Calibri" w:hAnsi="Calibri"/>
          <w:bCs w:val="0"/>
          <w:color w:val="009900"/>
          <w:sz w:val="22"/>
        </w:rPr>
        <w:t>e.g.</w:t>
      </w:r>
      <w:proofErr w:type="gramEnd"/>
      <w:r w:rsidRPr="00654FF7">
        <w:rPr>
          <w:rFonts w:ascii="Calibri" w:hAnsi="Calibri"/>
          <w:bCs w:val="0"/>
          <w:color w:val="009900"/>
          <w:sz w:val="22"/>
        </w:rPr>
        <w:t xml:space="preserve"> controls around frequency of review and update).</w:t>
      </w:r>
    </w:p>
    <w:p w14:paraId="39B66344" w14:textId="77777777" w:rsidR="006F12E4" w:rsidRPr="00367B5D" w:rsidRDefault="006F12E4" w:rsidP="006F12E4">
      <w:pPr>
        <w:pStyle w:val="ListBullet"/>
        <w:numPr>
          <w:ilvl w:val="0"/>
          <w:numId w:val="0"/>
        </w:numPr>
        <w:ind w:left="720"/>
        <w:rPr>
          <w:rFonts w:ascii="Calibri" w:hAnsi="Calibri"/>
          <w:color w:val="507F70"/>
          <w:sz w:val="22"/>
        </w:rPr>
      </w:pPr>
    </w:p>
    <w:tbl>
      <w:tblPr>
        <w:tblStyle w:val="TableGrid6"/>
        <w:tblW w:w="0" w:type="auto"/>
        <w:tblLook w:val="04A0" w:firstRow="1" w:lastRow="0" w:firstColumn="1" w:lastColumn="0" w:noHBand="0" w:noVBand="1"/>
      </w:tblPr>
      <w:tblGrid>
        <w:gridCol w:w="2553"/>
        <w:gridCol w:w="2553"/>
        <w:gridCol w:w="2554"/>
        <w:gridCol w:w="2554"/>
      </w:tblGrid>
      <w:tr w:rsidR="006F12E4" w:rsidRPr="006F12E4" w14:paraId="7EF7D5B4" w14:textId="77777777" w:rsidTr="006F12E4">
        <w:tc>
          <w:tcPr>
            <w:tcW w:w="2553" w:type="dxa"/>
          </w:tcPr>
          <w:p w14:paraId="6028DCE5"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szCs w:val="20"/>
              </w:rPr>
            </w:pPr>
            <w:r w:rsidRPr="006F12E4">
              <w:rPr>
                <w:rFonts w:cs="Georgia"/>
                <w:szCs w:val="20"/>
              </w:rPr>
              <w:t>Risk Rank 4</w:t>
            </w:r>
          </w:p>
        </w:tc>
        <w:tc>
          <w:tcPr>
            <w:tcW w:w="2553" w:type="dxa"/>
          </w:tcPr>
          <w:p w14:paraId="1AAF2B57"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szCs w:val="20"/>
              </w:rPr>
            </w:pPr>
            <w:r w:rsidRPr="006F12E4">
              <w:rPr>
                <w:rFonts w:cs="Georgia"/>
                <w:szCs w:val="20"/>
              </w:rPr>
              <w:t>Risk Rank 3</w:t>
            </w:r>
          </w:p>
        </w:tc>
        <w:tc>
          <w:tcPr>
            <w:tcW w:w="2554" w:type="dxa"/>
          </w:tcPr>
          <w:p w14:paraId="4D1E5C88"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szCs w:val="20"/>
              </w:rPr>
            </w:pPr>
            <w:r w:rsidRPr="006F12E4">
              <w:rPr>
                <w:rFonts w:cs="Georgia"/>
                <w:szCs w:val="20"/>
              </w:rPr>
              <w:t>Risk Rank 2</w:t>
            </w:r>
          </w:p>
        </w:tc>
        <w:tc>
          <w:tcPr>
            <w:tcW w:w="2554" w:type="dxa"/>
          </w:tcPr>
          <w:p w14:paraId="20D0A287"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szCs w:val="20"/>
              </w:rPr>
            </w:pPr>
            <w:r w:rsidRPr="006F12E4">
              <w:rPr>
                <w:rFonts w:cs="Georgia"/>
                <w:szCs w:val="20"/>
              </w:rPr>
              <w:t>Risk Rank 1</w:t>
            </w:r>
          </w:p>
        </w:tc>
      </w:tr>
      <w:tr w:rsidR="006F12E4" w:rsidRPr="006F12E4" w14:paraId="308D6B28" w14:textId="77777777" w:rsidTr="006F12E4">
        <w:tc>
          <w:tcPr>
            <w:tcW w:w="2553" w:type="dxa"/>
          </w:tcPr>
          <w:p w14:paraId="04CE513B"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szCs w:val="20"/>
              </w:rPr>
            </w:pPr>
            <w:r w:rsidRPr="006F12E4">
              <w:rPr>
                <w:rFonts w:cs="Georgia"/>
                <w:szCs w:val="20"/>
              </w:rPr>
              <w:t>Optional</w:t>
            </w:r>
          </w:p>
        </w:tc>
        <w:tc>
          <w:tcPr>
            <w:tcW w:w="5107" w:type="dxa"/>
            <w:gridSpan w:val="2"/>
          </w:tcPr>
          <w:p w14:paraId="7A0EFB34"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szCs w:val="20"/>
              </w:rPr>
            </w:pPr>
            <w:r w:rsidRPr="006F12E4">
              <w:rPr>
                <w:rFonts w:cs="Georgia"/>
                <w:szCs w:val="20"/>
              </w:rPr>
              <w:t>Basic: Subjective evaluation of alternatives</w:t>
            </w:r>
          </w:p>
        </w:tc>
        <w:tc>
          <w:tcPr>
            <w:tcW w:w="2554" w:type="dxa"/>
          </w:tcPr>
          <w:p w14:paraId="2BC7F1A1"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szCs w:val="20"/>
              </w:rPr>
            </w:pPr>
            <w:r w:rsidRPr="006F12E4">
              <w:rPr>
                <w:rFonts w:cs="Georgia"/>
                <w:szCs w:val="20"/>
              </w:rPr>
              <w:t>Detailed: Analytic evaluation of alternatives</w:t>
            </w:r>
          </w:p>
        </w:tc>
      </w:tr>
    </w:tbl>
    <w:p w14:paraId="6A96B226" w14:textId="77777777" w:rsidR="00367B5D" w:rsidRPr="000060F5" w:rsidRDefault="00367B5D" w:rsidP="000060F5">
      <w:pPr>
        <w:pStyle w:val="TableEnd"/>
        <w:rPr>
          <w:rStyle w:val="InstructionsInline"/>
          <w:rFonts w:ascii="Georgia" w:hAnsi="Georgia"/>
          <w:color w:val="auto"/>
          <w:sz w:val="16"/>
        </w:rPr>
      </w:pPr>
    </w:p>
    <w:p w14:paraId="5203A43D" w14:textId="05832EED" w:rsidR="00D172E7" w:rsidRPr="00ED472B" w:rsidRDefault="00D172E7" w:rsidP="0071055C">
      <w:pPr>
        <w:pStyle w:val="ListBullet"/>
      </w:pPr>
      <w:r w:rsidRPr="006A700B">
        <w:rPr>
          <w:rStyle w:val="InstructionsInline"/>
        </w:rPr>
        <w:t>Discuss alternative specifications considered – include de</w:t>
      </w:r>
      <w:r w:rsidR="0071055C">
        <w:rPr>
          <w:rStyle w:val="InstructionsInline"/>
        </w:rPr>
        <w:t>tails in an appendix as needed (</w:t>
      </w:r>
      <w:r w:rsidR="0071055C" w:rsidRPr="0071055C">
        <w:rPr>
          <w:rStyle w:val="InstructionsInline"/>
        </w:rPr>
        <w:t>see instructions related to appendices under “Template instructions”).</w:t>
      </w:r>
    </w:p>
    <w:p w14:paraId="77CFF16F" w14:textId="516E6A2E" w:rsidR="00393064" w:rsidRPr="00F9203A" w:rsidRDefault="00D172E7" w:rsidP="002A0748">
      <w:pPr>
        <w:pStyle w:val="Heading2"/>
      </w:pPr>
      <w:bookmarkStart w:id="88" w:name="_Toc55552410"/>
      <w:bookmarkStart w:id="89" w:name="_Toc63676048"/>
      <w:bookmarkStart w:id="90" w:name="_Toc63756902"/>
      <w:bookmarkStart w:id="91" w:name="_Toc69128131"/>
      <w:r w:rsidRPr="00F9203A">
        <w:t>Final m</w:t>
      </w:r>
      <w:r w:rsidR="002221F2" w:rsidRPr="00F9203A">
        <w:t xml:space="preserve">odel </w:t>
      </w:r>
      <w:bookmarkEnd w:id="77"/>
      <w:r w:rsidRPr="00F9203A">
        <w:t>form</w:t>
      </w:r>
      <w:bookmarkEnd w:id="88"/>
      <w:r w:rsidR="00D843AF" w:rsidRPr="00F9203A">
        <w:t xml:space="preserve"> characterization</w:t>
      </w:r>
      <w:bookmarkEnd w:id="89"/>
      <w:bookmarkEnd w:id="90"/>
      <w:bookmarkEnd w:id="91"/>
    </w:p>
    <w:p w14:paraId="0BC27F82" w14:textId="4FDB3BAD" w:rsidR="00962639" w:rsidRDefault="009A5FE5" w:rsidP="00962639">
      <w:pPr>
        <w:pStyle w:val="ListBullet"/>
        <w:rPr>
          <w:rStyle w:val="InstructionsInline"/>
          <w:color w:val="9A3800" w:themeColor="accent1" w:themeShade="BF"/>
        </w:rPr>
      </w:pPr>
      <w:r w:rsidRPr="00405D49">
        <w:rPr>
          <w:rStyle w:val="InstructionsInline"/>
          <w:color w:val="9A3800" w:themeColor="accent1" w:themeShade="BF"/>
        </w:rPr>
        <w:t>{After the final model form is selected, provide details on the exact specification (e.g., coefficient estimates).</w:t>
      </w:r>
    </w:p>
    <w:p w14:paraId="288D2B93" w14:textId="62B9FC89" w:rsidR="00990920" w:rsidRPr="00990920" w:rsidRDefault="00990920" w:rsidP="00990920">
      <w:pPr>
        <w:pStyle w:val="Caption"/>
        <w:rPr>
          <w:rStyle w:val="InstructionsInline"/>
          <w:color w:val="9A3800" w:themeColor="accent1" w:themeShade="BF"/>
        </w:rPr>
      </w:pPr>
      <w:bookmarkStart w:id="92" w:name="_Toc63757964"/>
      <w:r>
        <w:lastRenderedPageBreak/>
        <w:t xml:space="preserve">Table </w:t>
      </w:r>
      <w:fldSimple w:instr=" STYLEREF 1 \s ">
        <w:r>
          <w:rPr>
            <w:noProof/>
          </w:rPr>
          <w:t>4</w:t>
        </w:r>
      </w:fldSimple>
      <w:r>
        <w:t>.</w:t>
      </w:r>
      <w:fldSimple w:instr=" SEQ Table \* ARABIC \s 1 ">
        <w:r>
          <w:rPr>
            <w:noProof/>
          </w:rPr>
          <w:t>1</w:t>
        </w:r>
      </w:fldSimple>
      <w:r w:rsidR="00C34475">
        <w:t>.</w:t>
      </w:r>
      <w:r>
        <w:t xml:space="preserve"> Summary of final model specification</w:t>
      </w:r>
      <w:bookmarkEnd w:id="92"/>
    </w:p>
    <w:tbl>
      <w:tblPr>
        <w:tblStyle w:val="WFTable"/>
        <w:tblW w:w="0" w:type="auto"/>
        <w:tblLook w:val="04A0" w:firstRow="1" w:lastRow="0" w:firstColumn="1" w:lastColumn="0" w:noHBand="0" w:noVBand="1"/>
      </w:tblPr>
      <w:tblGrid>
        <w:gridCol w:w="2553"/>
        <w:gridCol w:w="2553"/>
        <w:gridCol w:w="2554"/>
        <w:gridCol w:w="2554"/>
      </w:tblGrid>
      <w:tr w:rsidR="00405D49" w:rsidRPr="00405D49" w14:paraId="56F7A787" w14:textId="515002CB" w:rsidTr="000060F5">
        <w:trPr>
          <w:cnfStyle w:val="100000000000" w:firstRow="1" w:lastRow="0" w:firstColumn="0" w:lastColumn="0" w:oddVBand="0" w:evenVBand="0" w:oddHBand="0" w:evenHBand="0" w:firstRowFirstColumn="0" w:firstRowLastColumn="0" w:lastRowFirstColumn="0" w:lastRowLastColumn="0"/>
          <w:tblHeader/>
        </w:trPr>
        <w:tc>
          <w:tcPr>
            <w:tcW w:w="2553" w:type="dxa"/>
          </w:tcPr>
          <w:p w14:paraId="28A904E6" w14:textId="0728A09E" w:rsidR="00C4396B" w:rsidRPr="000E2744" w:rsidRDefault="00C4396B" w:rsidP="00D17F8A">
            <w:pPr>
              <w:pStyle w:val="TableColHead"/>
              <w:rPr>
                <w:rStyle w:val="InstructionsInline"/>
                <w:color w:val="FFFFFF" w:themeColor="background1"/>
              </w:rPr>
            </w:pPr>
            <w:r w:rsidRPr="000E2744">
              <w:rPr>
                <w:rStyle w:val="InstructionsInline"/>
                <w:color w:val="FFFFFF" w:themeColor="background1"/>
              </w:rPr>
              <w:t xml:space="preserve">Variable </w:t>
            </w:r>
            <w:r w:rsidR="00D17F8A">
              <w:rPr>
                <w:rStyle w:val="InstructionsInline"/>
                <w:color w:val="FFFFFF" w:themeColor="background1"/>
              </w:rPr>
              <w:t>n</w:t>
            </w:r>
            <w:r w:rsidRPr="000E2744">
              <w:rPr>
                <w:rStyle w:val="InstructionsInline"/>
                <w:color w:val="FFFFFF" w:themeColor="background1"/>
              </w:rPr>
              <w:t>ame</w:t>
            </w:r>
          </w:p>
        </w:tc>
        <w:tc>
          <w:tcPr>
            <w:tcW w:w="2553" w:type="dxa"/>
          </w:tcPr>
          <w:p w14:paraId="772DA552" w14:textId="18B91C4B" w:rsidR="00C4396B" w:rsidRPr="000E2744" w:rsidRDefault="00C4396B" w:rsidP="00D17F8A">
            <w:pPr>
              <w:pStyle w:val="TableColHead"/>
              <w:rPr>
                <w:rStyle w:val="InstructionsInline"/>
                <w:color w:val="FFFFFF" w:themeColor="background1"/>
              </w:rPr>
            </w:pPr>
            <w:r w:rsidRPr="000E2744">
              <w:rPr>
                <w:rStyle w:val="InstructionsInline"/>
                <w:color w:val="FFFFFF" w:themeColor="background1"/>
              </w:rPr>
              <w:t xml:space="preserve">Variable </w:t>
            </w:r>
            <w:r w:rsidR="00D17F8A">
              <w:rPr>
                <w:rStyle w:val="InstructionsInline"/>
                <w:color w:val="FFFFFF" w:themeColor="background1"/>
              </w:rPr>
              <w:t>d</w:t>
            </w:r>
            <w:r w:rsidRPr="000E2744">
              <w:rPr>
                <w:rStyle w:val="InstructionsInline"/>
                <w:color w:val="FFFFFF" w:themeColor="background1"/>
              </w:rPr>
              <w:t>escription</w:t>
            </w:r>
          </w:p>
        </w:tc>
        <w:tc>
          <w:tcPr>
            <w:tcW w:w="2554" w:type="dxa"/>
          </w:tcPr>
          <w:p w14:paraId="2D2C3CB7" w14:textId="67883838" w:rsidR="00C4396B" w:rsidRPr="000E2744" w:rsidRDefault="00C4396B" w:rsidP="00D17F8A">
            <w:pPr>
              <w:pStyle w:val="TableColHead"/>
              <w:rPr>
                <w:rStyle w:val="InstructionsInline"/>
                <w:color w:val="FFFFFF" w:themeColor="background1"/>
              </w:rPr>
            </w:pPr>
            <w:r w:rsidRPr="000E2744">
              <w:rPr>
                <w:rStyle w:val="InstructionsInline"/>
                <w:color w:val="FFFFFF" w:themeColor="background1"/>
              </w:rPr>
              <w:t xml:space="preserve">Variable </w:t>
            </w:r>
            <w:r w:rsidR="00D17F8A">
              <w:rPr>
                <w:rStyle w:val="InstructionsInline"/>
                <w:color w:val="FFFFFF" w:themeColor="background1"/>
              </w:rPr>
              <w:t>t</w:t>
            </w:r>
            <w:r w:rsidRPr="000E2744">
              <w:rPr>
                <w:rStyle w:val="InstructionsInline"/>
                <w:color w:val="FFFFFF" w:themeColor="background1"/>
              </w:rPr>
              <w:t>ransformation</w:t>
            </w:r>
          </w:p>
        </w:tc>
        <w:tc>
          <w:tcPr>
            <w:tcW w:w="2554" w:type="dxa"/>
          </w:tcPr>
          <w:p w14:paraId="15221120" w14:textId="5F4DBF15" w:rsidR="00C4396B" w:rsidRPr="000E2744" w:rsidRDefault="00C4396B" w:rsidP="00D17F8A">
            <w:pPr>
              <w:pStyle w:val="TableColHead"/>
              <w:rPr>
                <w:rStyle w:val="InstructionsInline"/>
                <w:color w:val="FFFFFF" w:themeColor="background1"/>
              </w:rPr>
            </w:pPr>
            <w:r w:rsidRPr="000E2744">
              <w:rPr>
                <w:rStyle w:val="InstructionsInline"/>
                <w:color w:val="FFFFFF" w:themeColor="background1"/>
              </w:rPr>
              <w:t xml:space="preserve">Coefficient </w:t>
            </w:r>
            <w:r w:rsidR="00D17F8A">
              <w:rPr>
                <w:rStyle w:val="InstructionsInline"/>
                <w:color w:val="FFFFFF" w:themeColor="background1"/>
              </w:rPr>
              <w:t>e</w:t>
            </w:r>
            <w:r w:rsidRPr="000E2744">
              <w:rPr>
                <w:rStyle w:val="InstructionsInline"/>
                <w:color w:val="FFFFFF" w:themeColor="background1"/>
              </w:rPr>
              <w:t>stimate</w:t>
            </w:r>
          </w:p>
        </w:tc>
      </w:tr>
      <w:tr w:rsidR="00405D49" w:rsidRPr="00405D49" w14:paraId="16576FC9" w14:textId="088046EF" w:rsidTr="00D17F8A">
        <w:trPr>
          <w:cnfStyle w:val="000000100000" w:firstRow="0" w:lastRow="0" w:firstColumn="0" w:lastColumn="0" w:oddVBand="0" w:evenVBand="0" w:oddHBand="1" w:evenHBand="0" w:firstRowFirstColumn="0" w:firstRowLastColumn="0" w:lastRowFirstColumn="0" w:lastRowLastColumn="0"/>
        </w:trPr>
        <w:tc>
          <w:tcPr>
            <w:tcW w:w="2553" w:type="dxa"/>
          </w:tcPr>
          <w:p w14:paraId="75E2DB01" w14:textId="05881205" w:rsidR="00C4396B" w:rsidRPr="00405D49" w:rsidRDefault="00C4396B" w:rsidP="00D17F8A">
            <w:pPr>
              <w:pStyle w:val="TableBody"/>
              <w:rPr>
                <w:rStyle w:val="InstructionsInline"/>
                <w:rFonts w:cs="Times New Roman"/>
                <w:bCs/>
                <w:color w:val="9A3800" w:themeColor="accent1" w:themeShade="BF"/>
                <w:szCs w:val="22"/>
              </w:rPr>
            </w:pPr>
          </w:p>
        </w:tc>
        <w:tc>
          <w:tcPr>
            <w:tcW w:w="2553" w:type="dxa"/>
          </w:tcPr>
          <w:p w14:paraId="1AF8A3F6" w14:textId="50280F59" w:rsidR="00C4396B" w:rsidRPr="00405D49" w:rsidRDefault="00C4396B" w:rsidP="00D17F8A">
            <w:pPr>
              <w:pStyle w:val="TableBody"/>
              <w:rPr>
                <w:rStyle w:val="InstructionsInline"/>
                <w:rFonts w:cs="Times New Roman"/>
                <w:bCs/>
                <w:color w:val="9A3800" w:themeColor="accent1" w:themeShade="BF"/>
                <w:szCs w:val="22"/>
              </w:rPr>
            </w:pPr>
          </w:p>
        </w:tc>
        <w:tc>
          <w:tcPr>
            <w:tcW w:w="2554" w:type="dxa"/>
          </w:tcPr>
          <w:p w14:paraId="4FB6CBBD" w14:textId="2BE1B8C0" w:rsidR="00C4396B" w:rsidRPr="00405D49" w:rsidRDefault="00C4396B" w:rsidP="00D17F8A">
            <w:pPr>
              <w:pStyle w:val="TableBody"/>
              <w:rPr>
                <w:rStyle w:val="InstructionsInline"/>
                <w:rFonts w:cs="Times New Roman"/>
                <w:bCs/>
                <w:color w:val="9A3800" w:themeColor="accent1" w:themeShade="BF"/>
                <w:szCs w:val="22"/>
              </w:rPr>
            </w:pPr>
          </w:p>
        </w:tc>
        <w:tc>
          <w:tcPr>
            <w:tcW w:w="2554" w:type="dxa"/>
          </w:tcPr>
          <w:p w14:paraId="32B2F46B" w14:textId="0D797B6A" w:rsidR="00C4396B" w:rsidRPr="00405D49" w:rsidRDefault="00C4396B" w:rsidP="00D17F8A">
            <w:pPr>
              <w:pStyle w:val="TableBody"/>
              <w:rPr>
                <w:rStyle w:val="InstructionsInline"/>
                <w:rFonts w:cs="Times New Roman"/>
                <w:bCs/>
                <w:color w:val="9A3800" w:themeColor="accent1" w:themeShade="BF"/>
                <w:szCs w:val="22"/>
              </w:rPr>
            </w:pPr>
          </w:p>
        </w:tc>
      </w:tr>
      <w:tr w:rsidR="00405D49" w:rsidRPr="00405D49" w14:paraId="0EC95A21" w14:textId="286FADDF" w:rsidTr="00D17F8A">
        <w:trPr>
          <w:cnfStyle w:val="000000010000" w:firstRow="0" w:lastRow="0" w:firstColumn="0" w:lastColumn="0" w:oddVBand="0" w:evenVBand="0" w:oddHBand="0" w:evenHBand="1" w:firstRowFirstColumn="0" w:firstRowLastColumn="0" w:lastRowFirstColumn="0" w:lastRowLastColumn="0"/>
        </w:trPr>
        <w:tc>
          <w:tcPr>
            <w:tcW w:w="2553" w:type="dxa"/>
          </w:tcPr>
          <w:p w14:paraId="33682D5D" w14:textId="3C2E05DB" w:rsidR="00C4396B" w:rsidRPr="00405D49" w:rsidRDefault="00C4396B" w:rsidP="00D17F8A">
            <w:pPr>
              <w:pStyle w:val="TableBody"/>
              <w:rPr>
                <w:rStyle w:val="InstructionsInline"/>
                <w:rFonts w:cs="Times New Roman"/>
                <w:bCs/>
                <w:color w:val="9A3800" w:themeColor="accent1" w:themeShade="BF"/>
                <w:szCs w:val="22"/>
              </w:rPr>
            </w:pPr>
          </w:p>
        </w:tc>
        <w:tc>
          <w:tcPr>
            <w:tcW w:w="2553" w:type="dxa"/>
          </w:tcPr>
          <w:p w14:paraId="3EA11D3B" w14:textId="4CA383E4" w:rsidR="00C4396B" w:rsidRPr="00405D49" w:rsidRDefault="00C4396B" w:rsidP="00D17F8A">
            <w:pPr>
              <w:pStyle w:val="TableBody"/>
              <w:rPr>
                <w:rStyle w:val="InstructionsInline"/>
                <w:rFonts w:cs="Times New Roman"/>
                <w:bCs/>
                <w:color w:val="9A3800" w:themeColor="accent1" w:themeShade="BF"/>
                <w:szCs w:val="22"/>
              </w:rPr>
            </w:pPr>
          </w:p>
        </w:tc>
        <w:tc>
          <w:tcPr>
            <w:tcW w:w="2554" w:type="dxa"/>
          </w:tcPr>
          <w:p w14:paraId="45EB2F1C" w14:textId="380799CB" w:rsidR="00C4396B" w:rsidRPr="00405D49" w:rsidRDefault="00C4396B" w:rsidP="00D17F8A">
            <w:pPr>
              <w:pStyle w:val="TableBody"/>
              <w:rPr>
                <w:rStyle w:val="InstructionsInline"/>
                <w:rFonts w:cs="Times New Roman"/>
                <w:bCs/>
                <w:color w:val="9A3800" w:themeColor="accent1" w:themeShade="BF"/>
                <w:szCs w:val="22"/>
              </w:rPr>
            </w:pPr>
          </w:p>
        </w:tc>
        <w:tc>
          <w:tcPr>
            <w:tcW w:w="2554" w:type="dxa"/>
          </w:tcPr>
          <w:p w14:paraId="6A7B145E" w14:textId="16A3E407" w:rsidR="00C4396B" w:rsidRPr="00405D49" w:rsidRDefault="00C4396B" w:rsidP="00D17F8A">
            <w:pPr>
              <w:pStyle w:val="TableBody"/>
              <w:rPr>
                <w:rStyle w:val="InstructionsInline"/>
                <w:rFonts w:cs="Times New Roman"/>
                <w:bCs/>
                <w:color w:val="9A3800" w:themeColor="accent1" w:themeShade="BF"/>
                <w:szCs w:val="22"/>
              </w:rPr>
            </w:pPr>
          </w:p>
        </w:tc>
      </w:tr>
    </w:tbl>
    <w:p w14:paraId="3904A3FC" w14:textId="5F6E08DF" w:rsidR="00C4396B" w:rsidRPr="000060F5" w:rsidRDefault="00C4396B" w:rsidP="000060F5">
      <w:pPr>
        <w:pStyle w:val="TableEnd"/>
        <w:rPr>
          <w:rStyle w:val="InstructionsInline"/>
          <w:rFonts w:ascii="Georgia" w:hAnsi="Georgia"/>
          <w:color w:val="auto"/>
          <w:sz w:val="16"/>
        </w:rPr>
      </w:pPr>
    </w:p>
    <w:p w14:paraId="3AF589BA" w14:textId="77777777" w:rsidR="00434151" w:rsidRPr="00434151" w:rsidRDefault="00434151" w:rsidP="009A5FE5">
      <w:pPr>
        <w:pStyle w:val="ListBullet"/>
        <w:rPr>
          <w:rStyle w:val="InstructionsInline"/>
          <w:rFonts w:eastAsia="Calibri" w:cs="Times New Roman"/>
          <w:bCs w:val="0"/>
          <w:color w:val="9A3800" w:themeColor="accent1" w:themeShade="BF"/>
          <w:szCs w:val="22"/>
        </w:rPr>
      </w:pPr>
      <w:r>
        <w:rPr>
          <w:rStyle w:val="InstructionsInline"/>
          <w:color w:val="9A3800" w:themeColor="accent1" w:themeShade="BF"/>
        </w:rPr>
        <w:t>Where applicable:</w:t>
      </w:r>
    </w:p>
    <w:p w14:paraId="39BD218B" w14:textId="27CBB0B0" w:rsidR="009A5FE5" w:rsidRPr="00405D49" w:rsidRDefault="00434151" w:rsidP="00434151">
      <w:pPr>
        <w:pStyle w:val="ListBullet"/>
        <w:ind w:left="720"/>
        <w:rPr>
          <w:rStyle w:val="InstructionsInline"/>
          <w:rFonts w:eastAsia="Calibri" w:cs="Times New Roman"/>
          <w:bCs w:val="0"/>
          <w:color w:val="9A3800" w:themeColor="accent1" w:themeShade="BF"/>
          <w:szCs w:val="22"/>
        </w:rPr>
      </w:pPr>
      <w:r>
        <w:rPr>
          <w:rStyle w:val="InstructionsInline"/>
          <w:color w:val="9A3800" w:themeColor="accent1" w:themeShade="BF"/>
        </w:rPr>
        <w:t>P</w:t>
      </w:r>
      <w:r w:rsidR="009A5FE5" w:rsidRPr="00405D49">
        <w:rPr>
          <w:rStyle w:val="InstructionsInline"/>
          <w:color w:val="9A3800" w:themeColor="accent1" w:themeShade="BF"/>
        </w:rPr>
        <w:t>rovide interpretation of coefficients, signs, and evidence (e.g., goodness of fit measurement, bivariate plots). Provide a clear explanatio</w:t>
      </w:r>
      <w:r>
        <w:rPr>
          <w:rStyle w:val="InstructionsInline"/>
          <w:color w:val="9A3800" w:themeColor="accent1" w:themeShade="BF"/>
        </w:rPr>
        <w:t>n of the appropriateness of the main</w:t>
      </w:r>
      <w:r w:rsidR="009A5FE5" w:rsidRPr="00405D49">
        <w:rPr>
          <w:rStyle w:val="InstructionsInline"/>
          <w:color w:val="9A3800" w:themeColor="accent1" w:themeShade="BF"/>
        </w:rPr>
        <w:t xml:space="preserve"> coefficient</w:t>
      </w:r>
      <w:r>
        <w:rPr>
          <w:rStyle w:val="InstructionsInline"/>
          <w:color w:val="9A3800" w:themeColor="accent1" w:themeShade="BF"/>
        </w:rPr>
        <w:t>s</w:t>
      </w:r>
      <w:r w:rsidR="009A5FE5" w:rsidRPr="00405D49">
        <w:rPr>
          <w:rStyle w:val="InstructionsInline"/>
          <w:color w:val="9A3800" w:themeColor="accent1" w:themeShade="BF"/>
        </w:rPr>
        <w:t xml:space="preserve"> or fitted parameter</w:t>
      </w:r>
      <w:r>
        <w:rPr>
          <w:rStyle w:val="InstructionsInline"/>
          <w:color w:val="9A3800" w:themeColor="accent1" w:themeShade="BF"/>
        </w:rPr>
        <w:t>s</w:t>
      </w:r>
      <w:r w:rsidR="009A5FE5" w:rsidRPr="00405D49">
        <w:rPr>
          <w:rStyle w:val="InstructionsInline"/>
          <w:color w:val="9A3800" w:themeColor="accent1" w:themeShade="BF"/>
        </w:rPr>
        <w:t>.</w:t>
      </w:r>
    </w:p>
    <w:p w14:paraId="27BCA498" w14:textId="4B6F8DD6" w:rsidR="009A5FE5" w:rsidRPr="00405D49" w:rsidRDefault="00BD3DD5" w:rsidP="009A5FE5">
      <w:pPr>
        <w:pStyle w:val="ListBullet"/>
        <w:rPr>
          <w:rStyle w:val="InstructionsInline"/>
          <w:rFonts w:eastAsia="Calibri" w:cs="Times New Roman"/>
          <w:bCs w:val="0"/>
          <w:color w:val="9A3800" w:themeColor="accent1" w:themeShade="BF"/>
          <w:szCs w:val="22"/>
        </w:rPr>
      </w:pPr>
      <w:r>
        <w:rPr>
          <w:rStyle w:val="InstructionsInline"/>
          <w:color w:val="9A3800" w:themeColor="accent1" w:themeShade="BF"/>
        </w:rPr>
        <w:t>Characterize model fitting errors</w:t>
      </w:r>
      <w:r w:rsidR="00434151">
        <w:rPr>
          <w:rStyle w:val="InstructionsInline"/>
          <w:color w:val="9A3800" w:themeColor="accent1" w:themeShade="BF"/>
        </w:rPr>
        <w:t>, by segment, and assess</w:t>
      </w:r>
      <w:r>
        <w:rPr>
          <w:rStyle w:val="InstructionsInline"/>
          <w:color w:val="9A3800" w:themeColor="accent1" w:themeShade="BF"/>
        </w:rPr>
        <w:t xml:space="preserve"> acceptability given the model objectives and thresholds.</w:t>
      </w:r>
    </w:p>
    <w:p w14:paraId="11DE573E" w14:textId="471BAB22" w:rsidR="009A5FE5" w:rsidRPr="00405D49" w:rsidRDefault="009A5FE5" w:rsidP="009A5FE5">
      <w:pPr>
        <w:pStyle w:val="ListBullet"/>
        <w:rPr>
          <w:rStyle w:val="InstructionsInline"/>
          <w:rFonts w:eastAsia="Calibri" w:cs="Times New Roman"/>
          <w:bCs w:val="0"/>
          <w:szCs w:val="22"/>
        </w:rPr>
      </w:pPr>
      <w:r w:rsidRPr="00405D49">
        <w:rPr>
          <w:rStyle w:val="InstructionsInline"/>
          <w:color w:val="9A3800" w:themeColor="accent1" w:themeShade="BF"/>
        </w:rPr>
        <w:t>If such tests satisfy the cr</w:t>
      </w:r>
      <w:r w:rsidR="00644B0B">
        <w:rPr>
          <w:rStyle w:val="InstructionsInline"/>
          <w:color w:val="9A3800" w:themeColor="accent1" w:themeShade="BF"/>
        </w:rPr>
        <w:t>iteria laid out in section 5.3</w:t>
      </w:r>
      <w:r w:rsidRPr="00405D49">
        <w:rPr>
          <w:rStyle w:val="InstructionsInline"/>
          <w:color w:val="9A3800" w:themeColor="accent1" w:themeShade="BF"/>
        </w:rPr>
        <w:t>,</w:t>
      </w:r>
      <w:r w:rsidR="002A0748" w:rsidRPr="00405D49">
        <w:rPr>
          <w:rStyle w:val="InstructionsInline"/>
          <w:color w:val="9A3800" w:themeColor="accent1" w:themeShade="BF"/>
        </w:rPr>
        <w:t xml:space="preserve"> Address </w:t>
      </w:r>
      <w:r w:rsidRPr="00405D49">
        <w:rPr>
          <w:rStyle w:val="InstructionsInline"/>
          <w:color w:val="9A3800" w:themeColor="accent1" w:themeShade="BF"/>
        </w:rPr>
        <w:t xml:space="preserve">assumption testing, such as testing around distributional assumptions, stationarity, </w:t>
      </w:r>
      <w:r w:rsidR="009C0AC3" w:rsidRPr="00405D49">
        <w:rPr>
          <w:rStyle w:val="InstructionsInline"/>
          <w:color w:val="9A3800" w:themeColor="accent1" w:themeShade="BF"/>
        </w:rPr>
        <w:t xml:space="preserve">auto-correlation of residuals, </w:t>
      </w:r>
      <w:r w:rsidRPr="00405D49">
        <w:rPr>
          <w:rStyle w:val="InstructionsInline"/>
          <w:color w:val="9A3800" w:themeColor="accent1" w:themeShade="BF"/>
        </w:rPr>
        <w:t>etc</w:t>
      </w:r>
      <w:r w:rsidRPr="00405D49">
        <w:rPr>
          <w:rStyle w:val="InstructionsInline"/>
        </w:rPr>
        <w:t>.</w:t>
      </w:r>
    </w:p>
    <w:p w14:paraId="759D37F1" w14:textId="47FB9967" w:rsidR="00D16D90" w:rsidRPr="00405D49" w:rsidRDefault="00D16D90" w:rsidP="005207C8">
      <w:pPr>
        <w:pStyle w:val="ListBullet"/>
      </w:pPr>
      <w:r w:rsidRPr="00405D49">
        <w:rPr>
          <w:rStyle w:val="InstructionsInline"/>
        </w:rPr>
        <w:t>F</w:t>
      </w:r>
      <w:r w:rsidRPr="00405D49">
        <w:t xml:space="preserve">or vendor models, if full transparency into model specification is constrained due to proprietary restrictions, model developers are expected to </w:t>
      </w:r>
      <w:r w:rsidR="005207C8" w:rsidRPr="005207C8">
        <w:rPr>
          <w:rFonts w:ascii="Calibri" w:hAnsi="Calibri"/>
          <w:color w:val="009900"/>
          <w:sz w:val="22"/>
        </w:rPr>
        <w:t xml:space="preserve">Perform </w:t>
      </w:r>
      <w:r w:rsidRPr="005207C8">
        <w:rPr>
          <w:rFonts w:ascii="Calibri" w:hAnsi="Calibri"/>
          <w:color w:val="009900"/>
          <w:sz w:val="22"/>
        </w:rPr>
        <w:t>additional testing to ensure reasonableness of final model form/specification</w:t>
      </w:r>
    </w:p>
    <w:p w14:paraId="2B781083" w14:textId="0EEFBA56" w:rsidR="00D16D90" w:rsidRPr="00405D49" w:rsidRDefault="00D16D90" w:rsidP="00D16D90">
      <w:pPr>
        <w:pStyle w:val="ListBullet"/>
        <w:ind w:left="720"/>
        <w:rPr>
          <w:rFonts w:ascii="Calibri" w:hAnsi="Calibri"/>
          <w:color w:val="009900"/>
          <w:sz w:val="22"/>
        </w:rPr>
      </w:pPr>
      <w:r w:rsidRPr="00405D49">
        <w:rPr>
          <w:rFonts w:ascii="Calibri" w:hAnsi="Calibri"/>
          <w:color w:val="009900"/>
          <w:sz w:val="22"/>
        </w:rPr>
        <w:t xml:space="preserve">Document the </w:t>
      </w:r>
      <w:proofErr w:type="gramStart"/>
      <w:r w:rsidR="005207C8">
        <w:rPr>
          <w:rFonts w:ascii="Calibri" w:hAnsi="Calibri"/>
          <w:color w:val="009900"/>
          <w:sz w:val="22"/>
        </w:rPr>
        <w:t xml:space="preserve">overall </w:t>
      </w:r>
      <w:r w:rsidRPr="00405D49">
        <w:rPr>
          <w:rFonts w:ascii="Calibri" w:hAnsi="Calibri"/>
          <w:color w:val="009900"/>
          <w:sz w:val="22"/>
        </w:rPr>
        <w:t xml:space="preserve"> (</w:t>
      </w:r>
      <w:proofErr w:type="gramEnd"/>
      <w:r w:rsidRPr="00405D49">
        <w:rPr>
          <w:rFonts w:ascii="Calibri" w:hAnsi="Calibri"/>
          <w:color w:val="009900"/>
          <w:sz w:val="22"/>
        </w:rPr>
        <w:t>global) importance of various model inputs</w:t>
      </w:r>
    </w:p>
    <w:p w14:paraId="5E82DBDB" w14:textId="7AAFE89E" w:rsidR="00D16D90" w:rsidRPr="00405D49" w:rsidRDefault="00D16D90" w:rsidP="00D16D90">
      <w:pPr>
        <w:pStyle w:val="ListBullet"/>
        <w:ind w:left="720"/>
        <w:rPr>
          <w:rFonts w:ascii="Calibri" w:hAnsi="Calibri"/>
          <w:color w:val="009900"/>
          <w:sz w:val="22"/>
        </w:rPr>
      </w:pPr>
      <w:r w:rsidRPr="00405D49">
        <w:rPr>
          <w:rFonts w:ascii="Calibri" w:hAnsi="Calibri"/>
          <w:color w:val="009900"/>
          <w:sz w:val="22"/>
        </w:rPr>
        <w:t xml:space="preserve">Describe </w:t>
      </w:r>
      <w:r w:rsidR="00AD047E">
        <w:rPr>
          <w:rFonts w:ascii="Calibri" w:hAnsi="Calibri"/>
          <w:color w:val="009900"/>
          <w:sz w:val="22"/>
        </w:rPr>
        <w:t xml:space="preserve">the </w:t>
      </w:r>
      <w:r w:rsidRPr="00405D49">
        <w:rPr>
          <w:rFonts w:ascii="Calibri" w:hAnsi="Calibri"/>
          <w:color w:val="009900"/>
          <w:sz w:val="22"/>
        </w:rPr>
        <w:t>expected model behavior for the typical and extreme situations encountered in actual use. These expected behaviors should in turn be tested</w:t>
      </w:r>
      <w:r w:rsidR="005207C8">
        <w:rPr>
          <w:rFonts w:ascii="Calibri" w:hAnsi="Calibri"/>
          <w:color w:val="009900"/>
          <w:sz w:val="22"/>
        </w:rPr>
        <w:t>,</w:t>
      </w:r>
      <w:r w:rsidRPr="00405D49">
        <w:rPr>
          <w:rFonts w:ascii="Calibri" w:hAnsi="Calibri"/>
          <w:color w:val="009900"/>
          <w:sz w:val="22"/>
        </w:rPr>
        <w:t xml:space="preserve"> as described in Section </w:t>
      </w:r>
      <w:r w:rsidR="00405D49">
        <w:rPr>
          <w:rFonts w:ascii="Calibri" w:hAnsi="Calibri"/>
          <w:color w:val="009900"/>
          <w:sz w:val="22"/>
        </w:rPr>
        <w:t>5</w:t>
      </w:r>
      <w:r w:rsidR="00644B0B">
        <w:rPr>
          <w:rFonts w:ascii="Calibri" w:hAnsi="Calibri"/>
          <w:color w:val="009900"/>
          <w:sz w:val="22"/>
        </w:rPr>
        <w:t>.3</w:t>
      </w:r>
      <w:r w:rsidRPr="00405D49">
        <w:rPr>
          <w:rFonts w:ascii="Calibri" w:hAnsi="Calibri"/>
          <w:color w:val="009900"/>
          <w:sz w:val="22"/>
        </w:rPr>
        <w:t>.</w:t>
      </w:r>
      <w:bookmarkStart w:id="93" w:name="_Toc49334096"/>
      <w:bookmarkStart w:id="94" w:name="_Toc49334255"/>
      <w:bookmarkStart w:id="95" w:name="_Toc49334097"/>
      <w:bookmarkStart w:id="96" w:name="_Toc49334256"/>
      <w:bookmarkStart w:id="97" w:name="_Toc49334098"/>
      <w:bookmarkStart w:id="98" w:name="_Toc49334257"/>
      <w:bookmarkStart w:id="99" w:name="_Toc49334099"/>
      <w:bookmarkStart w:id="100" w:name="_Toc49334258"/>
      <w:bookmarkEnd w:id="93"/>
      <w:bookmarkEnd w:id="94"/>
      <w:bookmarkEnd w:id="95"/>
      <w:bookmarkEnd w:id="96"/>
      <w:bookmarkEnd w:id="97"/>
      <w:bookmarkEnd w:id="98"/>
      <w:bookmarkEnd w:id="99"/>
      <w:bookmarkEnd w:id="100"/>
    </w:p>
    <w:p w14:paraId="7782DB4A" w14:textId="3E427802" w:rsidR="00861097" w:rsidRPr="00861097" w:rsidRDefault="00861097" w:rsidP="00861097">
      <w:pPr>
        <w:pStyle w:val="ListBullet"/>
        <w:rPr>
          <w:rStyle w:val="InstructionsInline"/>
        </w:rPr>
      </w:pPr>
      <w:r w:rsidRPr="00861097">
        <w:rPr>
          <w:rStyle w:val="InstructionsInline"/>
        </w:rPr>
        <w:t xml:space="preserve">For mathematical models (e.g., Black-Scholes) or models that do not rely on empirical estimation (e.g., historical </w:t>
      </w:r>
      <w:proofErr w:type="spellStart"/>
      <w:r w:rsidRPr="00861097">
        <w:rPr>
          <w:rStyle w:val="InstructionsInline"/>
        </w:rPr>
        <w:t>VaR</w:t>
      </w:r>
      <w:proofErr w:type="spellEnd"/>
      <w:r w:rsidRPr="00861097">
        <w:rPr>
          <w:rStyle w:val="InstructionsInline"/>
        </w:rPr>
        <w:t>):</w:t>
      </w:r>
    </w:p>
    <w:p w14:paraId="72238E1B" w14:textId="621535F1" w:rsidR="00861097" w:rsidRPr="00861097" w:rsidRDefault="00861097" w:rsidP="00861097">
      <w:pPr>
        <w:pStyle w:val="ListBullet"/>
        <w:ind w:left="720"/>
        <w:rPr>
          <w:rStyle w:val="InstructionsInline"/>
        </w:rPr>
      </w:pPr>
      <w:r w:rsidRPr="00861097">
        <w:rPr>
          <w:rStyle w:val="InstructionsInline"/>
        </w:rPr>
        <w:t>Describe expected model behavior (e.g., input support, first and second derivatives, inflection points, and potential discontinuity).</w:t>
      </w:r>
    </w:p>
    <w:p w14:paraId="7A0F1C05" w14:textId="77777777" w:rsidR="00861097" w:rsidRDefault="00861097" w:rsidP="00861097">
      <w:pPr>
        <w:pStyle w:val="ListBullet"/>
        <w:ind w:left="720"/>
        <w:rPr>
          <w:rStyle w:val="InstructionsInline"/>
        </w:rPr>
      </w:pPr>
      <w:r w:rsidRPr="00861097">
        <w:rPr>
          <w:rStyle w:val="InstructionsInline"/>
        </w:rPr>
        <w:t>Discuss model boundaries or limiting conditions.</w:t>
      </w:r>
    </w:p>
    <w:p w14:paraId="6D8FC525" w14:textId="4899A843" w:rsidR="007C6B47" w:rsidRPr="00861097" w:rsidRDefault="00861097" w:rsidP="00861097">
      <w:pPr>
        <w:pStyle w:val="ListBullet"/>
        <w:ind w:left="720"/>
        <w:rPr>
          <w:rFonts w:ascii="Calibri" w:hAnsi="Calibri"/>
          <w:color w:val="507F70"/>
          <w:sz w:val="22"/>
        </w:rPr>
      </w:pPr>
      <w:r w:rsidRPr="00861097">
        <w:rPr>
          <w:rStyle w:val="InstructionsInline"/>
        </w:rPr>
        <w:t>Use diagram</w:t>
      </w:r>
      <w:r w:rsidR="00E93869">
        <w:rPr>
          <w:rStyle w:val="InstructionsInline"/>
        </w:rPr>
        <w:t xml:space="preserve"> and </w:t>
      </w:r>
      <w:r w:rsidRPr="00861097">
        <w:rPr>
          <w:rStyle w:val="InstructionsInline"/>
        </w:rPr>
        <w:t xml:space="preserve">plots to illustrate model form, structure or behavior as appropriate.</w:t>
      </w:r>
      <w:r w:rsidR="00D16D90">
        <w:rPr>
          <w:rStyle w:val="InstructionsInline"/>
        </w:rPr>
        <w:t xml:space="preserve"> </w:t>
      </w:r>
      <w:bookmarkStart w:id="101" w:name="_Toc48570873"/>
    </w:p>
    <w:bookmarkEnd w:id="101"/>
    <w:p>
      <w:pPr>
        <w:pStyle w:val="FirstParagraph"/>
      </w:pPr>
      <w:r>
        <w:rPr>
          <w:bCs/>
          <w:b/>
        </w:rPr>
        <w:t xml:space="preserve">Performance of Final Model</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validation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0.8116 </w:t>
            </w:r>
          </w:p>
        </w:tc>
        <w:tc>
          <w:tcPr>
            <w:tcW w:w="2463" w:type="dxa"/>
          </w:tcPr>
          <w:p w14:paraId="10761EB9" w14:textId="77777777" w:rsidR="001900FF" w:rsidRPr="000E3043" w:rsidRDefault="001900FF" w:rsidP="00082591">
            <w:pPr>
              <w:pStyle w:val="BodyText"/>
            </w:pPr>
            <w:r w:rsidRPr="000E3043">
              <w:t xml:space="preserve">0.8007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ACCURACY </w:t>
            </w:r>
          </w:p>
        </w:tc>
        <w:tc>
          <w:tcPr>
            <w:tcW w:w="2463" w:type="dxa"/>
          </w:tcPr>
          <w:p w14:paraId="10761EB9" w14:textId="77777777" w:rsidR="001900FF" w:rsidRPr="000E3043" w:rsidRDefault="001900FF" w:rsidP="00082591">
            <w:pPr>
              <w:pStyle w:val="BodyText"/>
            </w:pPr>
            <w:r w:rsidRPr="000E3043">
              <w:t xml:space="preserve">0.831 </w:t>
            </w:r>
          </w:p>
        </w:tc>
        <w:tc>
          <w:tcPr>
            <w:tcW w:w="2463" w:type="dxa"/>
          </w:tcPr>
          <w:p w14:paraId="10761EB9" w14:textId="77777777" w:rsidR="001900FF" w:rsidRPr="000E3043" w:rsidRDefault="001900FF" w:rsidP="00082591">
            <w:pPr>
              <w:pStyle w:val="BodyText"/>
            </w:pPr>
            <w:r w:rsidRPr="000E3043">
              <w:t xml:space="preserve">0.833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0.5727 </w:t>
            </w:r>
          </w:p>
        </w:tc>
        <w:tc>
          <w:tcPr>
            <w:tcW w:w="2463" w:type="dxa"/>
          </w:tcPr>
          <w:p w14:paraId="10761EB9" w14:textId="77777777" w:rsidR="001900FF" w:rsidRPr="000E3043" w:rsidRDefault="001900FF" w:rsidP="00082591">
            <w:pPr>
              <w:pStyle w:val="BodyText"/>
            </w:pPr>
            <w:r w:rsidRPr="000E3043">
              <w:t xml:space="preserve">0.5501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MCC </w:t>
            </w:r>
          </w:p>
        </w:tc>
        <w:tc>
          <w:tcPr>
            <w:tcW w:w="2463" w:type="dxa"/>
          </w:tcPr>
          <w:p w14:paraId="10761EB9" w14:textId="77777777" w:rsidR="001900FF" w:rsidRPr="000E3043" w:rsidRDefault="001900FF" w:rsidP="00082591">
            <w:pPr>
              <w:pStyle w:val="BodyText"/>
            </w:pPr>
            <w:r w:rsidRPr="000E3043">
              <w:t xml:space="preserve">0.4599 </w:t>
            </w:r>
          </w:p>
        </w:tc>
        <w:tc>
          <w:tcPr>
            <w:tcW w:w="2463" w:type="dxa"/>
          </w:tcPr>
          <w:p w14:paraId="10761EB9" w14:textId="77777777" w:rsidR="001900FF" w:rsidRPr="000E3043" w:rsidRDefault="001900FF" w:rsidP="00082591">
            <w:pPr>
              <w:pStyle w:val="BodyText"/>
            </w:pPr>
            <w:r w:rsidRPr="000E3043">
              <w:t xml:space="preserve">0.442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LOGLOSS </w:t>
            </w:r>
          </w:p>
        </w:tc>
        <w:tc>
          <w:tcPr>
            <w:tcW w:w="2463" w:type="dxa"/>
          </w:tcPr>
          <w:p w14:paraId="10761EB9" w14:textId="77777777" w:rsidR="001900FF" w:rsidRPr="000E3043" w:rsidRDefault="001900FF" w:rsidP="00082591">
            <w:pPr>
              <w:pStyle w:val="BodyText"/>
            </w:pPr>
            <w:r w:rsidRPr="000E3043">
              <w:t xml:space="preserve">0.4087 </w:t>
            </w:r>
          </w:p>
        </w:tc>
        <w:tc>
          <w:tcPr>
            <w:tcW w:w="2463" w:type="dxa"/>
          </w:tcPr>
          <w:p w14:paraId="10761EB9" w14:textId="77777777" w:rsidR="001900FF" w:rsidRPr="000E3043" w:rsidRDefault="001900FF" w:rsidP="00082591">
            <w:pPr>
              <w:pStyle w:val="BodyText"/>
            </w:pPr>
            <w:r w:rsidRPr="000E3043">
              <w:t xml:space="preserve">0.4065 </w:t>
            </w:r>
          </w:p>
        </w:tc>
      </w:tr>
    </w:tbl>
    <w:p w14:paraId="65244801" w14:textId="77777777" w:rsidR="004166CC" w:rsidRDefault="00EA5335"/>
    <w:p>
      <w:pPr>
        <w:pStyle w:val="BodyText"/>
      </w:pPr>
      <w:r>
        <w:rPr>
          <w:bCs/>
          <w:b/>
        </w:rPr>
        <w:t xml:space="preserve">Validation Confusion Matrix</w:t>
      </w:r>
    </w:p>
    <w:p>
      <w:pPr>
        <w:pStyle w:val="BodyText"/>
      </w:pPr>
      <w:r>
        <w:t xml:space="preserve">The confusion matrix shows how many observations the model correctly classified and misclassified. The first column contains the actual class labels; the first row contains the predicted class labels.</w:t>
      </w:r>
    </w:p>
    <w:p>
      <w:pPr>
        <w:pStyle w:val="BodyText"/>
      </w:pPr>
      <w:r>
        <w:t xml:space="preserve">A positive prediction label (e.g., 1, True, or the second label in lexicographical order), is assigned to all observations where the predicted probability is greater than or equal to 0.2688 (the threshold for the highest F1 score on the validation dataset).</w:t>
      </w:r>
    </w:p>
    <w:p>
      <w:pPr>
        <w:pStyle w:val="BodyText"/>
      </w:pPr>
      <w:r>
        <w:t xml:space="preserve"/>
      </w:r>
      <w:r>
        <w:drawing>
          <wp:inline xmlns:a="http://schemas.openxmlformats.org/drawingml/2006/main" xmlns:pic="http://schemas.openxmlformats.org/drawingml/2006/picture">
            <wp:extent cx="5040000" cy="4226047"/>
            <wp:docPr id="1" name="Picture 1"/>
            <wp:cNvGraphicFramePr>
              <a:graphicFrameLocks noChangeAspect="1"/>
            </wp:cNvGraphicFramePr>
            <a:graphic>
              <a:graphicData uri="http://schemas.openxmlformats.org/drawingml/2006/picture">
                <pic:pic>
                  <pic:nvPicPr>
                    <pic:cNvPr id="0" name="cm_validation.png"/>
                    <pic:cNvPicPr/>
                  </pic:nvPicPr>
                  <pic:blipFill>
                    <a:blip r:embed="rId44"/>
                    <a:stretch>
                      <a:fillRect/>
                    </a:stretch>
                  </pic:blipFill>
                  <pic:spPr>
                    <a:xfrm>
                      <a:off x="0" y="0"/>
                      <a:ext cx="5040000" cy="4226047"/>
                    </a:xfrm>
                    <a:prstGeom prst="rect"/>
                  </pic:spPr>
                </pic:pic>
              </a:graphicData>
            </a:graphic>
          </wp:inline>
        </w:drawing>
      </w:r>
      <w:r>
        <w:t xml:space="preserve"/>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Labels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0</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1</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Error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Rate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4142.0 </w:t>
            </w:r>
          </w:p>
        </w:tc>
        <w:tc>
          <w:tcPr>
            <w:tcW w:w="2463" w:type="dxa"/>
          </w:tcPr>
          <w:p w14:paraId="10761EB9" w14:textId="77777777" w:rsidR="001900FF" w:rsidRPr="000E3043" w:rsidRDefault="001900FF" w:rsidP="00082591">
            <w:pPr>
              <w:pStyle w:val="BodyText"/>
            </w:pPr>
            <w:r w:rsidRPr="000E3043">
              <w:t xml:space="preserve">592.0 </w:t>
            </w:r>
          </w:p>
        </w:tc>
        <w:tc>
          <w:tcPr>
            <w:tcW w:w="2463" w:type="dxa"/>
          </w:tcPr>
          <w:p w14:paraId="10761EB9" w14:textId="77777777" w:rsidR="001900FF" w:rsidRPr="000E3043" w:rsidRDefault="001900FF" w:rsidP="00082591">
            <w:pPr>
              <w:pStyle w:val="BodyText"/>
            </w:pPr>
            <w:r w:rsidRPr="000E3043">
              <w:t xml:space="preserve">0.1251 </w:t>
            </w:r>
          </w:p>
        </w:tc>
        <w:tc>
          <w:tcPr>
            <w:tcW w:w="2463" w:type="dxa"/>
          </w:tcPr>
          <w:p w14:paraId="10761EB9" w14:textId="77777777" w:rsidR="001900FF" w:rsidRPr="000E3043" w:rsidRDefault="001900FF" w:rsidP="00082591">
            <w:pPr>
              <w:pStyle w:val="BodyText"/>
            </w:pPr>
            <w:r w:rsidRPr="000E3043">
              <w:t xml:space="preserve"> (592.0/4734.0)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561.0 </w:t>
            </w:r>
          </w:p>
        </w:tc>
        <w:tc>
          <w:tcPr>
            <w:tcW w:w="2463" w:type="dxa"/>
          </w:tcPr>
          <w:p w14:paraId="10761EB9" w14:textId="77777777" w:rsidR="001900FF" w:rsidRPr="000E3043" w:rsidRDefault="001900FF" w:rsidP="00082591">
            <w:pPr>
              <w:pStyle w:val="BodyText"/>
            </w:pPr>
            <w:r w:rsidRPr="000E3043">
              <w:t xml:space="preserve">705.0 </w:t>
            </w:r>
          </w:p>
        </w:tc>
        <w:tc>
          <w:tcPr>
            <w:tcW w:w="2463" w:type="dxa"/>
          </w:tcPr>
          <w:p w14:paraId="10761EB9" w14:textId="77777777" w:rsidR="001900FF" w:rsidRPr="000E3043" w:rsidRDefault="001900FF" w:rsidP="00082591">
            <w:pPr>
              <w:pStyle w:val="BodyText"/>
            </w:pPr>
            <w:r w:rsidRPr="000E3043">
              <w:t xml:space="preserve">0.4431 </w:t>
            </w:r>
          </w:p>
        </w:tc>
        <w:tc>
          <w:tcPr>
            <w:tcW w:w="2463" w:type="dxa"/>
          </w:tcPr>
          <w:p w14:paraId="10761EB9" w14:textId="77777777" w:rsidR="001900FF" w:rsidRPr="000E3043" w:rsidRDefault="001900FF" w:rsidP="00082591">
            <w:pPr>
              <w:pStyle w:val="BodyText"/>
            </w:pPr>
            <w:r w:rsidRPr="000E3043">
              <w:t xml:space="preserve"> (561.0/1266.0)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Total </w:t>
            </w:r>
          </w:p>
        </w:tc>
        <w:tc>
          <w:tcPr>
            <w:tcW w:w="2463" w:type="dxa"/>
          </w:tcPr>
          <w:p w14:paraId="10761EB9" w14:textId="77777777" w:rsidR="001900FF" w:rsidRPr="000E3043" w:rsidRDefault="001900FF" w:rsidP="00082591">
            <w:pPr>
              <w:pStyle w:val="BodyText"/>
            </w:pPr>
            <w:r w:rsidRPr="000E3043">
              <w:t xml:space="preserve">4703.0 </w:t>
            </w:r>
          </w:p>
        </w:tc>
        <w:tc>
          <w:tcPr>
            <w:tcW w:w="2463" w:type="dxa"/>
          </w:tcPr>
          <w:p w14:paraId="10761EB9" w14:textId="77777777" w:rsidR="001900FF" w:rsidRPr="000E3043" w:rsidRDefault="001900FF" w:rsidP="00082591">
            <w:pPr>
              <w:pStyle w:val="BodyText"/>
            </w:pPr>
            <w:r w:rsidRPr="000E3043">
              <w:t xml:space="preserve">1297.0 </w:t>
            </w:r>
          </w:p>
        </w:tc>
        <w:tc>
          <w:tcPr>
            <w:tcW w:w="2463" w:type="dxa"/>
          </w:tcPr>
          <w:p w14:paraId="10761EB9" w14:textId="77777777" w:rsidR="001900FF" w:rsidRPr="000E3043" w:rsidRDefault="001900FF" w:rsidP="00082591">
            <w:pPr>
              <w:pStyle w:val="BodyText"/>
            </w:pPr>
            <w:r w:rsidRPr="000E3043">
              <w:t xml:space="preserve">0.1922 </w:t>
            </w:r>
          </w:p>
        </w:tc>
        <w:tc>
          <w:tcPr>
            <w:tcW w:w="2463" w:type="dxa"/>
          </w:tcPr>
          <w:p w14:paraId="10761EB9" w14:textId="77777777" w:rsidR="001900FF" w:rsidRPr="000E3043" w:rsidRDefault="001900FF" w:rsidP="00082591">
            <w:pPr>
              <w:pStyle w:val="BodyText"/>
            </w:pPr>
            <w:r w:rsidRPr="000E3043">
              <w:t xml:space="preserve"> (1153.0/6000.0) </w:t>
            </w:r>
          </w:p>
        </w:tc>
      </w:tr>
    </w:tbl>
    <w:p w14:paraId="65244801" w14:textId="77777777" w:rsidR="004166CC" w:rsidRDefault="00EA5335"/>
    <w:p>
      <w:pPr>
        <w:pStyle w:val="BodyText"/>
      </w:pPr>
      <w:r>
        <w:rPr>
          <w:bCs/>
          <w:b/>
        </w:rPr>
        <w:t xml:space="preserve">Scoring History</w:t>
      </w:r>
    </w:p>
    <w:p>
      <w:pPr>
        <w:pStyle w:val="BodyText"/>
      </w:pPr>
      <w:r>
        <w:t xml:space="preserve">The scoring history plot shows a model's performance at each iteration point. Typically, the performance will be worse at the beginning (the left side of the graph) and then improve as the model training completes and accuracy improves.</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scoring_history.png"/>
                    <pic:cNvPicPr/>
                  </pic:nvPicPr>
                  <pic:blipFill>
                    <a:blip r:embed="rId25"/>
                    <a:stretch>
                      <a:fillRect/>
                    </a:stretch>
                  </pic:blipFill>
                  <pic:spPr>
                    <a:xfrm>
                      <a:off x="0" y="0"/>
                      <a:ext cx="2880000" cy="2880000"/>
                    </a:xfrm>
                    <a:prstGeom prst="rect"/>
                  </pic:spPr>
                </pic:pic>
              </a:graphicData>
            </a:graphic>
          </wp:inline>
        </w:drawing>
      </w:r>
      <w:r>
        <w:t xml:space="preserve"/>
      </w:r>
    </w:p>
    <w:p>
      <w:pPr>
        <w:pStyle w:val="BodyText"/>
      </w:pPr>
      <w:r>
        <w:rPr>
          <w:bCs/>
          <w:b/>
        </w:rPr>
        <w:t xml:space="preserve">Receiver Operating Characteristic Curve</w:t>
      </w:r>
    </w:p>
    <w:p>
      <w:pPr>
        <w:pStyle w:val="BodyText"/>
      </w:pPr>
      <w:r>
        <w:t xml:space="preserve">This plot shows the Receiver Operating Characteristic Curve. The area under this curve is called the AUC. The True Positive Rate (TPR) is the relative fraction of correct positive predictions, and the False Positive Rate (FPR) is the relative fraction of incorrect positive corrections. Each point corresponds to a classification threshold (e.g., YES if probability &gt;= 0.3 else NO). For each threshold, there is a unique confusion matrix that represents the balance between TPR and FPR. In general, the most useful operating points are in the top left corner.</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roc_train.png"/>
                    <pic:cNvPicPr/>
                  </pic:nvPicPr>
                  <pic:blipFill>
                    <a:blip r:embed="rId22"/>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roc_validation.png"/>
                    <pic:cNvPicPr/>
                  </pic:nvPicPr>
                  <pic:blipFill>
                    <a:blip r:embed="rId29"/>
                    <a:stretch>
                      <a:fillRect/>
                    </a:stretch>
                  </pic:blipFill>
                  <pic:spPr>
                    <a:xfrm>
                      <a:off x="0" y="0"/>
                      <a:ext cx="2880000" cy="2880000"/>
                    </a:xfrm>
                    <a:prstGeom prst="rect"/>
                  </pic:spPr>
                </pic:pic>
              </a:graphicData>
            </a:graphic>
          </wp:inline>
        </w:drawing>
      </w:r>
      <w:r>
        <w:t xml:space="preserve"/>
      </w:r>
    </w:p>
    <w:p>
      <w:pPr>
        <w:pStyle w:val="BodyText"/>
      </w:pPr>
      <w:r>
        <w:rPr>
          <w:bCs/>
          <w:b/>
        </w:rPr>
        <w:t xml:space="preserve">Precision-Recall Curve</w:t>
      </w:r>
    </w:p>
    <w:p>
      <w:pPr>
        <w:pStyle w:val="BodyText"/>
      </w:pPr>
      <w:r>
        <w:t xml:space="preserve">This model metric is used to evaluate how well a binary classification model is able to distinguish between precision recall pairs or points. These values are obtained using different thresholds on a probabilistic or other continuous-output classifier.</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precision_recall_curve_train.png"/>
                    <pic:cNvPicPr/>
                  </pic:nvPicPr>
                  <pic:blipFill>
                    <a:blip r:embed="rId28"/>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precision_recall_curve_validation.png"/>
                    <pic:cNvPicPr/>
                  </pic:nvPicPr>
                  <pic:blipFill>
                    <a:blip r:embed="rId24"/>
                    <a:stretch>
                      <a:fillRect/>
                    </a:stretch>
                  </pic:blipFill>
                  <pic:spPr>
                    <a:xfrm>
                      <a:off x="0" y="0"/>
                      <a:ext cx="2880000" cy="2880000"/>
                    </a:xfrm>
                    <a:prstGeom prst="rect"/>
                  </pic:spPr>
                </pic:pic>
              </a:graphicData>
            </a:graphic>
          </wp:inline>
        </w:drawing>
      </w:r>
      <w:r>
        <w:t xml:space="preserve"/>
      </w:r>
    </w:p>
    <w:p>
      <w:pPr>
        <w:pStyle w:val="BodyText"/>
      </w:pPr>
      <w:r>
        <w:rPr>
          <w:bCs/>
          <w:b/>
        </w:rPr>
        <w:t xml:space="preserve">Cumulative Gain</w:t>
      </w:r>
    </w:p>
    <w:p>
      <w:pPr>
        <w:pStyle w:val="BodyText"/>
      </w:pPr>
      <w:r>
        <w:t xml:space="preserve">This plot shows the cumulative gains. For example, "What fraction of all observations of the positive target class are in the top predicted 1%, 2%, 10%, etc. (cumulative)?" The gains at 100% are 1.0 by definition.</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gains_train.png"/>
                    <pic:cNvPicPr/>
                  </pic:nvPicPr>
                  <pic:blipFill>
                    <a:blip r:embed="rId27"/>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gains_validation.png"/>
                    <pic:cNvPicPr/>
                  </pic:nvPicPr>
                  <pic:blipFill>
                    <a:blip r:embed="rId26"/>
                    <a:stretch>
                      <a:fillRect/>
                    </a:stretch>
                  </pic:blipFill>
                  <pic:spPr>
                    <a:xfrm>
                      <a:off x="0" y="0"/>
                      <a:ext cx="2880000" cy="2880000"/>
                    </a:xfrm>
                    <a:prstGeom prst="rect"/>
                  </pic:spPr>
                </pic:pic>
              </a:graphicData>
            </a:graphic>
          </wp:inline>
        </w:drawing>
      </w:r>
      <w:r>
        <w:t xml:space="preserve"/>
      </w:r>
    </w:p>
    <w:p>
      <w:pPr>
        <w:pStyle w:val="BodyText"/>
      </w:pPr>
      <w:r>
        <w:rPr>
          <w:bCs/>
          <w:b/>
        </w:rPr>
        <w:t xml:space="preserve">Cumulative Lift</w:t>
      </w:r>
    </w:p>
    <w:p>
      <w:pPr>
        <w:pStyle w:val="BodyText"/>
      </w:pPr>
      <w:r>
        <w:t xml:space="preserve">This chart shows the cumulative lift. For example, "How many times more observations of the positive target class are in the top predicted 1%, 2%, 10%, etc. (cumulative) compared to selecting observations randomly?" By definition, the Lift at 100% is 1.0.</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lift_train.png"/>
                    <pic:cNvPicPr/>
                  </pic:nvPicPr>
                  <pic:blipFill>
                    <a:blip r:embed="rId23"/>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lift_validation.png"/>
                    <pic:cNvPicPr/>
                  </pic:nvPicPr>
                  <pic:blipFill>
                    <a:blip r:embed="rId20"/>
                    <a:stretch>
                      <a:fillRect/>
                    </a:stretch>
                  </pic:blipFill>
                  <pic:spPr>
                    <a:xfrm>
                      <a:off x="0" y="0"/>
                      <a:ext cx="2880000" cy="2880000"/>
                    </a:xfrm>
                    <a:prstGeom prst="rect"/>
                  </pic:spPr>
                </pic:pic>
              </a:graphicData>
            </a:graphic>
          </wp:inline>
        </w:drawing>
      </w:r>
      <w:r>
        <w:t xml:space="preserve"/>
      </w:r>
    </w:p>
    <w:p>
      <w:pPr>
        <w:pStyle w:val="FirstParagraph"/>
      </w:pPr>
      <w:r>
        <w:rPr>
          <w:bCs/>
          <w:b/>
        </w:rPr>
        <w:t xml:space="preserve">Population Stability Index (PSI)</w:t>
      </w:r>
    </w:p>
    <w:p>
      <w:pPr>
        <w:pStyle w:val="BodyText"/>
      </w:pPr>
      <w:r>
        <w:t xml:space="preserve">Population Stability Index is a statistic used to describe a variable’s distribution shift. It can measure the shift between the training dataset’s model score distribution and any other given dataset (i.e. validation or test dataset).</w:t>
      </w:r>
    </w:p>
    <w:p>
      <w:pPr>
        <w:pStyle w:val="BodyText"/>
      </w:pPr>
      <w:r>
        <w:t xml:space="preserve">A PSI value lower than 0.10 indicates a small shift in the model predictions, a value between 0.10 and 0.25 indicates a moderate shift, and a value greater than 0.25 indicates a strong shift. Strong shift values can indicate that the model trained on the training dataset might not be suitable for the provided validation or test datasets.</w:t>
      </w:r>
    </w:p>
    <w:p>
      <w:pPr>
        <w:pStyle w:val="BodyText"/>
      </w:pPr>
      <w:r>
        <w:rPr>
          <w:bCs/>
          <w:b/>
        </w:rPr>
        <w:t xml:space="preserve">Summary PSI table</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Dataset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PSI</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 </w:t>
            </w:r>
          </w:p>
        </w:tc>
        <w:tc>
          <w:tcPr>
            <w:tcW w:w="2463" w:type="dxa"/>
          </w:tcPr>
          <w:p w14:paraId="10761EB9" w14:textId="77777777" w:rsidR="001900FF" w:rsidRPr="000E3043" w:rsidRDefault="001900FF" w:rsidP="00082591">
            <w:pPr>
              <w:pStyle w:val="BodyText"/>
            </w:pPr>
            <w:r w:rsidRPr="000E3043">
              <w:t xml:space="preserve">0.0052 </w:t>
            </w:r>
          </w:p>
        </w:tc>
      </w:tr>
    </w:tbl>
    <w:p w14:paraId="65244801" w14:textId="77777777" w:rsidR="004166CC" w:rsidRDefault="00EA5335"/>
    <w:p>
      <w:pPr>
        <w:pStyle w:val="BodyText"/>
      </w:pPr>
      <w:r>
        <w:t xml:space="preserve">Details on the PSI calculations can be found in the Appendix.</w:t>
      </w:r>
    </w:p>
    <w:p>
      <w:pPr>
        <w:pStyle w:val="FirstParagraph"/>
      </w:pPr>
      <w:r>
        <w:rPr>
          <w:bCs/>
          <w:b/>
        </w:rPr>
        <w:t xml:space="preserve">Prediction statistics</w:t>
      </w:r>
    </w:p>
    <w:p>
      <w:pPr>
        <w:pStyle w:val="BodyText"/>
      </w:pPr>
      <w:r>
        <w:t xml:space="preserve">The following tables and plots show the min, max, mean, and median quantile prediction values for each dataset split. Note: values are rounded to the fourth decimal place. For example, .000025 and .000010 would both appear as 0.0.</w:t>
      </w:r>
    </w:p>
    <w:p>
      <w:pPr>
        <w:pStyle w:val="BodyText"/>
      </w:pPr>
      <w:r>
        <w:rPr>
          <w:bCs/>
          <w:b/>
        </w:rPr>
        <w:t xml:space="preserve">Train</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median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0.0283 </w:t>
            </w:r>
          </w:p>
        </w:tc>
        <w:tc>
          <w:tcPr>
            <w:tcW w:w="2463" w:type="dxa"/>
          </w:tcPr>
          <w:p w14:paraId="10761EB9" w14:textId="77777777" w:rsidR="001900FF" w:rsidRPr="000E3043" w:rsidRDefault="001900FF" w:rsidP="00082591">
            <w:pPr>
              <w:pStyle w:val="BodyText"/>
            </w:pPr>
            <w:r w:rsidRPr="000E3043">
              <w:t xml:space="preserve">0.0607 </w:t>
            </w:r>
          </w:p>
        </w:tc>
        <w:tc>
          <w:tcPr>
            <w:tcW w:w="2463" w:type="dxa"/>
          </w:tcPr>
          <w:p w14:paraId="10761EB9" w14:textId="77777777" w:rsidR="001900FF" w:rsidRPr="000E3043" w:rsidRDefault="001900FF" w:rsidP="00082591">
            <w:pPr>
              <w:pStyle w:val="BodyText"/>
            </w:pPr>
            <w:r w:rsidRPr="000E3043">
              <w:t xml:space="preserve">0.0516 </w:t>
            </w:r>
          </w:p>
        </w:tc>
        <w:tc>
          <w:tcPr>
            <w:tcW w:w="2463" w:type="dxa"/>
          </w:tcPr>
          <w:p w14:paraId="10761EB9" w14:textId="77777777" w:rsidR="001900FF" w:rsidRPr="000E3043" w:rsidRDefault="001900FF" w:rsidP="00082591">
            <w:pPr>
              <w:pStyle w:val="BodyText"/>
            </w:pPr>
            <w:r w:rsidRPr="000E3043">
              <w:t xml:space="preserve">0.0527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0.0607 </w:t>
            </w:r>
          </w:p>
        </w:tc>
        <w:tc>
          <w:tcPr>
            <w:tcW w:w="2463" w:type="dxa"/>
          </w:tcPr>
          <w:p w14:paraId="10761EB9" w14:textId="77777777" w:rsidR="001900FF" w:rsidRPr="000E3043" w:rsidRDefault="001900FF" w:rsidP="00082591">
            <w:pPr>
              <w:pStyle w:val="BodyText"/>
            </w:pPr>
            <w:r w:rsidRPr="000E3043">
              <w:t xml:space="preserve">0.0721 </w:t>
            </w:r>
          </w:p>
        </w:tc>
        <w:tc>
          <w:tcPr>
            <w:tcW w:w="2463" w:type="dxa"/>
          </w:tcPr>
          <w:p w14:paraId="10761EB9" w14:textId="77777777" w:rsidR="001900FF" w:rsidRPr="000E3043" w:rsidRDefault="001900FF" w:rsidP="00082591">
            <w:pPr>
              <w:pStyle w:val="BodyText"/>
            </w:pPr>
            <w:r w:rsidRPr="000E3043">
              <w:t xml:space="preserve">0.0668 </w:t>
            </w:r>
          </w:p>
        </w:tc>
        <w:tc>
          <w:tcPr>
            <w:tcW w:w="2463" w:type="dxa"/>
          </w:tcPr>
          <w:p w14:paraId="10761EB9" w14:textId="77777777" w:rsidR="001900FF" w:rsidRPr="000E3043" w:rsidRDefault="001900FF" w:rsidP="00082591">
            <w:pPr>
              <w:pStyle w:val="BodyText"/>
            </w:pPr>
            <w:r w:rsidRPr="000E3043">
              <w:t xml:space="preserve">0.0671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0.15 </w:t>
            </w:r>
          </w:p>
        </w:tc>
        <w:tc>
          <w:tcPr>
            <w:tcW w:w="2463" w:type="dxa"/>
          </w:tcPr>
          <w:p w14:paraId="10761EB9" w14:textId="77777777" w:rsidR="001900FF" w:rsidRPr="000E3043" w:rsidRDefault="001900FF" w:rsidP="00082591">
            <w:pPr>
              <w:pStyle w:val="BodyText"/>
            </w:pPr>
            <w:r w:rsidRPr="000E3043">
              <w:t xml:space="preserve">0.0721 </w:t>
            </w:r>
          </w:p>
        </w:tc>
        <w:tc>
          <w:tcPr>
            <w:tcW w:w="2463" w:type="dxa"/>
          </w:tcPr>
          <w:p w14:paraId="10761EB9" w14:textId="77777777" w:rsidR="001900FF" w:rsidRPr="000E3043" w:rsidRDefault="001900FF" w:rsidP="00082591">
            <w:pPr>
              <w:pStyle w:val="BodyText"/>
            </w:pPr>
            <w:r w:rsidRPr="000E3043">
              <w:t xml:space="preserve">0.0815 </w:t>
            </w:r>
          </w:p>
        </w:tc>
        <w:tc>
          <w:tcPr>
            <w:tcW w:w="2463" w:type="dxa"/>
          </w:tcPr>
          <w:p w14:paraId="10761EB9" w14:textId="77777777" w:rsidR="001900FF" w:rsidRPr="000E3043" w:rsidRDefault="001900FF" w:rsidP="00082591">
            <w:pPr>
              <w:pStyle w:val="BodyText"/>
            </w:pPr>
            <w:r w:rsidRPr="000E3043">
              <w:t xml:space="preserve">0.0769 </w:t>
            </w:r>
          </w:p>
        </w:tc>
        <w:tc>
          <w:tcPr>
            <w:tcW w:w="2463" w:type="dxa"/>
          </w:tcPr>
          <w:p w14:paraId="10761EB9" w14:textId="77777777" w:rsidR="001900FF" w:rsidRPr="000E3043" w:rsidRDefault="001900FF" w:rsidP="00082591">
            <w:pPr>
              <w:pStyle w:val="BodyText"/>
            </w:pPr>
            <w:r w:rsidRPr="000E3043">
              <w:t xml:space="preserve">0.077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0.0815 </w:t>
            </w:r>
          </w:p>
        </w:tc>
        <w:tc>
          <w:tcPr>
            <w:tcW w:w="2463" w:type="dxa"/>
          </w:tcPr>
          <w:p w14:paraId="10761EB9" w14:textId="77777777" w:rsidR="001900FF" w:rsidRPr="000E3043" w:rsidRDefault="001900FF" w:rsidP="00082591">
            <w:pPr>
              <w:pStyle w:val="BodyText"/>
            </w:pPr>
            <w:r w:rsidRPr="000E3043">
              <w:t xml:space="preserve">0.0902 </w:t>
            </w:r>
          </w:p>
        </w:tc>
        <w:tc>
          <w:tcPr>
            <w:tcW w:w="2463" w:type="dxa"/>
          </w:tcPr>
          <w:p w14:paraId="10761EB9" w14:textId="77777777" w:rsidR="001900FF" w:rsidRPr="000E3043" w:rsidRDefault="001900FF" w:rsidP="00082591">
            <w:pPr>
              <w:pStyle w:val="BodyText"/>
            </w:pPr>
            <w:r w:rsidRPr="000E3043">
              <w:t xml:space="preserve">0.0858 </w:t>
            </w:r>
          </w:p>
        </w:tc>
        <w:tc>
          <w:tcPr>
            <w:tcW w:w="2463" w:type="dxa"/>
          </w:tcPr>
          <w:p w14:paraId="10761EB9" w14:textId="77777777" w:rsidR="001900FF" w:rsidRPr="000E3043" w:rsidRDefault="001900FF" w:rsidP="00082591">
            <w:pPr>
              <w:pStyle w:val="BodyText"/>
            </w:pPr>
            <w:r w:rsidRPr="000E3043">
              <w:t xml:space="preserve">0.0857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0.25 </w:t>
            </w:r>
          </w:p>
        </w:tc>
        <w:tc>
          <w:tcPr>
            <w:tcW w:w="2463" w:type="dxa"/>
          </w:tcPr>
          <w:p w14:paraId="10761EB9" w14:textId="77777777" w:rsidR="001900FF" w:rsidRPr="000E3043" w:rsidRDefault="001900FF" w:rsidP="00082591">
            <w:pPr>
              <w:pStyle w:val="BodyText"/>
            </w:pPr>
            <w:r w:rsidRPr="000E3043">
              <w:t xml:space="preserve">0.0902 </w:t>
            </w:r>
          </w:p>
        </w:tc>
        <w:tc>
          <w:tcPr>
            <w:tcW w:w="2463" w:type="dxa"/>
          </w:tcPr>
          <w:p w14:paraId="10761EB9" w14:textId="77777777" w:rsidR="001900FF" w:rsidRPr="000E3043" w:rsidRDefault="001900FF" w:rsidP="00082591">
            <w:pPr>
              <w:pStyle w:val="BodyText"/>
            </w:pPr>
            <w:r w:rsidRPr="000E3043">
              <w:t xml:space="preserve">0.0982 </w:t>
            </w:r>
          </w:p>
        </w:tc>
        <w:tc>
          <w:tcPr>
            <w:tcW w:w="2463" w:type="dxa"/>
          </w:tcPr>
          <w:p w14:paraId="10761EB9" w14:textId="77777777" w:rsidR="001900FF" w:rsidRPr="000E3043" w:rsidRDefault="001900FF" w:rsidP="00082591">
            <w:pPr>
              <w:pStyle w:val="BodyText"/>
            </w:pPr>
            <w:r w:rsidRPr="000E3043">
              <w:t xml:space="preserve">0.0942 </w:t>
            </w:r>
          </w:p>
        </w:tc>
        <w:tc>
          <w:tcPr>
            <w:tcW w:w="2463" w:type="dxa"/>
          </w:tcPr>
          <w:p w14:paraId="10761EB9" w14:textId="77777777" w:rsidR="001900FF" w:rsidRPr="000E3043" w:rsidRDefault="001900FF" w:rsidP="00082591">
            <w:pPr>
              <w:pStyle w:val="BodyText"/>
            </w:pPr>
            <w:r w:rsidRPr="000E3043">
              <w:t xml:space="preserve">0.0941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0.0982 </w:t>
            </w:r>
          </w:p>
        </w:tc>
        <w:tc>
          <w:tcPr>
            <w:tcW w:w="2463" w:type="dxa"/>
          </w:tcPr>
          <w:p w14:paraId="10761EB9" w14:textId="77777777" w:rsidR="001900FF" w:rsidRPr="000E3043" w:rsidRDefault="001900FF" w:rsidP="00082591">
            <w:pPr>
              <w:pStyle w:val="BodyText"/>
            </w:pPr>
            <w:r w:rsidRPr="000E3043">
              <w:t xml:space="preserve">0.1066 </w:t>
            </w:r>
          </w:p>
        </w:tc>
        <w:tc>
          <w:tcPr>
            <w:tcW w:w="2463" w:type="dxa"/>
          </w:tcPr>
          <w:p w14:paraId="10761EB9" w14:textId="77777777" w:rsidR="001900FF" w:rsidRPr="000E3043" w:rsidRDefault="001900FF" w:rsidP="00082591">
            <w:pPr>
              <w:pStyle w:val="BodyText"/>
            </w:pPr>
            <w:r w:rsidRPr="000E3043">
              <w:t xml:space="preserve">0.1024 </w:t>
            </w:r>
          </w:p>
        </w:tc>
        <w:tc>
          <w:tcPr>
            <w:tcW w:w="2463" w:type="dxa"/>
          </w:tcPr>
          <w:p w14:paraId="10761EB9" w14:textId="77777777" w:rsidR="001900FF" w:rsidRPr="000E3043" w:rsidRDefault="001900FF" w:rsidP="00082591">
            <w:pPr>
              <w:pStyle w:val="BodyText"/>
            </w:pPr>
            <w:r w:rsidRPr="000E3043">
              <w:t xml:space="preserve">0.1023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0.35 </w:t>
            </w:r>
          </w:p>
        </w:tc>
        <w:tc>
          <w:tcPr>
            <w:tcW w:w="2463" w:type="dxa"/>
          </w:tcPr>
          <w:p w14:paraId="10761EB9" w14:textId="77777777" w:rsidR="001900FF" w:rsidRPr="000E3043" w:rsidRDefault="001900FF" w:rsidP="00082591">
            <w:pPr>
              <w:pStyle w:val="BodyText"/>
            </w:pPr>
            <w:r w:rsidRPr="000E3043">
              <w:t xml:space="preserve">0.1066 </w:t>
            </w:r>
          </w:p>
        </w:tc>
        <w:tc>
          <w:tcPr>
            <w:tcW w:w="2463" w:type="dxa"/>
          </w:tcPr>
          <w:p w14:paraId="10761EB9" w14:textId="77777777" w:rsidR="001900FF" w:rsidRPr="000E3043" w:rsidRDefault="001900FF" w:rsidP="00082591">
            <w:pPr>
              <w:pStyle w:val="BodyText"/>
            </w:pPr>
            <w:r w:rsidRPr="000E3043">
              <w:t xml:space="preserve">0.1159 </w:t>
            </w:r>
          </w:p>
        </w:tc>
        <w:tc>
          <w:tcPr>
            <w:tcW w:w="2463" w:type="dxa"/>
          </w:tcPr>
          <w:p w14:paraId="10761EB9" w14:textId="77777777" w:rsidR="001900FF" w:rsidRPr="000E3043" w:rsidRDefault="001900FF" w:rsidP="00082591">
            <w:pPr>
              <w:pStyle w:val="BodyText"/>
            </w:pPr>
            <w:r w:rsidRPr="000E3043">
              <w:t xml:space="preserve">0.1112 </w:t>
            </w:r>
          </w:p>
        </w:tc>
        <w:tc>
          <w:tcPr>
            <w:tcW w:w="2463" w:type="dxa"/>
          </w:tcPr>
          <w:p w14:paraId="10761EB9" w14:textId="77777777" w:rsidR="001900FF" w:rsidRPr="000E3043" w:rsidRDefault="001900FF" w:rsidP="00082591">
            <w:pPr>
              <w:pStyle w:val="BodyText"/>
            </w:pPr>
            <w:r w:rsidRPr="000E3043">
              <w:t xml:space="preserve">0.1113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0.1159 </w:t>
            </w:r>
          </w:p>
        </w:tc>
        <w:tc>
          <w:tcPr>
            <w:tcW w:w="2463" w:type="dxa"/>
          </w:tcPr>
          <w:p w14:paraId="10761EB9" w14:textId="77777777" w:rsidR="001900FF" w:rsidRPr="000E3043" w:rsidRDefault="001900FF" w:rsidP="00082591">
            <w:pPr>
              <w:pStyle w:val="BodyText"/>
            </w:pPr>
            <w:r w:rsidRPr="000E3043">
              <w:t xml:space="preserve">0.1264 </w:t>
            </w:r>
          </w:p>
        </w:tc>
        <w:tc>
          <w:tcPr>
            <w:tcW w:w="2463" w:type="dxa"/>
          </w:tcPr>
          <w:p w14:paraId="10761EB9" w14:textId="77777777" w:rsidR="001900FF" w:rsidRPr="000E3043" w:rsidRDefault="001900FF" w:rsidP="00082591">
            <w:pPr>
              <w:pStyle w:val="BodyText"/>
            </w:pPr>
            <w:r w:rsidRPr="000E3043">
              <w:t xml:space="preserve">0.1211 </w:t>
            </w:r>
          </w:p>
        </w:tc>
        <w:tc>
          <w:tcPr>
            <w:tcW w:w="2463" w:type="dxa"/>
          </w:tcPr>
          <w:p w14:paraId="10761EB9" w14:textId="77777777" w:rsidR="001900FF" w:rsidRPr="000E3043" w:rsidRDefault="001900FF" w:rsidP="00082591">
            <w:pPr>
              <w:pStyle w:val="BodyText"/>
            </w:pPr>
            <w:r w:rsidRPr="000E3043">
              <w:t xml:space="preserve">0.121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0.45 </w:t>
            </w:r>
          </w:p>
        </w:tc>
        <w:tc>
          <w:tcPr>
            <w:tcW w:w="2463" w:type="dxa"/>
          </w:tcPr>
          <w:p w14:paraId="10761EB9" w14:textId="77777777" w:rsidR="001900FF" w:rsidRPr="000E3043" w:rsidRDefault="001900FF" w:rsidP="00082591">
            <w:pPr>
              <w:pStyle w:val="BodyText"/>
            </w:pPr>
            <w:r w:rsidRPr="000E3043">
              <w:t xml:space="preserve">0.1264 </w:t>
            </w:r>
          </w:p>
        </w:tc>
        <w:tc>
          <w:tcPr>
            <w:tcW w:w="2463" w:type="dxa"/>
          </w:tcPr>
          <w:p w14:paraId="10761EB9" w14:textId="77777777" w:rsidR="001900FF" w:rsidRPr="000E3043" w:rsidRDefault="001900FF" w:rsidP="00082591">
            <w:pPr>
              <w:pStyle w:val="BodyText"/>
            </w:pPr>
            <w:r w:rsidRPr="000E3043">
              <w:t xml:space="preserve">0.1369 </w:t>
            </w:r>
          </w:p>
        </w:tc>
        <w:tc>
          <w:tcPr>
            <w:tcW w:w="2463" w:type="dxa"/>
          </w:tcPr>
          <w:p w14:paraId="10761EB9" w14:textId="77777777" w:rsidR="001900FF" w:rsidRPr="000E3043" w:rsidRDefault="001900FF" w:rsidP="00082591">
            <w:pPr>
              <w:pStyle w:val="BodyText"/>
            </w:pPr>
            <w:r w:rsidRPr="000E3043">
              <w:t xml:space="preserve">0.1316 </w:t>
            </w:r>
          </w:p>
        </w:tc>
        <w:tc>
          <w:tcPr>
            <w:tcW w:w="2463" w:type="dxa"/>
          </w:tcPr>
          <w:p w14:paraId="10761EB9" w14:textId="77777777" w:rsidR="001900FF" w:rsidRPr="000E3043" w:rsidRDefault="001900FF" w:rsidP="00082591">
            <w:pPr>
              <w:pStyle w:val="BodyText"/>
            </w:pPr>
            <w:r w:rsidRPr="000E3043">
              <w:t xml:space="preserve">0.1315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0.1369 </w:t>
            </w:r>
          </w:p>
        </w:tc>
        <w:tc>
          <w:tcPr>
            <w:tcW w:w="2463" w:type="dxa"/>
          </w:tcPr>
          <w:p w14:paraId="10761EB9" w14:textId="77777777" w:rsidR="001900FF" w:rsidRPr="000E3043" w:rsidRDefault="001900FF" w:rsidP="00082591">
            <w:pPr>
              <w:pStyle w:val="BodyText"/>
            </w:pPr>
            <w:r w:rsidRPr="000E3043">
              <w:t xml:space="preserve">0.1475 </w:t>
            </w:r>
          </w:p>
        </w:tc>
        <w:tc>
          <w:tcPr>
            <w:tcW w:w="2463" w:type="dxa"/>
          </w:tcPr>
          <w:p w14:paraId="10761EB9" w14:textId="77777777" w:rsidR="001900FF" w:rsidRPr="000E3043" w:rsidRDefault="001900FF" w:rsidP="00082591">
            <w:pPr>
              <w:pStyle w:val="BodyText"/>
            </w:pPr>
            <w:r w:rsidRPr="000E3043">
              <w:t xml:space="preserve">0.1421 </w:t>
            </w:r>
          </w:p>
        </w:tc>
        <w:tc>
          <w:tcPr>
            <w:tcW w:w="2463" w:type="dxa"/>
          </w:tcPr>
          <w:p w14:paraId="10761EB9" w14:textId="77777777" w:rsidR="001900FF" w:rsidRPr="000E3043" w:rsidRDefault="001900FF" w:rsidP="00082591">
            <w:pPr>
              <w:pStyle w:val="BodyText"/>
            </w:pPr>
            <w:r w:rsidRPr="000E3043">
              <w:t xml:space="preserve">0.142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0.55 </w:t>
            </w:r>
          </w:p>
        </w:tc>
        <w:tc>
          <w:tcPr>
            <w:tcW w:w="2463" w:type="dxa"/>
          </w:tcPr>
          <w:p w14:paraId="10761EB9" w14:textId="77777777" w:rsidR="001900FF" w:rsidRPr="000E3043" w:rsidRDefault="001900FF" w:rsidP="00082591">
            <w:pPr>
              <w:pStyle w:val="BodyText"/>
            </w:pPr>
            <w:r w:rsidRPr="000E3043">
              <w:t xml:space="preserve">0.1475 </w:t>
            </w:r>
          </w:p>
        </w:tc>
        <w:tc>
          <w:tcPr>
            <w:tcW w:w="2463" w:type="dxa"/>
          </w:tcPr>
          <w:p w14:paraId="10761EB9" w14:textId="77777777" w:rsidR="001900FF" w:rsidRPr="000E3043" w:rsidRDefault="001900FF" w:rsidP="00082591">
            <w:pPr>
              <w:pStyle w:val="BodyText"/>
            </w:pPr>
            <w:r w:rsidRPr="000E3043">
              <w:t xml:space="preserve">0.159 </w:t>
            </w:r>
          </w:p>
        </w:tc>
        <w:tc>
          <w:tcPr>
            <w:tcW w:w="2463" w:type="dxa"/>
          </w:tcPr>
          <w:p w14:paraId="10761EB9" w14:textId="77777777" w:rsidR="001900FF" w:rsidRPr="000E3043" w:rsidRDefault="001900FF" w:rsidP="00082591">
            <w:pPr>
              <w:pStyle w:val="BodyText"/>
            </w:pPr>
            <w:r w:rsidRPr="000E3043">
              <w:t xml:space="preserve">0.1532 </w:t>
            </w:r>
          </w:p>
        </w:tc>
        <w:tc>
          <w:tcPr>
            <w:tcW w:w="2463" w:type="dxa"/>
          </w:tcPr>
          <w:p w14:paraId="10761EB9" w14:textId="77777777" w:rsidR="001900FF" w:rsidRPr="000E3043" w:rsidRDefault="001900FF" w:rsidP="00082591">
            <w:pPr>
              <w:pStyle w:val="BodyText"/>
            </w:pPr>
            <w:r w:rsidRPr="000E3043">
              <w:t xml:space="preserve">0.1534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0.159 </w:t>
            </w:r>
          </w:p>
        </w:tc>
        <w:tc>
          <w:tcPr>
            <w:tcW w:w="2463" w:type="dxa"/>
          </w:tcPr>
          <w:p w14:paraId="10761EB9" w14:textId="77777777" w:rsidR="001900FF" w:rsidRPr="000E3043" w:rsidRDefault="001900FF" w:rsidP="00082591">
            <w:pPr>
              <w:pStyle w:val="BodyText"/>
            </w:pPr>
            <w:r w:rsidRPr="000E3043">
              <w:t xml:space="preserve">0.1745 </w:t>
            </w:r>
          </w:p>
        </w:tc>
        <w:tc>
          <w:tcPr>
            <w:tcW w:w="2463" w:type="dxa"/>
          </w:tcPr>
          <w:p w14:paraId="10761EB9" w14:textId="77777777" w:rsidR="001900FF" w:rsidRPr="000E3043" w:rsidRDefault="001900FF" w:rsidP="00082591">
            <w:pPr>
              <w:pStyle w:val="BodyText"/>
            </w:pPr>
            <w:r w:rsidRPr="000E3043">
              <w:t xml:space="preserve">0.1664 </w:t>
            </w:r>
          </w:p>
        </w:tc>
        <w:tc>
          <w:tcPr>
            <w:tcW w:w="2463" w:type="dxa"/>
          </w:tcPr>
          <w:p w14:paraId="10761EB9" w14:textId="77777777" w:rsidR="001900FF" w:rsidRPr="000E3043" w:rsidRDefault="001900FF" w:rsidP="00082591">
            <w:pPr>
              <w:pStyle w:val="BodyText"/>
            </w:pPr>
            <w:r w:rsidRPr="000E3043">
              <w:t xml:space="preserve">0.1662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0.65 </w:t>
            </w:r>
          </w:p>
        </w:tc>
        <w:tc>
          <w:tcPr>
            <w:tcW w:w="2463" w:type="dxa"/>
          </w:tcPr>
          <w:p w14:paraId="10761EB9" w14:textId="77777777" w:rsidR="001900FF" w:rsidRPr="000E3043" w:rsidRDefault="001900FF" w:rsidP="00082591">
            <w:pPr>
              <w:pStyle w:val="BodyText"/>
            </w:pPr>
            <w:r w:rsidRPr="000E3043">
              <w:t xml:space="preserve">0.1745 </w:t>
            </w:r>
          </w:p>
        </w:tc>
        <w:tc>
          <w:tcPr>
            <w:tcW w:w="2463" w:type="dxa"/>
          </w:tcPr>
          <w:p w14:paraId="10761EB9" w14:textId="77777777" w:rsidR="001900FF" w:rsidRPr="000E3043" w:rsidRDefault="001900FF" w:rsidP="00082591">
            <w:pPr>
              <w:pStyle w:val="BodyText"/>
            </w:pPr>
            <w:r w:rsidRPr="000E3043">
              <w:t xml:space="preserve">0.196 </w:t>
            </w:r>
          </w:p>
        </w:tc>
        <w:tc>
          <w:tcPr>
            <w:tcW w:w="2463" w:type="dxa"/>
          </w:tcPr>
          <w:p w14:paraId="10761EB9" w14:textId="77777777" w:rsidR="001900FF" w:rsidRPr="000E3043" w:rsidRDefault="001900FF" w:rsidP="00082591">
            <w:pPr>
              <w:pStyle w:val="BodyText"/>
            </w:pPr>
            <w:r w:rsidRPr="000E3043">
              <w:t xml:space="preserve">0.1848 </w:t>
            </w:r>
          </w:p>
        </w:tc>
        <w:tc>
          <w:tcPr>
            <w:tcW w:w="2463" w:type="dxa"/>
          </w:tcPr>
          <w:p w14:paraId="10761EB9" w14:textId="77777777" w:rsidR="001900FF" w:rsidRPr="000E3043" w:rsidRDefault="001900FF" w:rsidP="00082591">
            <w:pPr>
              <w:pStyle w:val="BodyText"/>
            </w:pPr>
            <w:r w:rsidRPr="000E3043">
              <w:t xml:space="preserve">0.1849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0.1961 </w:t>
            </w:r>
          </w:p>
        </w:tc>
        <w:tc>
          <w:tcPr>
            <w:tcW w:w="2463" w:type="dxa"/>
          </w:tcPr>
          <w:p w14:paraId="10761EB9" w14:textId="77777777" w:rsidR="001900FF" w:rsidRPr="000E3043" w:rsidRDefault="001900FF" w:rsidP="00082591">
            <w:pPr>
              <w:pStyle w:val="BodyText"/>
            </w:pPr>
            <w:r w:rsidRPr="000E3043">
              <w:t xml:space="preserve">0.2204 </w:t>
            </w:r>
          </w:p>
        </w:tc>
        <w:tc>
          <w:tcPr>
            <w:tcW w:w="2463" w:type="dxa"/>
          </w:tcPr>
          <w:p w14:paraId="10761EB9" w14:textId="77777777" w:rsidR="001900FF" w:rsidRPr="000E3043" w:rsidRDefault="001900FF" w:rsidP="00082591">
            <w:pPr>
              <w:pStyle w:val="BodyText"/>
            </w:pPr>
            <w:r w:rsidRPr="000E3043">
              <w:t xml:space="preserve">0.2083 </w:t>
            </w:r>
          </w:p>
        </w:tc>
        <w:tc>
          <w:tcPr>
            <w:tcW w:w="2463" w:type="dxa"/>
          </w:tcPr>
          <w:p w14:paraId="10761EB9" w14:textId="77777777" w:rsidR="001900FF" w:rsidRPr="000E3043" w:rsidRDefault="001900FF" w:rsidP="00082591">
            <w:pPr>
              <w:pStyle w:val="BodyText"/>
            </w:pPr>
            <w:r w:rsidRPr="000E3043">
              <w:t xml:space="preserve">0.2084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0.75 </w:t>
            </w:r>
          </w:p>
        </w:tc>
        <w:tc>
          <w:tcPr>
            <w:tcW w:w="2463" w:type="dxa"/>
          </w:tcPr>
          <w:p w14:paraId="10761EB9" w14:textId="77777777" w:rsidR="001900FF" w:rsidRPr="000E3043" w:rsidRDefault="001900FF" w:rsidP="00082591">
            <w:pPr>
              <w:pStyle w:val="BodyText"/>
            </w:pPr>
            <w:r w:rsidRPr="000E3043">
              <w:t xml:space="preserve">0.2204 </w:t>
            </w:r>
          </w:p>
        </w:tc>
        <w:tc>
          <w:tcPr>
            <w:tcW w:w="2463" w:type="dxa"/>
          </w:tcPr>
          <w:p w14:paraId="10761EB9" w14:textId="77777777" w:rsidR="001900FF" w:rsidRPr="000E3043" w:rsidRDefault="001900FF" w:rsidP="00082591">
            <w:pPr>
              <w:pStyle w:val="BodyText"/>
            </w:pPr>
            <w:r w:rsidRPr="000E3043">
              <w:t xml:space="preserve">0.2559 </w:t>
            </w:r>
          </w:p>
        </w:tc>
        <w:tc>
          <w:tcPr>
            <w:tcW w:w="2463" w:type="dxa"/>
          </w:tcPr>
          <w:p w14:paraId="10761EB9" w14:textId="77777777" w:rsidR="001900FF" w:rsidRPr="000E3043" w:rsidRDefault="001900FF" w:rsidP="00082591">
            <w:pPr>
              <w:pStyle w:val="BodyText"/>
            </w:pPr>
            <w:r w:rsidRPr="000E3043">
              <w:t xml:space="preserve">0.2356 </w:t>
            </w:r>
          </w:p>
        </w:tc>
        <w:tc>
          <w:tcPr>
            <w:tcW w:w="2463" w:type="dxa"/>
          </w:tcPr>
          <w:p w14:paraId="10761EB9" w14:textId="77777777" w:rsidR="001900FF" w:rsidRPr="000E3043" w:rsidRDefault="001900FF" w:rsidP="00082591">
            <w:pPr>
              <w:pStyle w:val="BodyText"/>
            </w:pPr>
            <w:r w:rsidRPr="000E3043">
              <w:t xml:space="preserve">0.2349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0.2559 </w:t>
            </w:r>
          </w:p>
        </w:tc>
        <w:tc>
          <w:tcPr>
            <w:tcW w:w="2463" w:type="dxa"/>
          </w:tcPr>
          <w:p w14:paraId="10761EB9" w14:textId="77777777" w:rsidR="001900FF" w:rsidRPr="000E3043" w:rsidRDefault="001900FF" w:rsidP="00082591">
            <w:pPr>
              <w:pStyle w:val="BodyText"/>
            </w:pPr>
            <w:r w:rsidRPr="000E3043">
              <w:t xml:space="preserve">0.3169 </w:t>
            </w:r>
          </w:p>
        </w:tc>
        <w:tc>
          <w:tcPr>
            <w:tcW w:w="2463" w:type="dxa"/>
          </w:tcPr>
          <w:p w14:paraId="10761EB9" w14:textId="77777777" w:rsidR="001900FF" w:rsidRPr="000E3043" w:rsidRDefault="001900FF" w:rsidP="00082591">
            <w:pPr>
              <w:pStyle w:val="BodyText"/>
            </w:pPr>
            <w:r w:rsidRPr="000E3043">
              <w:t xml:space="preserve">0.2857 </w:t>
            </w:r>
          </w:p>
        </w:tc>
        <w:tc>
          <w:tcPr>
            <w:tcW w:w="2463" w:type="dxa"/>
          </w:tcPr>
          <w:p w14:paraId="10761EB9" w14:textId="77777777" w:rsidR="001900FF" w:rsidRPr="000E3043" w:rsidRDefault="001900FF" w:rsidP="00082591">
            <w:pPr>
              <w:pStyle w:val="BodyText"/>
            </w:pPr>
            <w:r w:rsidRPr="000E3043">
              <w:t xml:space="preserve">0.2856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0.85 </w:t>
            </w:r>
          </w:p>
        </w:tc>
        <w:tc>
          <w:tcPr>
            <w:tcW w:w="2463" w:type="dxa"/>
          </w:tcPr>
          <w:p w14:paraId="10761EB9" w14:textId="77777777" w:rsidR="001900FF" w:rsidRPr="000E3043" w:rsidRDefault="001900FF" w:rsidP="00082591">
            <w:pPr>
              <w:pStyle w:val="BodyText"/>
            </w:pPr>
            <w:r w:rsidRPr="000E3043">
              <w:t xml:space="preserve">0.3169 </w:t>
            </w:r>
          </w:p>
        </w:tc>
        <w:tc>
          <w:tcPr>
            <w:tcW w:w="2463" w:type="dxa"/>
          </w:tcPr>
          <w:p w14:paraId="10761EB9" w14:textId="77777777" w:rsidR="001900FF" w:rsidRPr="000E3043" w:rsidRDefault="001900FF" w:rsidP="00082591">
            <w:pPr>
              <w:pStyle w:val="BodyText"/>
            </w:pPr>
            <w:r w:rsidRPr="000E3043">
              <w:t xml:space="preserve">0.4048 </w:t>
            </w:r>
          </w:p>
        </w:tc>
        <w:tc>
          <w:tcPr>
            <w:tcW w:w="2463" w:type="dxa"/>
          </w:tcPr>
          <w:p w14:paraId="10761EB9" w14:textId="77777777" w:rsidR="001900FF" w:rsidRPr="000E3043" w:rsidRDefault="001900FF" w:rsidP="00082591">
            <w:pPr>
              <w:pStyle w:val="BodyText"/>
            </w:pPr>
            <w:r w:rsidRPr="000E3043">
              <w:t xml:space="preserve">0.354 </w:t>
            </w:r>
          </w:p>
        </w:tc>
        <w:tc>
          <w:tcPr>
            <w:tcW w:w="2463" w:type="dxa"/>
          </w:tcPr>
          <w:p w14:paraId="10761EB9" w14:textId="77777777" w:rsidR="001900FF" w:rsidRPr="000E3043" w:rsidRDefault="001900FF" w:rsidP="00082591">
            <w:pPr>
              <w:pStyle w:val="BodyText"/>
            </w:pPr>
            <w:r w:rsidRPr="000E3043">
              <w:t xml:space="preserve">0.3527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0.4049 </w:t>
            </w:r>
          </w:p>
        </w:tc>
        <w:tc>
          <w:tcPr>
            <w:tcW w:w="2463" w:type="dxa"/>
          </w:tcPr>
          <w:p w14:paraId="10761EB9" w14:textId="77777777" w:rsidR="001900FF" w:rsidRPr="000E3043" w:rsidRDefault="001900FF" w:rsidP="00082591">
            <w:pPr>
              <w:pStyle w:val="BodyText"/>
            </w:pPr>
            <w:r w:rsidRPr="000E3043">
              <w:t xml:space="preserve">0.5891 </w:t>
            </w:r>
          </w:p>
        </w:tc>
        <w:tc>
          <w:tcPr>
            <w:tcW w:w="2463" w:type="dxa"/>
          </w:tcPr>
          <w:p w14:paraId="10761EB9" w14:textId="77777777" w:rsidR="001900FF" w:rsidRPr="000E3043" w:rsidRDefault="001900FF" w:rsidP="00082591">
            <w:pPr>
              <w:pStyle w:val="BodyText"/>
            </w:pPr>
            <w:r w:rsidRPr="000E3043">
              <w:t xml:space="preserve">0.4888 </w:t>
            </w:r>
          </w:p>
        </w:tc>
        <w:tc>
          <w:tcPr>
            <w:tcW w:w="2463" w:type="dxa"/>
          </w:tcPr>
          <w:p w14:paraId="10761EB9" w14:textId="77777777" w:rsidR="001900FF" w:rsidRPr="000E3043" w:rsidRDefault="001900FF" w:rsidP="00082591">
            <w:pPr>
              <w:pStyle w:val="BodyText"/>
            </w:pPr>
            <w:r w:rsidRPr="000E3043">
              <w:t xml:space="preserve">0.4822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0.95 </w:t>
            </w:r>
          </w:p>
        </w:tc>
        <w:tc>
          <w:tcPr>
            <w:tcW w:w="2463" w:type="dxa"/>
          </w:tcPr>
          <w:p w14:paraId="10761EB9" w14:textId="77777777" w:rsidR="001900FF" w:rsidRPr="000E3043" w:rsidRDefault="001900FF" w:rsidP="00082591">
            <w:pPr>
              <w:pStyle w:val="BodyText"/>
            </w:pPr>
            <w:r w:rsidRPr="000E3043">
              <w:t xml:space="preserve">0.5893 </w:t>
            </w:r>
          </w:p>
        </w:tc>
        <w:tc>
          <w:tcPr>
            <w:tcW w:w="2463" w:type="dxa"/>
          </w:tcPr>
          <w:p w14:paraId="10761EB9" w14:textId="77777777" w:rsidR="001900FF" w:rsidRPr="000E3043" w:rsidRDefault="001900FF" w:rsidP="00082591">
            <w:pPr>
              <w:pStyle w:val="BodyText"/>
            </w:pPr>
            <w:r w:rsidRPr="000E3043">
              <w:t xml:space="preserve">0.7063 </w:t>
            </w:r>
          </w:p>
        </w:tc>
        <w:tc>
          <w:tcPr>
            <w:tcW w:w="2463" w:type="dxa"/>
          </w:tcPr>
          <w:p w14:paraId="10761EB9" w14:textId="77777777" w:rsidR="001900FF" w:rsidRPr="000E3043" w:rsidRDefault="001900FF" w:rsidP="00082591">
            <w:pPr>
              <w:pStyle w:val="BodyText"/>
            </w:pPr>
            <w:r w:rsidRPr="000E3043">
              <w:t xml:space="preserve">0.6561 </w:t>
            </w:r>
          </w:p>
        </w:tc>
        <w:tc>
          <w:tcPr>
            <w:tcW w:w="2463" w:type="dxa"/>
          </w:tcPr>
          <w:p w14:paraId="10761EB9" w14:textId="77777777" w:rsidR="001900FF" w:rsidRPr="000E3043" w:rsidRDefault="001900FF" w:rsidP="00082591">
            <w:pPr>
              <w:pStyle w:val="BodyText"/>
            </w:pPr>
            <w:r w:rsidRPr="000E3043">
              <w:t xml:space="preserve">0.6587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0.7063 </w:t>
            </w:r>
          </w:p>
        </w:tc>
        <w:tc>
          <w:tcPr>
            <w:tcW w:w="2463" w:type="dxa"/>
          </w:tcPr>
          <w:p w14:paraId="10761EB9" w14:textId="77777777" w:rsidR="001900FF" w:rsidRPr="000E3043" w:rsidRDefault="001900FF" w:rsidP="00082591">
            <w:pPr>
              <w:pStyle w:val="BodyText"/>
            </w:pPr>
            <w:r w:rsidRPr="000E3043">
              <w:t xml:space="preserve">0.9057 </w:t>
            </w:r>
          </w:p>
        </w:tc>
        <w:tc>
          <w:tcPr>
            <w:tcW w:w="2463" w:type="dxa"/>
          </w:tcPr>
          <w:p w14:paraId="10761EB9" w14:textId="77777777" w:rsidR="001900FF" w:rsidRPr="000E3043" w:rsidRDefault="001900FF" w:rsidP="00082591">
            <w:pPr>
              <w:pStyle w:val="BodyText"/>
            </w:pPr>
            <w:r w:rsidRPr="000E3043">
              <w:t xml:space="preserve">0.7596 </w:t>
            </w:r>
          </w:p>
        </w:tc>
        <w:tc>
          <w:tcPr>
            <w:tcW w:w="2463" w:type="dxa"/>
          </w:tcPr>
          <w:p w14:paraId="10761EB9" w14:textId="77777777" w:rsidR="001900FF" w:rsidRPr="000E3043" w:rsidRDefault="001900FF" w:rsidP="00082591">
            <w:pPr>
              <w:pStyle w:val="BodyText"/>
            </w:pPr>
            <w:r w:rsidRPr="000E3043">
              <w:t xml:space="preserve">0.7519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5040000" cy="3717859"/>
            <wp:docPr id="1" name="Picture 1"/>
            <wp:cNvGraphicFramePr>
              <a:graphicFrameLocks noChangeAspect="1"/>
            </wp:cNvGraphicFramePr>
            <a:graphic>
              <a:graphicData uri="http://schemas.openxmlformats.org/drawingml/2006/picture">
                <pic:pic>
                  <pic:nvPicPr>
                    <pic:cNvPr id="0" name="Train_prediction_stats_plot.png"/>
                    <pic:cNvPicPr/>
                  </pic:nvPicPr>
                  <pic:blipFill>
                    <a:blip r:embed="rId45"/>
                    <a:stretch>
                      <a:fillRect/>
                    </a:stretch>
                  </pic:blipFill>
                  <pic:spPr>
                    <a:xfrm>
                      <a:off x="0" y="0"/>
                      <a:ext cx="5040000" cy="3717859"/>
                    </a:xfrm>
                    <a:prstGeom prst="rect"/>
                  </pic:spPr>
                </pic:pic>
              </a:graphicData>
            </a:graphic>
          </wp:inline>
        </w:drawing>
      </w:r>
      <w:r>
        <w:t xml:space="preserve"/>
      </w:r>
    </w:p>
    <w:p>
      <w:pPr>
        <w:pStyle w:val="BodyText"/>
      </w:pPr>
      <w:r>
        <w:rPr>
          <w:bCs/>
          <w:b/>
        </w:rPr>
        <w:t xml:space="preserve">Validation</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median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0.0361 </w:t>
            </w:r>
          </w:p>
        </w:tc>
        <w:tc>
          <w:tcPr>
            <w:tcW w:w="2463" w:type="dxa"/>
          </w:tcPr>
          <w:p w14:paraId="10761EB9" w14:textId="77777777" w:rsidR="001900FF" w:rsidRPr="000E3043" w:rsidRDefault="001900FF" w:rsidP="00082591">
            <w:pPr>
              <w:pStyle w:val="BodyText"/>
            </w:pPr>
            <w:r w:rsidRPr="000E3043">
              <w:t xml:space="preserve">0.0599 </w:t>
            </w:r>
          </w:p>
        </w:tc>
        <w:tc>
          <w:tcPr>
            <w:tcW w:w="2463" w:type="dxa"/>
          </w:tcPr>
          <w:p w14:paraId="10761EB9" w14:textId="77777777" w:rsidR="001900FF" w:rsidRPr="000E3043" w:rsidRDefault="001900FF" w:rsidP="00082591">
            <w:pPr>
              <w:pStyle w:val="BodyText"/>
            </w:pPr>
            <w:r w:rsidRPr="000E3043">
              <w:t xml:space="preserve">0.0509 </w:t>
            </w:r>
          </w:p>
        </w:tc>
        <w:tc>
          <w:tcPr>
            <w:tcW w:w="2463" w:type="dxa"/>
          </w:tcPr>
          <w:p w14:paraId="10761EB9" w14:textId="77777777" w:rsidR="001900FF" w:rsidRPr="000E3043" w:rsidRDefault="001900FF" w:rsidP="00082591">
            <w:pPr>
              <w:pStyle w:val="BodyText"/>
            </w:pPr>
            <w:r w:rsidRPr="000E3043">
              <w:t xml:space="preserve">0.0518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0.06 </w:t>
            </w:r>
          </w:p>
        </w:tc>
        <w:tc>
          <w:tcPr>
            <w:tcW w:w="2463" w:type="dxa"/>
          </w:tcPr>
          <w:p w14:paraId="10761EB9" w14:textId="77777777" w:rsidR="001900FF" w:rsidRPr="000E3043" w:rsidRDefault="001900FF" w:rsidP="00082591">
            <w:pPr>
              <w:pStyle w:val="BodyText"/>
            </w:pPr>
            <w:r w:rsidRPr="000E3043">
              <w:t xml:space="preserve">0.0715 </w:t>
            </w:r>
          </w:p>
        </w:tc>
        <w:tc>
          <w:tcPr>
            <w:tcW w:w="2463" w:type="dxa"/>
          </w:tcPr>
          <w:p w14:paraId="10761EB9" w14:textId="77777777" w:rsidR="001900FF" w:rsidRPr="000E3043" w:rsidRDefault="001900FF" w:rsidP="00082591">
            <w:pPr>
              <w:pStyle w:val="BodyText"/>
            </w:pPr>
            <w:r w:rsidRPr="000E3043">
              <w:t xml:space="preserve">0.0662 </w:t>
            </w:r>
          </w:p>
        </w:tc>
        <w:tc>
          <w:tcPr>
            <w:tcW w:w="2463" w:type="dxa"/>
          </w:tcPr>
          <w:p w14:paraId="10761EB9" w14:textId="77777777" w:rsidR="001900FF" w:rsidRPr="000E3043" w:rsidRDefault="001900FF" w:rsidP="00082591">
            <w:pPr>
              <w:pStyle w:val="BodyText"/>
            </w:pPr>
            <w:r w:rsidRPr="000E3043">
              <w:t xml:space="preserve">0.0667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0.15 </w:t>
            </w:r>
          </w:p>
        </w:tc>
        <w:tc>
          <w:tcPr>
            <w:tcW w:w="2463" w:type="dxa"/>
          </w:tcPr>
          <w:p w14:paraId="10761EB9" w14:textId="77777777" w:rsidR="001900FF" w:rsidRPr="000E3043" w:rsidRDefault="001900FF" w:rsidP="00082591">
            <w:pPr>
              <w:pStyle w:val="BodyText"/>
            </w:pPr>
            <w:r w:rsidRPr="000E3043">
              <w:t xml:space="preserve">0.0715 </w:t>
            </w:r>
          </w:p>
        </w:tc>
        <w:tc>
          <w:tcPr>
            <w:tcW w:w="2463" w:type="dxa"/>
          </w:tcPr>
          <w:p w14:paraId="10761EB9" w14:textId="77777777" w:rsidR="001900FF" w:rsidRPr="000E3043" w:rsidRDefault="001900FF" w:rsidP="00082591">
            <w:pPr>
              <w:pStyle w:val="BodyText"/>
            </w:pPr>
            <w:r w:rsidRPr="000E3043">
              <w:t xml:space="preserve">0.0806 </w:t>
            </w:r>
          </w:p>
        </w:tc>
        <w:tc>
          <w:tcPr>
            <w:tcW w:w="2463" w:type="dxa"/>
          </w:tcPr>
          <w:p w14:paraId="10761EB9" w14:textId="77777777" w:rsidR="001900FF" w:rsidRPr="000E3043" w:rsidRDefault="001900FF" w:rsidP="00082591">
            <w:pPr>
              <w:pStyle w:val="BodyText"/>
            </w:pPr>
            <w:r w:rsidRPr="000E3043">
              <w:t xml:space="preserve">0.0762 </w:t>
            </w:r>
          </w:p>
        </w:tc>
        <w:tc>
          <w:tcPr>
            <w:tcW w:w="2463" w:type="dxa"/>
          </w:tcPr>
          <w:p w14:paraId="10761EB9" w14:textId="77777777" w:rsidR="001900FF" w:rsidRPr="000E3043" w:rsidRDefault="001900FF" w:rsidP="00082591">
            <w:pPr>
              <w:pStyle w:val="BodyText"/>
            </w:pPr>
            <w:r w:rsidRPr="000E3043">
              <w:t xml:space="preserve">0.0764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0.0806 </w:t>
            </w:r>
          </w:p>
        </w:tc>
        <w:tc>
          <w:tcPr>
            <w:tcW w:w="2463" w:type="dxa"/>
          </w:tcPr>
          <w:p w14:paraId="10761EB9" w14:textId="77777777" w:rsidR="001900FF" w:rsidRPr="000E3043" w:rsidRDefault="001900FF" w:rsidP="00082591">
            <w:pPr>
              <w:pStyle w:val="BodyText"/>
            </w:pPr>
            <w:r w:rsidRPr="000E3043">
              <w:t xml:space="preserve">0.0891 </w:t>
            </w:r>
          </w:p>
        </w:tc>
        <w:tc>
          <w:tcPr>
            <w:tcW w:w="2463" w:type="dxa"/>
          </w:tcPr>
          <w:p w14:paraId="10761EB9" w14:textId="77777777" w:rsidR="001900FF" w:rsidRPr="000E3043" w:rsidRDefault="001900FF" w:rsidP="00082591">
            <w:pPr>
              <w:pStyle w:val="BodyText"/>
            </w:pPr>
            <w:r w:rsidRPr="000E3043">
              <w:t xml:space="preserve">0.085 </w:t>
            </w:r>
          </w:p>
        </w:tc>
        <w:tc>
          <w:tcPr>
            <w:tcW w:w="2463" w:type="dxa"/>
          </w:tcPr>
          <w:p w14:paraId="10761EB9" w14:textId="77777777" w:rsidR="001900FF" w:rsidRPr="000E3043" w:rsidRDefault="001900FF" w:rsidP="00082591">
            <w:pPr>
              <w:pStyle w:val="BodyText"/>
            </w:pPr>
            <w:r w:rsidRPr="000E3043">
              <w:t xml:space="preserve">0.0853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0.25 </w:t>
            </w:r>
          </w:p>
        </w:tc>
        <w:tc>
          <w:tcPr>
            <w:tcW w:w="2463" w:type="dxa"/>
          </w:tcPr>
          <w:p w14:paraId="10761EB9" w14:textId="77777777" w:rsidR="001900FF" w:rsidRPr="000E3043" w:rsidRDefault="001900FF" w:rsidP="00082591">
            <w:pPr>
              <w:pStyle w:val="BodyText"/>
            </w:pPr>
            <w:r w:rsidRPr="000E3043">
              <w:t xml:space="preserve">0.0891 </w:t>
            </w:r>
          </w:p>
        </w:tc>
        <w:tc>
          <w:tcPr>
            <w:tcW w:w="2463" w:type="dxa"/>
          </w:tcPr>
          <w:p w14:paraId="10761EB9" w14:textId="77777777" w:rsidR="001900FF" w:rsidRPr="000E3043" w:rsidRDefault="001900FF" w:rsidP="00082591">
            <w:pPr>
              <w:pStyle w:val="BodyText"/>
            </w:pPr>
            <w:r w:rsidRPr="000E3043">
              <w:t xml:space="preserve">0.0969 </w:t>
            </w:r>
          </w:p>
        </w:tc>
        <w:tc>
          <w:tcPr>
            <w:tcW w:w="2463" w:type="dxa"/>
          </w:tcPr>
          <w:p w14:paraId="10761EB9" w14:textId="77777777" w:rsidR="001900FF" w:rsidRPr="000E3043" w:rsidRDefault="001900FF" w:rsidP="00082591">
            <w:pPr>
              <w:pStyle w:val="BodyText"/>
            </w:pPr>
            <w:r w:rsidRPr="000E3043">
              <w:t xml:space="preserve">0.0931 </w:t>
            </w:r>
          </w:p>
        </w:tc>
        <w:tc>
          <w:tcPr>
            <w:tcW w:w="2463" w:type="dxa"/>
          </w:tcPr>
          <w:p w14:paraId="10761EB9" w14:textId="77777777" w:rsidR="001900FF" w:rsidRPr="000E3043" w:rsidRDefault="001900FF" w:rsidP="00082591">
            <w:pPr>
              <w:pStyle w:val="BodyText"/>
            </w:pPr>
            <w:r w:rsidRPr="000E3043">
              <w:t xml:space="preserve">0.0931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0.0969 </w:t>
            </w:r>
          </w:p>
        </w:tc>
        <w:tc>
          <w:tcPr>
            <w:tcW w:w="2463" w:type="dxa"/>
          </w:tcPr>
          <w:p w14:paraId="10761EB9" w14:textId="77777777" w:rsidR="001900FF" w:rsidRPr="000E3043" w:rsidRDefault="001900FF" w:rsidP="00082591">
            <w:pPr>
              <w:pStyle w:val="BodyText"/>
            </w:pPr>
            <w:r w:rsidRPr="000E3043">
              <w:t xml:space="preserve">0.1042 </w:t>
            </w:r>
          </w:p>
        </w:tc>
        <w:tc>
          <w:tcPr>
            <w:tcW w:w="2463" w:type="dxa"/>
          </w:tcPr>
          <w:p w14:paraId="10761EB9" w14:textId="77777777" w:rsidR="001900FF" w:rsidRPr="000E3043" w:rsidRDefault="001900FF" w:rsidP="00082591">
            <w:pPr>
              <w:pStyle w:val="BodyText"/>
            </w:pPr>
            <w:r w:rsidRPr="000E3043">
              <w:t xml:space="preserve">0.1004 </w:t>
            </w:r>
          </w:p>
        </w:tc>
        <w:tc>
          <w:tcPr>
            <w:tcW w:w="2463" w:type="dxa"/>
          </w:tcPr>
          <w:p w14:paraId="10761EB9" w14:textId="77777777" w:rsidR="001900FF" w:rsidRPr="000E3043" w:rsidRDefault="001900FF" w:rsidP="00082591">
            <w:pPr>
              <w:pStyle w:val="BodyText"/>
            </w:pPr>
            <w:r w:rsidRPr="000E3043">
              <w:t xml:space="preserve">0.1004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0.35 </w:t>
            </w:r>
          </w:p>
        </w:tc>
        <w:tc>
          <w:tcPr>
            <w:tcW w:w="2463" w:type="dxa"/>
          </w:tcPr>
          <w:p w14:paraId="10761EB9" w14:textId="77777777" w:rsidR="001900FF" w:rsidRPr="000E3043" w:rsidRDefault="001900FF" w:rsidP="00082591">
            <w:pPr>
              <w:pStyle w:val="BodyText"/>
            </w:pPr>
            <w:r w:rsidRPr="000E3043">
              <w:t xml:space="preserve">0.1042 </w:t>
            </w:r>
          </w:p>
        </w:tc>
        <w:tc>
          <w:tcPr>
            <w:tcW w:w="2463" w:type="dxa"/>
          </w:tcPr>
          <w:p w14:paraId="10761EB9" w14:textId="77777777" w:rsidR="001900FF" w:rsidRPr="000E3043" w:rsidRDefault="001900FF" w:rsidP="00082591">
            <w:pPr>
              <w:pStyle w:val="BodyText"/>
            </w:pPr>
            <w:r w:rsidRPr="000E3043">
              <w:t xml:space="preserve">0.1121 </w:t>
            </w:r>
          </w:p>
        </w:tc>
        <w:tc>
          <w:tcPr>
            <w:tcW w:w="2463" w:type="dxa"/>
          </w:tcPr>
          <w:p w14:paraId="10761EB9" w14:textId="77777777" w:rsidR="001900FF" w:rsidRPr="000E3043" w:rsidRDefault="001900FF" w:rsidP="00082591">
            <w:pPr>
              <w:pStyle w:val="BodyText"/>
            </w:pPr>
            <w:r w:rsidRPr="000E3043">
              <w:t xml:space="preserve">0.1079 </w:t>
            </w:r>
          </w:p>
        </w:tc>
        <w:tc>
          <w:tcPr>
            <w:tcW w:w="2463" w:type="dxa"/>
          </w:tcPr>
          <w:p w14:paraId="10761EB9" w14:textId="77777777" w:rsidR="001900FF" w:rsidRPr="000E3043" w:rsidRDefault="001900FF" w:rsidP="00082591">
            <w:pPr>
              <w:pStyle w:val="BodyText"/>
            </w:pPr>
            <w:r w:rsidRPr="000E3043">
              <w:t xml:space="preserve">0.1079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0.1122 </w:t>
            </w:r>
          </w:p>
        </w:tc>
        <w:tc>
          <w:tcPr>
            <w:tcW w:w="2463" w:type="dxa"/>
          </w:tcPr>
          <w:p w14:paraId="10761EB9" w14:textId="77777777" w:rsidR="001900FF" w:rsidRPr="000E3043" w:rsidRDefault="001900FF" w:rsidP="00082591">
            <w:pPr>
              <w:pStyle w:val="BodyText"/>
            </w:pPr>
            <w:r w:rsidRPr="000E3043">
              <w:t xml:space="preserve">0.1219 </w:t>
            </w:r>
          </w:p>
        </w:tc>
        <w:tc>
          <w:tcPr>
            <w:tcW w:w="2463" w:type="dxa"/>
          </w:tcPr>
          <w:p w14:paraId="10761EB9" w14:textId="77777777" w:rsidR="001900FF" w:rsidRPr="000E3043" w:rsidRDefault="001900FF" w:rsidP="00082591">
            <w:pPr>
              <w:pStyle w:val="BodyText"/>
            </w:pPr>
            <w:r w:rsidRPr="000E3043">
              <w:t xml:space="preserve">0.1171 </w:t>
            </w:r>
          </w:p>
        </w:tc>
        <w:tc>
          <w:tcPr>
            <w:tcW w:w="2463" w:type="dxa"/>
          </w:tcPr>
          <w:p w14:paraId="10761EB9" w14:textId="77777777" w:rsidR="001900FF" w:rsidRPr="000E3043" w:rsidRDefault="001900FF" w:rsidP="00082591">
            <w:pPr>
              <w:pStyle w:val="BodyText"/>
            </w:pPr>
            <w:r w:rsidRPr="000E3043">
              <w:t xml:space="preserve">0.1174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0.45 </w:t>
            </w:r>
          </w:p>
        </w:tc>
        <w:tc>
          <w:tcPr>
            <w:tcW w:w="2463" w:type="dxa"/>
          </w:tcPr>
          <w:p w14:paraId="10761EB9" w14:textId="77777777" w:rsidR="001900FF" w:rsidRPr="000E3043" w:rsidRDefault="001900FF" w:rsidP="00082591">
            <w:pPr>
              <w:pStyle w:val="BodyText"/>
            </w:pPr>
            <w:r w:rsidRPr="000E3043">
              <w:t xml:space="preserve">0.1219 </w:t>
            </w:r>
          </w:p>
        </w:tc>
        <w:tc>
          <w:tcPr>
            <w:tcW w:w="2463" w:type="dxa"/>
          </w:tcPr>
          <w:p w14:paraId="10761EB9" w14:textId="77777777" w:rsidR="001900FF" w:rsidRPr="000E3043" w:rsidRDefault="001900FF" w:rsidP="00082591">
            <w:pPr>
              <w:pStyle w:val="BodyText"/>
            </w:pPr>
            <w:r w:rsidRPr="000E3043">
              <w:t xml:space="preserve">0.1308 </w:t>
            </w:r>
          </w:p>
        </w:tc>
        <w:tc>
          <w:tcPr>
            <w:tcW w:w="2463" w:type="dxa"/>
          </w:tcPr>
          <w:p w14:paraId="10761EB9" w14:textId="77777777" w:rsidR="001900FF" w:rsidRPr="000E3043" w:rsidRDefault="001900FF" w:rsidP="00082591">
            <w:pPr>
              <w:pStyle w:val="BodyText"/>
            </w:pPr>
            <w:r w:rsidRPr="000E3043">
              <w:t xml:space="preserve">0.1264 </w:t>
            </w:r>
          </w:p>
        </w:tc>
        <w:tc>
          <w:tcPr>
            <w:tcW w:w="2463" w:type="dxa"/>
          </w:tcPr>
          <w:p w14:paraId="10761EB9" w14:textId="77777777" w:rsidR="001900FF" w:rsidRPr="000E3043" w:rsidRDefault="001900FF" w:rsidP="00082591">
            <w:pPr>
              <w:pStyle w:val="BodyText"/>
            </w:pPr>
            <w:r w:rsidRPr="000E3043">
              <w:t xml:space="preserve">0.1264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0.1309 </w:t>
            </w:r>
          </w:p>
        </w:tc>
        <w:tc>
          <w:tcPr>
            <w:tcW w:w="2463" w:type="dxa"/>
          </w:tcPr>
          <w:p w14:paraId="10761EB9" w14:textId="77777777" w:rsidR="001900FF" w:rsidRPr="000E3043" w:rsidRDefault="001900FF" w:rsidP="00082591">
            <w:pPr>
              <w:pStyle w:val="BodyText"/>
            </w:pPr>
            <w:r w:rsidRPr="000E3043">
              <w:t xml:space="preserve">0.1418 </w:t>
            </w:r>
          </w:p>
        </w:tc>
        <w:tc>
          <w:tcPr>
            <w:tcW w:w="2463" w:type="dxa"/>
          </w:tcPr>
          <w:p w14:paraId="10761EB9" w14:textId="77777777" w:rsidR="001900FF" w:rsidRPr="000E3043" w:rsidRDefault="001900FF" w:rsidP="00082591">
            <w:pPr>
              <w:pStyle w:val="BodyText"/>
            </w:pPr>
            <w:r w:rsidRPr="000E3043">
              <w:t xml:space="preserve">0.1361 </w:t>
            </w:r>
          </w:p>
        </w:tc>
        <w:tc>
          <w:tcPr>
            <w:tcW w:w="2463" w:type="dxa"/>
          </w:tcPr>
          <w:p w14:paraId="10761EB9" w14:textId="77777777" w:rsidR="001900FF" w:rsidRPr="000E3043" w:rsidRDefault="001900FF" w:rsidP="00082591">
            <w:pPr>
              <w:pStyle w:val="BodyText"/>
            </w:pPr>
            <w:r w:rsidRPr="000E3043">
              <w:t xml:space="preserve">0.1359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0.55 </w:t>
            </w:r>
          </w:p>
        </w:tc>
        <w:tc>
          <w:tcPr>
            <w:tcW w:w="2463" w:type="dxa"/>
          </w:tcPr>
          <w:p w14:paraId="10761EB9" w14:textId="77777777" w:rsidR="001900FF" w:rsidRPr="000E3043" w:rsidRDefault="001900FF" w:rsidP="00082591">
            <w:pPr>
              <w:pStyle w:val="BodyText"/>
            </w:pPr>
            <w:r w:rsidRPr="000E3043">
              <w:t xml:space="preserve">0.1418 </w:t>
            </w:r>
          </w:p>
        </w:tc>
        <w:tc>
          <w:tcPr>
            <w:tcW w:w="2463" w:type="dxa"/>
          </w:tcPr>
          <w:p w14:paraId="10761EB9" w14:textId="77777777" w:rsidR="001900FF" w:rsidRPr="000E3043" w:rsidRDefault="001900FF" w:rsidP="00082591">
            <w:pPr>
              <w:pStyle w:val="BodyText"/>
            </w:pPr>
            <w:r w:rsidRPr="000E3043">
              <w:t xml:space="preserve">0.1536 </w:t>
            </w:r>
          </w:p>
        </w:tc>
        <w:tc>
          <w:tcPr>
            <w:tcW w:w="2463" w:type="dxa"/>
          </w:tcPr>
          <w:p w14:paraId="10761EB9" w14:textId="77777777" w:rsidR="001900FF" w:rsidRPr="000E3043" w:rsidRDefault="001900FF" w:rsidP="00082591">
            <w:pPr>
              <w:pStyle w:val="BodyText"/>
            </w:pPr>
            <w:r w:rsidRPr="000E3043">
              <w:t xml:space="preserve">0.1474 </w:t>
            </w:r>
          </w:p>
        </w:tc>
        <w:tc>
          <w:tcPr>
            <w:tcW w:w="2463" w:type="dxa"/>
          </w:tcPr>
          <w:p w14:paraId="10761EB9" w14:textId="77777777" w:rsidR="001900FF" w:rsidRPr="000E3043" w:rsidRDefault="001900FF" w:rsidP="00082591">
            <w:pPr>
              <w:pStyle w:val="BodyText"/>
            </w:pPr>
            <w:r w:rsidRPr="000E3043">
              <w:t xml:space="preserve">0.1477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0.1536 </w:t>
            </w:r>
          </w:p>
        </w:tc>
        <w:tc>
          <w:tcPr>
            <w:tcW w:w="2463" w:type="dxa"/>
          </w:tcPr>
          <w:p w14:paraId="10761EB9" w14:textId="77777777" w:rsidR="001900FF" w:rsidRPr="000E3043" w:rsidRDefault="001900FF" w:rsidP="00082591">
            <w:pPr>
              <w:pStyle w:val="BodyText"/>
            </w:pPr>
            <w:r w:rsidRPr="000E3043">
              <w:t xml:space="preserve">0.1667 </w:t>
            </w:r>
          </w:p>
        </w:tc>
        <w:tc>
          <w:tcPr>
            <w:tcW w:w="2463" w:type="dxa"/>
          </w:tcPr>
          <w:p w14:paraId="10761EB9" w14:textId="77777777" w:rsidR="001900FF" w:rsidRPr="000E3043" w:rsidRDefault="001900FF" w:rsidP="00082591">
            <w:pPr>
              <w:pStyle w:val="BodyText"/>
            </w:pPr>
            <w:r w:rsidRPr="000E3043">
              <w:t xml:space="preserve">0.1597 </w:t>
            </w:r>
          </w:p>
        </w:tc>
        <w:tc>
          <w:tcPr>
            <w:tcW w:w="2463" w:type="dxa"/>
          </w:tcPr>
          <w:p w14:paraId="10761EB9" w14:textId="77777777" w:rsidR="001900FF" w:rsidRPr="000E3043" w:rsidRDefault="001900FF" w:rsidP="00082591">
            <w:pPr>
              <w:pStyle w:val="BodyText"/>
            </w:pPr>
            <w:r w:rsidRPr="000E3043">
              <w:t xml:space="preserve">0.159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0.65 </w:t>
            </w:r>
          </w:p>
        </w:tc>
        <w:tc>
          <w:tcPr>
            <w:tcW w:w="2463" w:type="dxa"/>
          </w:tcPr>
          <w:p w14:paraId="10761EB9" w14:textId="77777777" w:rsidR="001900FF" w:rsidRPr="000E3043" w:rsidRDefault="001900FF" w:rsidP="00082591">
            <w:pPr>
              <w:pStyle w:val="BodyText"/>
            </w:pPr>
            <w:r w:rsidRPr="000E3043">
              <w:t xml:space="preserve">0.1667 </w:t>
            </w:r>
          </w:p>
        </w:tc>
        <w:tc>
          <w:tcPr>
            <w:tcW w:w="2463" w:type="dxa"/>
          </w:tcPr>
          <w:p w14:paraId="10761EB9" w14:textId="77777777" w:rsidR="001900FF" w:rsidRPr="000E3043" w:rsidRDefault="001900FF" w:rsidP="00082591">
            <w:pPr>
              <w:pStyle w:val="BodyText"/>
            </w:pPr>
            <w:r w:rsidRPr="000E3043">
              <w:t xml:space="preserve">0.1847 </w:t>
            </w:r>
          </w:p>
        </w:tc>
        <w:tc>
          <w:tcPr>
            <w:tcW w:w="2463" w:type="dxa"/>
          </w:tcPr>
          <w:p w14:paraId="10761EB9" w14:textId="77777777" w:rsidR="001900FF" w:rsidRPr="000E3043" w:rsidRDefault="001900FF" w:rsidP="00082591">
            <w:pPr>
              <w:pStyle w:val="BodyText"/>
            </w:pPr>
            <w:r w:rsidRPr="000E3043">
              <w:t xml:space="preserve">0.175 </w:t>
            </w:r>
          </w:p>
        </w:tc>
        <w:tc>
          <w:tcPr>
            <w:tcW w:w="2463" w:type="dxa"/>
          </w:tcPr>
          <w:p w14:paraId="10761EB9" w14:textId="77777777" w:rsidR="001900FF" w:rsidRPr="000E3043" w:rsidRDefault="001900FF" w:rsidP="00082591">
            <w:pPr>
              <w:pStyle w:val="BodyText"/>
            </w:pPr>
            <w:r w:rsidRPr="000E3043">
              <w:t xml:space="preserve">0.1748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0.1847 </w:t>
            </w:r>
          </w:p>
        </w:tc>
        <w:tc>
          <w:tcPr>
            <w:tcW w:w="2463" w:type="dxa"/>
          </w:tcPr>
          <w:p w14:paraId="10761EB9" w14:textId="77777777" w:rsidR="001900FF" w:rsidRPr="000E3043" w:rsidRDefault="001900FF" w:rsidP="00082591">
            <w:pPr>
              <w:pStyle w:val="BodyText"/>
            </w:pPr>
            <w:r w:rsidRPr="000E3043">
              <w:t xml:space="preserve">0.2072 </w:t>
            </w:r>
          </w:p>
        </w:tc>
        <w:tc>
          <w:tcPr>
            <w:tcW w:w="2463" w:type="dxa"/>
          </w:tcPr>
          <w:p w14:paraId="10761EB9" w14:textId="77777777" w:rsidR="001900FF" w:rsidRPr="000E3043" w:rsidRDefault="001900FF" w:rsidP="00082591">
            <w:pPr>
              <w:pStyle w:val="BodyText"/>
            </w:pPr>
            <w:r w:rsidRPr="000E3043">
              <w:t xml:space="preserve">0.1947 </w:t>
            </w:r>
          </w:p>
        </w:tc>
        <w:tc>
          <w:tcPr>
            <w:tcW w:w="2463" w:type="dxa"/>
          </w:tcPr>
          <w:p w14:paraId="10761EB9" w14:textId="77777777" w:rsidR="001900FF" w:rsidRPr="000E3043" w:rsidRDefault="001900FF" w:rsidP="00082591">
            <w:pPr>
              <w:pStyle w:val="BodyText"/>
            </w:pPr>
            <w:r w:rsidRPr="000E3043">
              <w:t xml:space="preserve">0.1944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0.75 </w:t>
            </w:r>
          </w:p>
        </w:tc>
        <w:tc>
          <w:tcPr>
            <w:tcW w:w="2463" w:type="dxa"/>
          </w:tcPr>
          <w:p w14:paraId="10761EB9" w14:textId="77777777" w:rsidR="001900FF" w:rsidRPr="000E3043" w:rsidRDefault="001900FF" w:rsidP="00082591">
            <w:pPr>
              <w:pStyle w:val="BodyText"/>
            </w:pPr>
            <w:r w:rsidRPr="000E3043">
              <w:t xml:space="preserve">0.2072 </w:t>
            </w:r>
          </w:p>
        </w:tc>
        <w:tc>
          <w:tcPr>
            <w:tcW w:w="2463" w:type="dxa"/>
          </w:tcPr>
          <w:p w14:paraId="10761EB9" w14:textId="77777777" w:rsidR="001900FF" w:rsidRPr="000E3043" w:rsidRDefault="001900FF" w:rsidP="00082591">
            <w:pPr>
              <w:pStyle w:val="BodyText"/>
            </w:pPr>
            <w:r w:rsidRPr="000E3043">
              <w:t xml:space="preserve">0.2339 </w:t>
            </w:r>
          </w:p>
        </w:tc>
        <w:tc>
          <w:tcPr>
            <w:tcW w:w="2463" w:type="dxa"/>
          </w:tcPr>
          <w:p w14:paraId="10761EB9" w14:textId="77777777" w:rsidR="001900FF" w:rsidRPr="000E3043" w:rsidRDefault="001900FF" w:rsidP="00082591">
            <w:pPr>
              <w:pStyle w:val="BodyText"/>
            </w:pPr>
            <w:r w:rsidRPr="000E3043">
              <w:t xml:space="preserve">0.2198 </w:t>
            </w:r>
          </w:p>
        </w:tc>
        <w:tc>
          <w:tcPr>
            <w:tcW w:w="2463" w:type="dxa"/>
          </w:tcPr>
          <w:p w14:paraId="10761EB9" w14:textId="77777777" w:rsidR="001900FF" w:rsidRPr="000E3043" w:rsidRDefault="001900FF" w:rsidP="00082591">
            <w:pPr>
              <w:pStyle w:val="BodyText"/>
            </w:pPr>
            <w:r w:rsidRPr="000E3043">
              <w:t xml:space="preserve">0.2189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0.234 </w:t>
            </w:r>
          </w:p>
        </w:tc>
        <w:tc>
          <w:tcPr>
            <w:tcW w:w="2463" w:type="dxa"/>
          </w:tcPr>
          <w:p w14:paraId="10761EB9" w14:textId="77777777" w:rsidR="001900FF" w:rsidRPr="000E3043" w:rsidRDefault="001900FF" w:rsidP="00082591">
            <w:pPr>
              <w:pStyle w:val="BodyText"/>
            </w:pPr>
            <w:r w:rsidRPr="000E3043">
              <w:t xml:space="preserve">0.2885 </w:t>
            </w:r>
          </w:p>
        </w:tc>
        <w:tc>
          <w:tcPr>
            <w:tcW w:w="2463" w:type="dxa"/>
          </w:tcPr>
          <w:p w14:paraId="10761EB9" w14:textId="77777777" w:rsidR="001900FF" w:rsidRPr="000E3043" w:rsidRDefault="001900FF" w:rsidP="00082591">
            <w:pPr>
              <w:pStyle w:val="BodyText"/>
            </w:pPr>
            <w:r w:rsidRPr="000E3043">
              <w:t xml:space="preserve">0.2592 </w:t>
            </w:r>
          </w:p>
        </w:tc>
        <w:tc>
          <w:tcPr>
            <w:tcW w:w="2463" w:type="dxa"/>
          </w:tcPr>
          <w:p w14:paraId="10761EB9" w14:textId="77777777" w:rsidR="001900FF" w:rsidRPr="000E3043" w:rsidRDefault="001900FF" w:rsidP="00082591">
            <w:pPr>
              <w:pStyle w:val="BodyText"/>
            </w:pPr>
            <w:r w:rsidRPr="000E3043">
              <w:t xml:space="preserve">0.2578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0.85 </w:t>
            </w:r>
          </w:p>
        </w:tc>
        <w:tc>
          <w:tcPr>
            <w:tcW w:w="2463" w:type="dxa"/>
          </w:tcPr>
          <w:p w14:paraId="10761EB9" w14:textId="77777777" w:rsidR="001900FF" w:rsidRPr="000E3043" w:rsidRDefault="001900FF" w:rsidP="00082591">
            <w:pPr>
              <w:pStyle w:val="BodyText"/>
            </w:pPr>
            <w:r w:rsidRPr="000E3043">
              <w:t xml:space="preserve">0.2886 </w:t>
            </w:r>
          </w:p>
        </w:tc>
        <w:tc>
          <w:tcPr>
            <w:tcW w:w="2463" w:type="dxa"/>
          </w:tcPr>
          <w:p w14:paraId="10761EB9" w14:textId="77777777" w:rsidR="001900FF" w:rsidRPr="000E3043" w:rsidRDefault="001900FF" w:rsidP="00082591">
            <w:pPr>
              <w:pStyle w:val="BodyText"/>
            </w:pPr>
            <w:r w:rsidRPr="000E3043">
              <w:t xml:space="preserve">0.3635 </w:t>
            </w:r>
          </w:p>
        </w:tc>
        <w:tc>
          <w:tcPr>
            <w:tcW w:w="2463" w:type="dxa"/>
          </w:tcPr>
          <w:p w14:paraId="10761EB9" w14:textId="77777777" w:rsidR="001900FF" w:rsidRPr="000E3043" w:rsidRDefault="001900FF" w:rsidP="00082591">
            <w:pPr>
              <w:pStyle w:val="BodyText"/>
            </w:pPr>
            <w:r w:rsidRPr="000E3043">
              <w:t xml:space="preserve">0.322 </w:t>
            </w:r>
          </w:p>
        </w:tc>
        <w:tc>
          <w:tcPr>
            <w:tcW w:w="2463" w:type="dxa"/>
          </w:tcPr>
          <w:p w14:paraId="10761EB9" w14:textId="77777777" w:rsidR="001900FF" w:rsidRPr="000E3043" w:rsidRDefault="001900FF" w:rsidP="00082591">
            <w:pPr>
              <w:pStyle w:val="BodyText"/>
            </w:pPr>
            <w:r w:rsidRPr="000E3043">
              <w:t xml:space="preserve">0.3195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0.3637 </w:t>
            </w:r>
          </w:p>
        </w:tc>
        <w:tc>
          <w:tcPr>
            <w:tcW w:w="2463" w:type="dxa"/>
          </w:tcPr>
          <w:p w14:paraId="10761EB9" w14:textId="77777777" w:rsidR="001900FF" w:rsidRPr="000E3043" w:rsidRDefault="001900FF" w:rsidP="00082591">
            <w:pPr>
              <w:pStyle w:val="BodyText"/>
            </w:pPr>
            <w:r w:rsidRPr="000E3043">
              <w:t xml:space="preserve">0.5304 </w:t>
            </w:r>
          </w:p>
        </w:tc>
        <w:tc>
          <w:tcPr>
            <w:tcW w:w="2463" w:type="dxa"/>
          </w:tcPr>
          <w:p w14:paraId="10761EB9" w14:textId="77777777" w:rsidR="001900FF" w:rsidRPr="000E3043" w:rsidRDefault="001900FF" w:rsidP="00082591">
            <w:pPr>
              <w:pStyle w:val="BodyText"/>
            </w:pPr>
            <w:r w:rsidRPr="000E3043">
              <w:t xml:space="preserve">0.4312 </w:t>
            </w:r>
          </w:p>
        </w:tc>
        <w:tc>
          <w:tcPr>
            <w:tcW w:w="2463" w:type="dxa"/>
          </w:tcPr>
          <w:p w14:paraId="10761EB9" w14:textId="77777777" w:rsidR="001900FF" w:rsidRPr="000E3043" w:rsidRDefault="001900FF" w:rsidP="00082591">
            <w:pPr>
              <w:pStyle w:val="BodyText"/>
            </w:pPr>
            <w:r w:rsidRPr="000E3043">
              <w:t xml:space="preserve">0.4256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0.95 </w:t>
            </w:r>
          </w:p>
        </w:tc>
        <w:tc>
          <w:tcPr>
            <w:tcW w:w="2463" w:type="dxa"/>
          </w:tcPr>
          <w:p w14:paraId="10761EB9" w14:textId="77777777" w:rsidR="001900FF" w:rsidRPr="000E3043" w:rsidRDefault="001900FF" w:rsidP="00082591">
            <w:pPr>
              <w:pStyle w:val="BodyText"/>
            </w:pPr>
            <w:r w:rsidRPr="000E3043">
              <w:t xml:space="preserve">0.5308 </w:t>
            </w:r>
          </w:p>
        </w:tc>
        <w:tc>
          <w:tcPr>
            <w:tcW w:w="2463" w:type="dxa"/>
          </w:tcPr>
          <w:p w14:paraId="10761EB9" w14:textId="77777777" w:rsidR="001900FF" w:rsidRPr="000E3043" w:rsidRDefault="001900FF" w:rsidP="00082591">
            <w:pPr>
              <w:pStyle w:val="BodyText"/>
            </w:pPr>
            <w:r w:rsidRPr="000E3043">
              <w:t xml:space="preserve">0.6917 </w:t>
            </w:r>
          </w:p>
        </w:tc>
        <w:tc>
          <w:tcPr>
            <w:tcW w:w="2463" w:type="dxa"/>
          </w:tcPr>
          <w:p w14:paraId="10761EB9" w14:textId="77777777" w:rsidR="001900FF" w:rsidRPr="000E3043" w:rsidRDefault="001900FF" w:rsidP="00082591">
            <w:pPr>
              <w:pStyle w:val="BodyText"/>
            </w:pPr>
            <w:r w:rsidRPr="000E3043">
              <w:t xml:space="preserve">0.6283 </w:t>
            </w:r>
          </w:p>
        </w:tc>
        <w:tc>
          <w:tcPr>
            <w:tcW w:w="2463" w:type="dxa"/>
          </w:tcPr>
          <w:p w14:paraId="10761EB9" w14:textId="77777777" w:rsidR="001900FF" w:rsidRPr="000E3043" w:rsidRDefault="001900FF" w:rsidP="00082591">
            <w:pPr>
              <w:pStyle w:val="BodyText"/>
            </w:pPr>
            <w:r w:rsidRPr="000E3043">
              <w:t xml:space="preserve">0.6397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0.6918 </w:t>
            </w:r>
          </w:p>
        </w:tc>
        <w:tc>
          <w:tcPr>
            <w:tcW w:w="2463" w:type="dxa"/>
          </w:tcPr>
          <w:p w14:paraId="10761EB9" w14:textId="77777777" w:rsidR="001900FF" w:rsidRPr="000E3043" w:rsidRDefault="001900FF" w:rsidP="00082591">
            <w:pPr>
              <w:pStyle w:val="BodyText"/>
            </w:pPr>
            <w:r w:rsidRPr="000E3043">
              <w:t xml:space="preserve">0.9056 </w:t>
            </w:r>
          </w:p>
        </w:tc>
        <w:tc>
          <w:tcPr>
            <w:tcW w:w="2463" w:type="dxa"/>
          </w:tcPr>
          <w:p w14:paraId="10761EB9" w14:textId="77777777" w:rsidR="001900FF" w:rsidRPr="000E3043" w:rsidRDefault="001900FF" w:rsidP="00082591">
            <w:pPr>
              <w:pStyle w:val="BodyText"/>
            </w:pPr>
            <w:r w:rsidRPr="000E3043">
              <w:t xml:space="preserve">0.7495 </w:t>
            </w:r>
          </w:p>
        </w:tc>
        <w:tc>
          <w:tcPr>
            <w:tcW w:w="2463" w:type="dxa"/>
          </w:tcPr>
          <w:p w14:paraId="10761EB9" w14:textId="77777777" w:rsidR="001900FF" w:rsidRPr="000E3043" w:rsidRDefault="001900FF" w:rsidP="00082591">
            <w:pPr>
              <w:pStyle w:val="BodyText"/>
            </w:pPr>
            <w:r w:rsidRPr="000E3043">
              <w:t xml:space="preserve">0.7396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5040000" cy="3717859"/>
            <wp:docPr id="1" name="Picture 1"/>
            <wp:cNvGraphicFramePr>
              <a:graphicFrameLocks noChangeAspect="1"/>
            </wp:cNvGraphicFramePr>
            <a:graphic>
              <a:graphicData uri="http://schemas.openxmlformats.org/drawingml/2006/picture">
                <pic:pic>
                  <pic:nvPicPr>
                    <pic:cNvPr id="0" name="Validation_prediction_stats_plot.png"/>
                    <pic:cNvPicPr/>
                  </pic:nvPicPr>
                  <pic:blipFill>
                    <a:blip r:embed="rId46"/>
                    <a:stretch>
                      <a:fillRect/>
                    </a:stretch>
                  </pic:blipFill>
                  <pic:spPr>
                    <a:xfrm>
                      <a:off x="0" y="0"/>
                      <a:ext cx="5040000" cy="3717859"/>
                    </a:xfrm>
                    <a:prstGeom prst="rect"/>
                  </pic:spPr>
                </pic:pic>
              </a:graphicData>
            </a:graphic>
          </wp:inline>
        </w:drawing>
      </w:r>
      <w:r>
        <w:t xml:space="preserve"/>
      </w:r>
    </w:p>
    <w:p>
      <w:pPr>
        <w:pStyle w:val="FirstParagraph"/>
      </w:pPr>
      <w:r>
        <w:rPr>
          <w:bCs/>
          <w:b/>
        </w:rPr>
        <w:t xml:space="preserve">Quantile Response Rates</w:t>
      </w:r>
    </w:p>
    <w:p>
      <w:pPr>
        <w:pStyle w:val="BodyText"/>
      </w:pPr>
      <w:r>
        <w:t xml:space="preserve">The response rate, for a given quantile, is equal to the number of positive-labeled data points divided by the total number of data points. Quantiles are sorted in decreasing order.</w:t>
      </w:r>
    </w:p>
    <w:p>
      <w:pPr>
        <w:pStyle w:val="BodyText"/>
      </w:pPr>
      <w:r>
        <w:t xml:space="preserve"/>
      </w:r>
      <w:r>
        <w:drawing>
          <wp:inline xmlns:a="http://schemas.openxmlformats.org/drawingml/2006/main" xmlns:pic="http://schemas.openxmlformats.org/drawingml/2006/picture">
            <wp:extent cx="4680000" cy="3593924"/>
            <wp:docPr id="1" name="Picture 1"/>
            <wp:cNvGraphicFramePr>
              <a:graphicFrameLocks noChangeAspect="1"/>
            </wp:cNvGraphicFramePr>
            <a:graphic>
              <a:graphicData uri="http://schemas.openxmlformats.org/drawingml/2006/picture">
                <pic:pic>
                  <pic:nvPicPr>
                    <pic:cNvPr id="0" name="response_rates_plot.png"/>
                    <pic:cNvPicPr/>
                  </pic:nvPicPr>
                  <pic:blipFill>
                    <a:blip r:embed="rId47"/>
                    <a:stretch>
                      <a:fillRect/>
                    </a:stretch>
                  </pic:blipFill>
                  <pic:spPr>
                    <a:xfrm>
                      <a:off x="0" y="0"/>
                      <a:ext cx="4680000" cy="3593924"/>
                    </a:xfrm>
                    <a:prstGeom prst="rect"/>
                  </pic:spPr>
                </pic:pic>
              </a:graphicData>
            </a:graphic>
          </wp:inline>
        </w:drawing>
      </w:r>
      <w:r>
        <w:t xml:space="preserve"/>
      </w:r>
    </w:p>
    <w:p>
      <w:pPr>
        <w:pStyle w:val="BodyText"/>
      </w:pPr>
      <w:r>
        <w:rPr>
          <w:bCs/>
          <w:b/>
        </w:rPr>
        <w:t xml:space="preserve">Actual vs Predicted Probabilities</w:t>
      </w:r>
    </w:p>
    <w:p>
      <w:pPr>
        <w:pStyle w:val="BodyText"/>
      </w:pPr>
      <w:r>
        <w:t xml:space="preserve">This plot shows the alignment between the predicted and the actual probabilities. The predicted probabilities are binned into quantiles. For each, bin the average predicted value and the actual response rate (i.e., the number positive-labeled records divided by the total number of records within each bin) is calculated.</w:t>
      </w:r>
    </w:p>
    <w:p>
      <w:pPr>
        <w:pStyle w:val="BodyText"/>
      </w:pPr>
      <w:r>
        <w:t xml:space="preserve"/>
      </w:r>
      <w:r>
        <w:drawing>
          <wp:inline xmlns:a="http://schemas.openxmlformats.org/drawingml/2006/main" xmlns:pic="http://schemas.openxmlformats.org/drawingml/2006/picture">
            <wp:extent cx="4680000" cy="3696162"/>
            <wp:docPr id="1" name="Picture 1"/>
            <wp:cNvGraphicFramePr>
              <a:graphicFrameLocks noChangeAspect="1"/>
            </wp:cNvGraphicFramePr>
            <a:graphic>
              <a:graphicData uri="http://schemas.openxmlformats.org/drawingml/2006/picture">
                <pic:pic>
                  <pic:nvPicPr>
                    <pic:cNvPr id="0" name="actual_vs_pred_prob.png"/>
                    <pic:cNvPicPr/>
                  </pic:nvPicPr>
                  <pic:blipFill>
                    <a:blip r:embed="rId48"/>
                    <a:stretch>
                      <a:fillRect/>
                    </a:stretch>
                  </pic:blipFill>
                  <pic:spPr>
                    <a:xfrm>
                      <a:off x="0" y="0"/>
                      <a:ext cx="4680000" cy="3696162"/>
                    </a:xfrm>
                    <a:prstGeom prst="rect"/>
                  </pic:spPr>
                </pic:pic>
              </a:graphicData>
            </a:graphic>
          </wp:inline>
        </w:drawing>
      </w:r>
      <w:r>
        <w:t xml:space="preserve"/>
      </w:r>
    </w:p>
    <w:p>
      <w:pPr>
        <w:pStyle w:val="BodyText"/>
      </w:pPr>
      <w:r>
        <w:rPr>
          <w:bCs/>
          <w:b/>
        </w:rPr>
        <w:t xml:space="preserve">Actual vs Predicted Log Odds</w:t>
      </w:r>
    </w:p>
    <w:p>
      <w:pPr>
        <w:pStyle w:val="BodyText"/>
      </w:pPr>
      <w:r>
        <w:t xml:space="preserve">This plot shows the alignment between the predicted and the actual probabilities within the log odds space. In this case, the log odds are the log transformation of the probability of a positive record divided by the probability of a negative record.</w:t>
      </w:r>
    </w:p>
    <w:p>
      <w:pPr>
        <w:pStyle w:val="BodyText"/>
      </w:pPr>
      <w:r>
        <w:t xml:space="preserve"/>
      </w:r>
      <w:r>
        <w:drawing>
          <wp:inline xmlns:a="http://schemas.openxmlformats.org/drawingml/2006/main" xmlns:pic="http://schemas.openxmlformats.org/drawingml/2006/picture">
            <wp:extent cx="4680000" cy="3705094"/>
            <wp:docPr id="1" name="Picture 1"/>
            <wp:cNvGraphicFramePr>
              <a:graphicFrameLocks noChangeAspect="1"/>
            </wp:cNvGraphicFramePr>
            <a:graphic>
              <a:graphicData uri="http://schemas.openxmlformats.org/drawingml/2006/picture">
                <pic:pic>
                  <pic:nvPicPr>
                    <pic:cNvPr id="0" name="actual_vs_pred_odds.png"/>
                    <pic:cNvPicPr/>
                  </pic:nvPicPr>
                  <pic:blipFill>
                    <a:blip r:embed="rId49"/>
                    <a:stretch>
                      <a:fillRect/>
                    </a:stretch>
                  </pic:blipFill>
                  <pic:spPr>
                    <a:xfrm>
                      <a:off x="0" y="0"/>
                      <a:ext cx="4680000" cy="3705094"/>
                    </a:xfrm>
                    <a:prstGeom prst="rect"/>
                  </pic:spPr>
                </pic:pic>
              </a:graphicData>
            </a:graphic>
          </wp:inline>
        </w:drawing>
      </w:r>
      <w:r>
        <w:t xml:space="preserve"/>
      </w:r>
    </w:p>
    <w:p>
      <w:pPr>
        <w:pStyle w:val="BodyText"/>
      </w:pPr>
      <w:r>
        <w:t xml:space="preserve">Details on the quantile-based plots’ calculations can be found in the Appendix.</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Parameters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model_id </w:t>
            </w:r>
          </w:p>
        </w:tc>
        <w:tc>
          <w:tcPr>
            <w:tcW w:w="2463" w:type="dxa"/>
          </w:tcPr>
          <w:p w14:paraId="10761EB9" w14:textId="77777777" w:rsidR="001900FF" w:rsidRPr="000E3043" w:rsidRDefault="001900FF" w:rsidP="00082591">
            <w:pPr>
              <w:pStyle w:val="BodyText"/>
            </w:pPr>
            <w:r w:rsidRPr="000E3043">
              <w:t xml:space="preserve">gbm_model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auc_type </w:t>
            </w:r>
          </w:p>
        </w:tc>
        <w:tc>
          <w:tcPr>
            <w:tcW w:w="2463" w:type="dxa"/>
          </w:tcPr>
          <w:p w14:paraId="10761EB9" w14:textId="77777777" w:rsidR="001900FF" w:rsidRPr="000E3043" w:rsidRDefault="001900FF" w:rsidP="00082591">
            <w:pPr>
              <w:pStyle w:val="BodyText"/>
            </w:pPr>
            <w:r w:rsidRPr="000E3043">
              <w:t xml:space="preserve">AUTO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balance_classes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categorical_encoding </w:t>
            </w:r>
          </w:p>
        </w:tc>
        <w:tc>
          <w:tcPr>
            <w:tcW w:w="2463" w:type="dxa"/>
          </w:tcPr>
          <w:p w14:paraId="10761EB9" w14:textId="77777777" w:rsidR="001900FF" w:rsidRPr="000E3043" w:rsidRDefault="001900FF" w:rsidP="00082591">
            <w:pPr>
              <w:pStyle w:val="BodyText"/>
            </w:pPr>
            <w:r w:rsidRPr="000E3043">
              <w:t xml:space="preserve">Enum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class_sampling_factors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col_sample_rate_change_per_level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col_sample_rate_per_tree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distribution </w:t>
            </w:r>
          </w:p>
        </w:tc>
        <w:tc>
          <w:tcPr>
            <w:tcW w:w="2463" w:type="dxa"/>
          </w:tcPr>
          <w:p w14:paraId="10761EB9" w14:textId="77777777" w:rsidR="001900FF" w:rsidRPr="000E3043" w:rsidRDefault="001900FF" w:rsidP="00082591">
            <w:pPr>
              <w:pStyle w:val="BodyText"/>
            </w:pPr>
            <w:r w:rsidRPr="000E3043">
              <w:t xml:space="preserve">bernoulli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fold_assignment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histogram_type </w:t>
            </w:r>
          </w:p>
        </w:tc>
        <w:tc>
          <w:tcPr>
            <w:tcW w:w="2463" w:type="dxa"/>
          </w:tcPr>
          <w:p w14:paraId="10761EB9" w14:textId="77777777" w:rsidR="001900FF" w:rsidRPr="000E3043" w:rsidRDefault="001900FF" w:rsidP="00082591">
            <w:pPr>
              <w:pStyle w:val="BodyText"/>
            </w:pPr>
            <w:r w:rsidRPr="000E3043">
              <w:t xml:space="preserve">UniformAdaptive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learn_rate_annealing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max_abs_leafnode_pred </w:t>
            </w:r>
          </w:p>
        </w:tc>
        <w:tc>
          <w:tcPr>
            <w:tcW w:w="2463" w:type="dxa"/>
          </w:tcPr>
          <w:p w14:paraId="10761EB9" w14:textId="77777777" w:rsidR="001900FF" w:rsidRPr="000E3043" w:rsidRDefault="001900FF" w:rsidP="00082591">
            <w:pPr>
              <w:pStyle w:val="BodyText"/>
            </w:pPr>
            <w:r w:rsidRPr="000E3043">
              <w:t xml:space="preserve">1.7976931348623157e+308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max_after_balance_size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max_runtime_secs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min_rows </w:t>
            </w:r>
          </w:p>
        </w:tc>
        <w:tc>
          <w:tcPr>
            <w:tcW w:w="2463" w:type="dxa"/>
          </w:tcPr>
          <w:p w14:paraId="10761EB9" w14:textId="77777777" w:rsidR="001900FF" w:rsidRPr="000E3043" w:rsidRDefault="001900FF" w:rsidP="00082591">
            <w:pPr>
              <w:pStyle w:val="BodyText"/>
            </w:pPr>
            <w:r w:rsidRPr="000E3043">
              <w:t xml:space="preserve">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min_split_improvement </w:t>
            </w:r>
          </w:p>
        </w:tc>
        <w:tc>
          <w:tcPr>
            <w:tcW w:w="2463" w:type="dxa"/>
          </w:tcPr>
          <w:p w14:paraId="10761EB9" w14:textId="77777777" w:rsidR="001900FF" w:rsidRPr="000E3043" w:rsidRDefault="001900FF" w:rsidP="00082591">
            <w:pPr>
              <w:pStyle w:val="BodyText"/>
            </w:pPr>
            <w:r w:rsidRPr="000E3043">
              <w:t xml:space="preserve">1e-05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 </w:t>
            </w:r>
          </w:p>
        </w:tc>
        <w:tc>
          <w:tcPr>
            <w:tcW w:w="2463" w:type="dxa"/>
          </w:tcPr>
          <w:p w14:paraId="10761EB9" w14:textId="77777777" w:rsidR="001900FF" w:rsidRPr="000E3043" w:rsidRDefault="001900FF" w:rsidP="00082591">
            <w:pPr>
              <w:pStyle w:val="BodyText"/>
            </w:pPr>
            <w:r w:rsidRPr="000E3043">
              <w:t xml:space="preserve">20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nbins_cats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nbins_top_level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ntrees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offset_column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pred_noise_bandwidth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response_column </w:t>
            </w:r>
          </w:p>
        </w:tc>
        <w:tc>
          <w:tcPr>
            <w:tcW w:w="2463" w:type="dxa"/>
          </w:tcPr>
          <w:p w14:paraId="10761EB9" w14:textId="77777777" w:rsidR="001900FF" w:rsidRPr="000E3043" w:rsidRDefault="001900FF" w:rsidP="00082591">
            <w:pPr>
              <w:pStyle w:val="BodyText"/>
            </w:pPr>
            <w:r w:rsidRPr="000E3043">
              <w:t xml:space="preserve">DEFAULT_PAYMENT_NEXT_MONTH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sample_rate_per_class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1234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stopping_metric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stopping_rounds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stopping_tolerance </w:t>
            </w:r>
          </w:p>
        </w:tc>
        <w:tc>
          <w:tcPr>
            <w:tcW w:w="2463" w:type="dxa"/>
          </w:tcPr>
          <w:p w14:paraId="10761EB9" w14:textId="77777777" w:rsidR="001900FF" w:rsidRPr="000E3043" w:rsidRDefault="001900FF" w:rsidP="00082591">
            <w:pPr>
              <w:pStyle w:val="BodyText"/>
            </w:pPr>
            <w:r w:rsidRPr="000E3043">
              <w:t xml:space="preserve">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weights_column </w:t>
            </w:r>
          </w:p>
        </w:tc>
        <w:tc>
          <w:tcPr>
            <w:tcW w:w="2463" w:type="dxa"/>
          </w:tcPr>
          <w:p w14:paraId="10761EB9" w14:textId="77777777" w:rsidR="001900FF" w:rsidRPr="000E3043" w:rsidRDefault="001900FF" w:rsidP="00082591">
            <w:pPr>
              <w:pStyle w:val="BodyText"/>
            </w:pPr>
            <w:r w:rsidRPr="000E3043">
              <w:t xml:space="preserve">None </w:t>
            </w:r>
          </w:p>
        </w:tc>
      </w:tr>
    </w:tbl>
    <w:p w14:paraId="65244801" w14:textId="77777777" w:rsidR="004166CC" w:rsidRDefault="00EA5335"/>
    <w:p w14:paraId="7326BD52" w14:textId="77777777" w:rsidR="0084530C" w:rsidRPr="000873E5" w:rsidRDefault="0084530C" w:rsidP="000873E5">
      <w:pPr>
        <w:pStyle w:val="ListBullet"/>
        <w:numPr>
          <w:ilvl w:val="0"/>
          <w:numId w:val="0"/>
        </w:numPr>
        <w:rPr>
          <w:rStyle w:val="InstructionsInline"/>
        </w:rPr>
      </w:pPr>
    </w:p>
    <w:p w14:paraId="49D205A0" w14:textId="4EB0A454" w:rsidR="0077493C" w:rsidRDefault="0077493C" w:rsidP="00F63A97">
      <w:pPr>
        <w:pStyle w:val="Heading1"/>
      </w:pPr>
      <w:bookmarkStart w:id="102" w:name="_Ref55492091"/>
      <w:bookmarkStart w:id="103" w:name="_Ref55492176"/>
      <w:bookmarkStart w:id="104" w:name="_Toc63676049"/>
      <w:bookmarkStart w:id="105" w:name="_Toc63756903"/>
      <w:bookmarkStart w:id="106" w:name="_Toc69128132"/>
      <w:bookmarkStart w:id="107" w:name="_Toc48570884"/>
      <w:r>
        <w:lastRenderedPageBreak/>
        <w:t xml:space="preserve">Model testing and </w:t>
      </w:r>
      <w:bookmarkEnd w:id="102"/>
      <w:bookmarkEnd w:id="103"/>
      <w:r w:rsidR="00D02340">
        <w:t>model performance</w:t>
      </w:r>
      <w:bookmarkEnd w:id="104"/>
      <w:bookmarkEnd w:id="105"/>
      <w:bookmarkEnd w:id="106"/>
    </w:p>
    <w:p w14:paraId="699D0840" w14:textId="122DB39A" w:rsidR="00887914" w:rsidRPr="00887914" w:rsidRDefault="00887914" w:rsidP="00887914">
      <w:pPr>
        <w:pStyle w:val="BodyText"/>
        <w:rPr>
          <w:rFonts w:ascii="Calibri" w:hAnsi="Calibri"/>
          <w:color w:val="507F70"/>
          <w:sz w:val="22"/>
        </w:rPr>
      </w:pPr>
      <w:r w:rsidRPr="00C215EB">
        <w:rPr>
          <w:rStyle w:val="InstructionsInline"/>
        </w:rPr>
        <w:t>{</w:t>
      </w:r>
      <w:r>
        <w:rPr>
          <w:rStyle w:val="InstructionsInline"/>
        </w:rPr>
        <w:t>Models should be tested for diverse product contractual terms, transaction types, activity attributes over a wide range of market, business, or process conditions. Testing and analysis should cover key model limitations identified in the modeling framework, assumptions, data, segmentation, estimation, etc.  Explain testing design, justify model outcome, identify model weaknesses, and discuss acceptance rationale in the context of key model risk and related model tolerance thresholds.}</w:t>
      </w:r>
    </w:p>
    <w:p w14:paraId="72913AEB" w14:textId="4254F4FE" w:rsidR="007A2E65" w:rsidRDefault="007A2E65" w:rsidP="007A2E65">
      <w:pPr>
        <w:pStyle w:val="Heading2"/>
      </w:pPr>
      <w:bookmarkStart w:id="108" w:name="_Toc63676050"/>
      <w:bookmarkStart w:id="109" w:name="_Toc63756904"/>
      <w:bookmarkStart w:id="110" w:name="_Toc69128133"/>
      <w:r>
        <w:t>Model outputs</w:t>
      </w:r>
      <w:bookmarkEnd w:id="108"/>
      <w:bookmarkEnd w:id="109"/>
      <w:bookmarkEnd w:id="110"/>
    </w:p>
    <w:p w14:paraId="4208FBCD" w14:textId="73292198" w:rsidR="007A2E65" w:rsidRDefault="007A2E65" w:rsidP="007A2E65">
      <w:pPr>
        <w:pStyle w:val="ListBullet"/>
        <w:rPr>
          <w:rStyle w:val="InstructionsInline"/>
        </w:rPr>
      </w:pPr>
      <w:r w:rsidRPr="006208EB">
        <w:rPr>
          <w:rStyle w:val="InstructionsInline"/>
        </w:rPr>
        <w:t xml:space="preserve">Explain the </w:t>
      </w:r>
      <w:r w:rsidR="005207C8">
        <w:rPr>
          <w:rStyle w:val="InstructionsInline"/>
        </w:rPr>
        <w:t>model</w:t>
      </w:r>
      <w:r w:rsidR="005207C8" w:rsidRPr="006208EB">
        <w:rPr>
          <w:rStyle w:val="InstructionsInline"/>
        </w:rPr>
        <w:t xml:space="preserve"> </w:t>
      </w:r>
      <w:r w:rsidRPr="006208EB">
        <w:rPr>
          <w:rStyle w:val="InstructionsInline"/>
        </w:rPr>
        <w:t>output and any transformations required as part of the final deliverable</w:t>
      </w:r>
      <w:r>
        <w:rPr>
          <w:rStyle w:val="InstructionsInline"/>
        </w:rPr>
        <w:t>s.</w:t>
      </w:r>
    </w:p>
    <w:p w14:paraId="6DB0C4AE" w14:textId="6E4FE442" w:rsidR="007A2E65" w:rsidRPr="006208EB" w:rsidRDefault="007A2E65" w:rsidP="007A2E65">
      <w:pPr>
        <w:pStyle w:val="ListBullet"/>
        <w:ind w:left="720"/>
        <w:rPr>
          <w:rStyle w:val="InstructionsInline"/>
        </w:rPr>
      </w:pPr>
      <w:r>
        <w:rPr>
          <w:rStyle w:val="InstructionsInline"/>
        </w:rPr>
        <w:t>Include model reports.</w:t>
      </w:r>
    </w:p>
    <w:p w14:paraId="317645EA" w14:textId="0D994057" w:rsidR="007A2E65" w:rsidRPr="00003BA7" w:rsidRDefault="007A2E65" w:rsidP="007A2E65">
      <w:pPr>
        <w:pStyle w:val="ListBullet"/>
        <w:rPr>
          <w:rStyle w:val="InstructionsInline"/>
          <w:rFonts w:ascii="Georgia" w:hAnsi="Georgia"/>
          <w:bCs w:val="0"/>
          <w:color w:val="auto"/>
          <w:sz w:val="20"/>
        </w:rPr>
      </w:pPr>
      <w:r>
        <w:rPr>
          <w:rStyle w:val="InstructionsInline"/>
        </w:rPr>
        <w:t>Explain whether</w:t>
      </w:r>
      <w:r w:rsidRPr="00B2721F">
        <w:rPr>
          <w:rStyle w:val="InstructionsInline"/>
        </w:rPr>
        <w:t xml:space="preserve"> the model outputs</w:t>
      </w:r>
      <w:r>
        <w:rPr>
          <w:rStyle w:val="InstructionsInline"/>
        </w:rPr>
        <w:t xml:space="preserve"> are consistent with the model objectives and requir</w:t>
      </w:r>
      <w:r w:rsidR="003A78E7">
        <w:rPr>
          <w:rStyle w:val="InstructionsInline"/>
        </w:rPr>
        <w:t>ements, as outlined in section 1</w:t>
      </w:r>
      <w:r>
        <w:rPr>
          <w:rStyle w:val="InstructionsInline"/>
        </w:rPr>
        <w:t>.1</w:t>
      </w:r>
    </w:p>
    <w:p w14:paraId="216501D8" w14:textId="76122B61" w:rsidR="007A2E65" w:rsidRPr="0089261C" w:rsidRDefault="007A2E65" w:rsidP="007A2E65">
      <w:pPr>
        <w:pStyle w:val="ListBullet"/>
      </w:pPr>
      <w:r w:rsidRPr="009A5FE5">
        <w:rPr>
          <w:rFonts w:ascii="Calibri" w:hAnsi="Calibri"/>
          <w:bCs w:val="0"/>
          <w:color w:val="009900"/>
          <w:sz w:val="22"/>
        </w:rPr>
        <w:t xml:space="preserve">For vendor models, </w:t>
      </w:r>
      <w:r>
        <w:rPr>
          <w:rFonts w:ascii="Calibri" w:hAnsi="Calibri"/>
          <w:color w:val="009900"/>
          <w:sz w:val="22"/>
        </w:rPr>
        <w:t xml:space="preserve">clearly </w:t>
      </w:r>
      <w:r w:rsidR="006A4167">
        <w:rPr>
          <w:rFonts w:ascii="Calibri" w:hAnsi="Calibri"/>
          <w:color w:val="009900"/>
          <w:sz w:val="22"/>
        </w:rPr>
        <w:t>Outline</w:t>
      </w:r>
      <w:r>
        <w:rPr>
          <w:rFonts w:ascii="Calibri" w:hAnsi="Calibri"/>
          <w:color w:val="009900"/>
          <w:sz w:val="22"/>
        </w:rPr>
        <w:t xml:space="preserve"> any customization choices related to model output that are specific to Wells Fargo use of the vendor product.</w:t>
      </w:r>
    </w:p>
    <w:p w14:paraId="3E3C5131" w14:textId="03FE163E" w:rsidR="003E20CE" w:rsidRDefault="003E20CE" w:rsidP="007A2E65">
      <w:pPr>
        <w:pStyle w:val="Heading2"/>
      </w:pPr>
      <w:bookmarkStart w:id="111" w:name="_Toc63676051"/>
      <w:bookmarkStart w:id="112" w:name="_Toc63756905"/>
      <w:bookmarkStart w:id="113" w:name="_Toc69128134"/>
      <w:r>
        <w:t>Sensitivity analysis and testing</w:t>
      </w:r>
      <w:bookmarkEnd w:id="111"/>
      <w:bookmarkEnd w:id="112"/>
      <w:bookmarkEnd w:id="113"/>
    </w:p>
    <w:p w14:paraId="0A63B38C" w14:textId="648C9EA5" w:rsidR="004A3E04" w:rsidRDefault="004A3E04" w:rsidP="00D17F8A">
      <w:pPr>
        <w:pStyle w:val="TableEnd"/>
      </w:pPr>
    </w:p>
    <w:tbl>
      <w:tblPr>
        <w:tblStyle w:val="TableGrid7"/>
        <w:tblW w:w="0" w:type="auto"/>
        <w:tblLook w:val="04A0" w:firstRow="1" w:lastRow="0" w:firstColumn="1" w:lastColumn="0" w:noHBand="0" w:noVBand="1"/>
      </w:tblPr>
      <w:tblGrid>
        <w:gridCol w:w="2553"/>
        <w:gridCol w:w="2553"/>
        <w:gridCol w:w="2554"/>
        <w:gridCol w:w="2554"/>
      </w:tblGrid>
      <w:tr w:rsidR="006F12E4" w:rsidRPr="006F12E4" w14:paraId="039B2C4E" w14:textId="77777777" w:rsidTr="006F12E4">
        <w:tc>
          <w:tcPr>
            <w:tcW w:w="2553" w:type="dxa"/>
          </w:tcPr>
          <w:p w14:paraId="62B78B98"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szCs w:val="20"/>
              </w:rPr>
            </w:pPr>
            <w:r w:rsidRPr="006F12E4">
              <w:rPr>
                <w:rFonts w:cs="Georgia"/>
                <w:szCs w:val="20"/>
              </w:rPr>
              <w:t>Risk Rank 4</w:t>
            </w:r>
          </w:p>
        </w:tc>
        <w:tc>
          <w:tcPr>
            <w:tcW w:w="2553" w:type="dxa"/>
          </w:tcPr>
          <w:p w14:paraId="3673290D"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szCs w:val="20"/>
              </w:rPr>
            </w:pPr>
            <w:r w:rsidRPr="006F12E4">
              <w:rPr>
                <w:rFonts w:cs="Georgia"/>
                <w:szCs w:val="20"/>
              </w:rPr>
              <w:t>Risk Rank 3</w:t>
            </w:r>
          </w:p>
        </w:tc>
        <w:tc>
          <w:tcPr>
            <w:tcW w:w="2554" w:type="dxa"/>
          </w:tcPr>
          <w:p w14:paraId="7AFAA199"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szCs w:val="20"/>
              </w:rPr>
            </w:pPr>
            <w:r w:rsidRPr="006F12E4">
              <w:rPr>
                <w:rFonts w:cs="Georgia"/>
                <w:szCs w:val="20"/>
              </w:rPr>
              <w:t>Risk Rank 2</w:t>
            </w:r>
          </w:p>
        </w:tc>
        <w:tc>
          <w:tcPr>
            <w:tcW w:w="2554" w:type="dxa"/>
          </w:tcPr>
          <w:p w14:paraId="7C166E87"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szCs w:val="20"/>
              </w:rPr>
            </w:pPr>
            <w:r w:rsidRPr="006F12E4">
              <w:rPr>
                <w:rFonts w:cs="Georgia"/>
                <w:szCs w:val="20"/>
              </w:rPr>
              <w:t>Risk Rank 1</w:t>
            </w:r>
          </w:p>
        </w:tc>
      </w:tr>
      <w:tr w:rsidR="006F12E4" w:rsidRPr="006F12E4" w14:paraId="46352657" w14:textId="77777777" w:rsidTr="006F12E4">
        <w:tc>
          <w:tcPr>
            <w:tcW w:w="5106" w:type="dxa"/>
            <w:gridSpan w:val="2"/>
          </w:tcPr>
          <w:p w14:paraId="72FF582B"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sz w:val="18"/>
                <w:szCs w:val="18"/>
              </w:rPr>
            </w:pPr>
            <w:r w:rsidRPr="006F12E4">
              <w:rPr>
                <w:rFonts w:cs="Georgia"/>
                <w:sz w:val="18"/>
                <w:szCs w:val="18"/>
              </w:rPr>
              <w:t>Leading order description / analysis is sufficient</w:t>
            </w:r>
          </w:p>
        </w:tc>
        <w:tc>
          <w:tcPr>
            <w:tcW w:w="5108" w:type="dxa"/>
            <w:gridSpan w:val="2"/>
          </w:tcPr>
          <w:p w14:paraId="48E64D6D" w14:textId="77777777" w:rsidR="006F12E4" w:rsidRPr="006F12E4" w:rsidRDefault="006F12E4" w:rsidP="006F12E4">
            <w:pPr>
              <w:tabs>
                <w:tab w:val="left" w:pos="360"/>
                <w:tab w:val="left" w:pos="2720"/>
                <w:tab w:val="left" w:pos="6100"/>
              </w:tabs>
              <w:autoSpaceDE w:val="0"/>
              <w:autoSpaceDN w:val="0"/>
              <w:adjustRightInd w:val="0"/>
              <w:spacing w:after="180" w:line="320" w:lineRule="atLeast"/>
              <w:textAlignment w:val="center"/>
              <w:rPr>
                <w:rFonts w:cs="Georgia"/>
                <w:sz w:val="18"/>
                <w:szCs w:val="18"/>
              </w:rPr>
            </w:pPr>
            <w:r w:rsidRPr="006F12E4">
              <w:rPr>
                <w:rFonts w:cs="Georgia"/>
                <w:sz w:val="18"/>
                <w:szCs w:val="18"/>
              </w:rPr>
              <w:t>Higher order terms and interactions should be included as appropriate</w:t>
            </w:r>
          </w:p>
        </w:tc>
      </w:tr>
    </w:tbl>
    <w:p w14:paraId="01AF0EEA" w14:textId="77777777" w:rsidR="006F12E4" w:rsidRPr="006F12E4" w:rsidRDefault="006F12E4" w:rsidP="006F12E4">
      <w:pPr>
        <w:pStyle w:val="BodyText"/>
      </w:pPr>
    </w:p>
    <w:p w14:paraId="2DEBB915" w14:textId="172BD18C" w:rsidR="004A3E04" w:rsidRPr="003062DE" w:rsidRDefault="004A3E04" w:rsidP="004A3E04">
      <w:pPr>
        <w:spacing w:before="120" w:after="120" w:line="300" w:lineRule="exact"/>
        <w:ind w:left="360" w:hanging="360"/>
        <w:rPr>
          <w:rFonts w:ascii="Calibri" w:eastAsiaTheme="minorEastAsia" w:hAnsi="Calibri" w:cstheme="majorBidi"/>
          <w:bCs/>
          <w:color w:val="0070C0"/>
          <w:sz w:val="22"/>
          <w:szCs w:val="32"/>
        </w:rPr>
      </w:pPr>
      <w:r w:rsidRPr="003062DE">
        <w:rPr>
          <w:rFonts w:ascii="Calibri" w:eastAsiaTheme="minorEastAsia" w:hAnsi="Calibri" w:cstheme="majorBidi"/>
          <w:bCs/>
          <w:color w:val="507F70"/>
          <w:sz w:val="22"/>
          <w:szCs w:val="32"/>
        </w:rPr>
        <w:t xml:space="preserve">{For each specific use, explain the model sensitivity to changes in </w:t>
      </w:r>
      <w:r>
        <w:rPr>
          <w:rFonts w:ascii="Calibri" w:eastAsiaTheme="minorEastAsia" w:hAnsi="Calibri" w:cstheme="majorBidi"/>
          <w:bCs/>
          <w:color w:val="507F70"/>
          <w:sz w:val="22"/>
          <w:szCs w:val="32"/>
        </w:rPr>
        <w:t xml:space="preserve">key model variables or </w:t>
      </w:r>
      <w:r w:rsidR="00861097">
        <w:rPr>
          <w:rFonts w:ascii="Calibri" w:eastAsiaTheme="minorEastAsia" w:hAnsi="Calibri" w:cstheme="majorBidi"/>
          <w:bCs/>
          <w:color w:val="507F70"/>
          <w:sz w:val="22"/>
          <w:szCs w:val="32"/>
        </w:rPr>
        <w:t xml:space="preserve">inputs. </w:t>
      </w:r>
      <w:r w:rsidR="00861097" w:rsidRPr="00861097">
        <w:rPr>
          <w:rFonts w:ascii="Calibri" w:eastAsiaTheme="minorEastAsia" w:hAnsi="Calibri" w:cstheme="majorBidi"/>
          <w:bCs/>
          <w:color w:val="507F70"/>
          <w:sz w:val="22"/>
          <w:szCs w:val="32"/>
        </w:rPr>
        <w:t>Discuss the design of the sensitivity testing, including the choices of scenarios and/or input values.</w:t>
      </w:r>
    </w:p>
    <w:p w14:paraId="47282F73" w14:textId="1A03EC94" w:rsidR="004A3E04" w:rsidRPr="007621C1" w:rsidRDefault="004A3E04" w:rsidP="004A3E04">
      <w:pPr>
        <w:spacing w:before="120" w:after="120" w:line="300" w:lineRule="exact"/>
        <w:ind w:left="360" w:hanging="360"/>
        <w:rPr>
          <w:rFonts w:ascii="Calibri" w:eastAsiaTheme="minorEastAsia" w:hAnsi="Calibri" w:cstheme="majorBidi"/>
          <w:bCs/>
          <w:color w:val="507F70"/>
          <w:sz w:val="22"/>
          <w:szCs w:val="32"/>
        </w:rPr>
      </w:pPr>
      <w:r>
        <w:rPr>
          <w:rFonts w:ascii="Calibri" w:eastAsiaTheme="minorEastAsia" w:hAnsi="Calibri" w:cstheme="majorBidi"/>
          <w:bCs/>
          <w:color w:val="507F70"/>
          <w:sz w:val="22"/>
          <w:szCs w:val="32"/>
        </w:rPr>
        <w:t>Provide the model outputs</w:t>
      </w:r>
      <w:r w:rsidRPr="007621C1">
        <w:rPr>
          <w:rFonts w:ascii="Calibri" w:eastAsiaTheme="minorEastAsia" w:hAnsi="Calibri" w:cstheme="majorBidi"/>
          <w:bCs/>
          <w:color w:val="507F70"/>
          <w:sz w:val="22"/>
          <w:szCs w:val="32"/>
        </w:rPr>
        <w:t xml:space="preserve"> when key drivers are shocked. The magnitude of the shock should be within the context of business use and historical experience.</w:t>
      </w:r>
    </w:p>
    <w:p w14:paraId="6BB119EE" w14:textId="48C728C3" w:rsidR="004A3E04" w:rsidRDefault="004A3E04" w:rsidP="004A3E04">
      <w:pPr>
        <w:spacing w:before="120" w:after="120" w:line="300" w:lineRule="exact"/>
        <w:ind w:left="360" w:hanging="360"/>
        <w:rPr>
          <w:rFonts w:ascii="Calibri" w:eastAsiaTheme="minorEastAsia" w:hAnsi="Calibri" w:cstheme="majorBidi"/>
          <w:bCs/>
          <w:color w:val="507F70"/>
          <w:sz w:val="22"/>
          <w:szCs w:val="32"/>
        </w:rPr>
      </w:pPr>
      <w:r w:rsidRPr="007621C1">
        <w:rPr>
          <w:rFonts w:ascii="Calibri" w:eastAsiaTheme="minorEastAsia" w:hAnsi="Calibri" w:cstheme="majorBidi"/>
          <w:bCs/>
          <w:color w:val="507F70"/>
          <w:sz w:val="22"/>
          <w:szCs w:val="32"/>
        </w:rPr>
        <w:t>Provide the model forecasts under any applicable baseline and stress scenarios. Further</w:t>
      </w:r>
      <w:r w:rsidR="004F2D0B">
        <w:rPr>
          <w:rFonts w:ascii="Calibri" w:eastAsiaTheme="minorEastAsia" w:hAnsi="Calibri" w:cstheme="majorBidi"/>
          <w:bCs/>
          <w:color w:val="507F70"/>
          <w:sz w:val="22"/>
          <w:szCs w:val="32"/>
        </w:rPr>
        <w:t>more</w:t>
      </w:r>
      <w:r w:rsidRPr="007621C1">
        <w:rPr>
          <w:rFonts w:ascii="Calibri" w:eastAsiaTheme="minorEastAsia" w:hAnsi="Calibri" w:cstheme="majorBidi"/>
          <w:bCs/>
          <w:color w:val="507F70"/>
          <w:sz w:val="22"/>
          <w:szCs w:val="32"/>
        </w:rPr>
        <w:t xml:space="preserve">, </w:t>
      </w:r>
      <w:r w:rsidR="004F2D0B">
        <w:rPr>
          <w:rFonts w:ascii="Calibri" w:eastAsiaTheme="minorEastAsia" w:hAnsi="Calibri" w:cstheme="majorBidi"/>
          <w:bCs/>
          <w:color w:val="507F70"/>
          <w:sz w:val="22"/>
          <w:szCs w:val="32"/>
        </w:rPr>
        <w:t>comment</w:t>
      </w:r>
      <w:r w:rsidRPr="007621C1">
        <w:rPr>
          <w:rFonts w:ascii="Calibri" w:eastAsiaTheme="minorEastAsia" w:hAnsi="Calibri" w:cstheme="majorBidi"/>
          <w:bCs/>
          <w:color w:val="507F70"/>
          <w:sz w:val="22"/>
          <w:szCs w:val="32"/>
        </w:rPr>
        <w:t xml:space="preserve"> on the reasonableness of the results, especially compared to past historical levels.</w:t>
      </w:r>
    </w:p>
    <w:p w14:paraId="72574E37" w14:textId="423DB5FF" w:rsidR="00480B37" w:rsidRPr="007621C1" w:rsidRDefault="00480B37" w:rsidP="004A3E04">
      <w:pPr>
        <w:spacing w:before="120" w:after="120" w:line="300" w:lineRule="exact"/>
        <w:ind w:left="360" w:hanging="360"/>
        <w:rPr>
          <w:rFonts w:ascii="Calibri" w:eastAsiaTheme="minorEastAsia" w:hAnsi="Calibri" w:cstheme="majorBidi"/>
          <w:bCs/>
          <w:color w:val="507F70"/>
          <w:sz w:val="22"/>
          <w:szCs w:val="32"/>
        </w:rPr>
      </w:pPr>
      <w:r>
        <w:rPr>
          <w:rFonts w:ascii="Calibri" w:hAnsi="Calibri"/>
          <w:color w:val="821861" w:themeColor="accent3"/>
          <w:sz w:val="22"/>
        </w:rPr>
        <w:t xml:space="preserve">Given </w:t>
      </w:r>
      <w:r w:rsidR="004F2D0B">
        <w:rPr>
          <w:rFonts w:ascii="Calibri" w:hAnsi="Calibri"/>
          <w:color w:val="821861" w:themeColor="accent3"/>
          <w:sz w:val="22"/>
        </w:rPr>
        <w:t>the characteristics of the product and the portfolio</w:t>
      </w:r>
      <w:r>
        <w:rPr>
          <w:rFonts w:ascii="Calibri" w:hAnsi="Calibri"/>
          <w:color w:val="821861" w:themeColor="accent3"/>
          <w:sz w:val="22"/>
        </w:rPr>
        <w:t xml:space="preserve"> described in Section 1.2 and market risk factors described in Section 2.2, ensure all key market risk factors are tested.</w:t>
      </w:r>
    </w:p>
    <w:p w14:paraId="043CA06C" w14:textId="3166003F" w:rsidR="004A3E04" w:rsidRPr="009A3E74" w:rsidRDefault="004A3E04" w:rsidP="004A3E04">
      <w:pPr>
        <w:spacing w:before="120" w:after="120" w:line="300" w:lineRule="exact"/>
        <w:ind w:left="360" w:hanging="360"/>
        <w:rPr>
          <w:rFonts w:ascii="Calibri" w:eastAsiaTheme="minorEastAsia" w:hAnsi="Calibri" w:cstheme="majorBidi"/>
          <w:bCs/>
          <w:color w:val="009900"/>
          <w:sz w:val="22"/>
          <w:szCs w:val="32"/>
        </w:rPr>
      </w:pPr>
      <w:r w:rsidRPr="009A5FE5">
        <w:rPr>
          <w:rFonts w:ascii="Calibri" w:eastAsiaTheme="minorEastAsia" w:hAnsi="Calibri" w:cstheme="majorBidi"/>
          <w:bCs/>
          <w:color w:val="009900"/>
          <w:sz w:val="22"/>
          <w:szCs w:val="32"/>
        </w:rPr>
        <w:t xml:space="preserve">For vendor </w:t>
      </w:r>
      <w:r w:rsidRPr="009A3E74">
        <w:rPr>
          <w:rFonts w:ascii="Calibri" w:eastAsiaTheme="minorEastAsia" w:hAnsi="Calibri" w:cstheme="majorBidi"/>
          <w:bCs/>
          <w:color w:val="009900"/>
          <w:sz w:val="22"/>
          <w:szCs w:val="32"/>
        </w:rPr>
        <w:t>models, sensitivity analysis should be comprehensive and discussed in detail</w:t>
      </w:r>
    </w:p>
    <w:p w14:paraId="24E30483" w14:textId="70678C68" w:rsidR="004A3E04" w:rsidRPr="009A3E74" w:rsidRDefault="004A3E04" w:rsidP="004A3E04">
      <w:pPr>
        <w:spacing w:before="120" w:after="120" w:line="300" w:lineRule="exact"/>
        <w:ind w:left="360"/>
        <w:rPr>
          <w:rFonts w:ascii="Calibri" w:eastAsiaTheme="minorEastAsia" w:hAnsi="Calibri" w:cstheme="majorBidi"/>
          <w:bCs/>
          <w:color w:val="009900"/>
          <w:sz w:val="22"/>
          <w:szCs w:val="32"/>
        </w:rPr>
      </w:pPr>
      <w:r w:rsidRPr="009A3E74">
        <w:rPr>
          <w:rFonts w:ascii="Calibri" w:eastAsiaTheme="minorEastAsia" w:hAnsi="Calibri" w:cstheme="majorBidi"/>
          <w:bCs/>
          <w:color w:val="009900"/>
          <w:sz w:val="22"/>
          <w:szCs w:val="32"/>
        </w:rPr>
        <w:t>Include all testing conducted to confirm that the vendor model behavior is consistent with vendor claims</w:t>
      </w:r>
      <w:r w:rsidR="004F2D0B">
        <w:rPr>
          <w:rFonts w:ascii="Calibri" w:eastAsiaTheme="minorEastAsia" w:hAnsi="Calibri" w:cstheme="majorBidi"/>
          <w:bCs/>
          <w:color w:val="009900"/>
          <w:sz w:val="22"/>
          <w:szCs w:val="32"/>
        </w:rPr>
        <w:t>,</w:t>
      </w:r>
      <w:r w:rsidRPr="009A3E74">
        <w:rPr>
          <w:rFonts w:ascii="Calibri" w:eastAsiaTheme="minorEastAsia" w:hAnsi="Calibri" w:cstheme="majorBidi"/>
          <w:bCs/>
          <w:color w:val="009900"/>
          <w:sz w:val="22"/>
          <w:szCs w:val="32"/>
        </w:rPr>
        <w:t xml:space="preserve"> as well as Wells Fargo’s model use and needs.</w:t>
      </w:r>
    </w:p>
    <w:p w14:paraId="3430CEB0" w14:textId="5BEECBD1" w:rsidR="004A3E04" w:rsidRPr="009A3E74" w:rsidRDefault="004A3E04" w:rsidP="004A3E04">
      <w:pPr>
        <w:spacing w:before="120" w:after="120" w:line="300" w:lineRule="exact"/>
        <w:ind w:left="360"/>
        <w:rPr>
          <w:rFonts w:ascii="Calibri" w:eastAsiaTheme="minorEastAsia" w:hAnsi="Calibri" w:cstheme="majorBidi"/>
          <w:bCs/>
          <w:color w:val="009900"/>
          <w:sz w:val="22"/>
          <w:szCs w:val="32"/>
        </w:rPr>
      </w:pPr>
      <w:r w:rsidRPr="009A3E74">
        <w:rPr>
          <w:rFonts w:ascii="Calibri" w:eastAsiaTheme="minorEastAsia" w:hAnsi="Calibri" w:cstheme="majorBidi"/>
          <w:bCs/>
          <w:color w:val="009900"/>
          <w:sz w:val="22"/>
          <w:szCs w:val="32"/>
        </w:rPr>
        <w:t>Clearly state whether tests used Wells Fargo’s data, process</w:t>
      </w:r>
      <w:r w:rsidR="004F2D0B">
        <w:rPr>
          <w:rFonts w:ascii="Calibri" w:eastAsiaTheme="minorEastAsia" w:hAnsi="Calibri" w:cstheme="majorBidi"/>
          <w:bCs/>
          <w:color w:val="009900"/>
          <w:sz w:val="22"/>
          <w:szCs w:val="32"/>
        </w:rPr>
        <w:t>es</w:t>
      </w:r>
      <w:r w:rsidRPr="009A3E74">
        <w:rPr>
          <w:rFonts w:ascii="Calibri" w:eastAsiaTheme="minorEastAsia" w:hAnsi="Calibri" w:cstheme="majorBidi"/>
          <w:bCs/>
          <w:color w:val="009900"/>
          <w:sz w:val="22"/>
          <w:szCs w:val="32"/>
        </w:rPr>
        <w:t xml:space="preserve">, and outcomes.</w:t>
      </w:r>
    </w:p>
    <w:p w14:paraId="4F75F926" w14:textId="236A5302" w:rsidR="004A3E04" w:rsidRPr="009A3E74" w:rsidRDefault="004A3E04" w:rsidP="004A3E04">
      <w:pPr>
        <w:spacing w:before="120" w:after="120" w:line="300" w:lineRule="exact"/>
        <w:ind w:left="360"/>
        <w:rPr>
          <w:rStyle w:val="InstructionsInline"/>
          <w:rFonts w:eastAsiaTheme="minorEastAsia" w:cstheme="majorBidi"/>
          <w:bCs/>
          <w:color w:val="009900"/>
          <w:szCs w:val="32"/>
        </w:rPr>
      </w:pPr>
      <w:r w:rsidRPr="009A3E74">
        <w:rPr>
          <w:rFonts w:ascii="Calibri" w:eastAsiaTheme="minorEastAsia" w:hAnsi="Calibri" w:cstheme="majorBidi"/>
          <w:bCs/>
          <w:color w:val="009900"/>
          <w:sz w:val="22"/>
          <w:szCs w:val="32"/>
        </w:rPr>
        <w:t xml:space="preserve">If limited or no Wells Fargo internal data was used in model testing, assess the applicability of testing conclusions for the intended use. </w:t>
      </w:r>
    </w:p>
    <w:p>
      <w:pPr>
        <w:pStyle w:val="FirstParagraph"/>
      </w:pPr>
      <w:r>
        <w:t xml:space="preserve">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w:t>
      </w:r>
    </w:p>
    <w:p>
      <w:pPr>
        <w:pStyle w:val="BodyText"/>
      </w:pPr>
      <w:r>
        <w:t xml:space="preserve">The partial dependence plots are shown for the top 20 original variables. The top 20 original variables are chosen based on their model specific variable importance.</w:t>
      </w:r>
    </w:p>
    <w:p>
      <w:pPr>
        <w:pStyle w:val="BodyText"/>
      </w:pPr>
      <w:r>
        <w:rPr>
          <w:bCs/>
          <w:b/>
        </w:rPr>
        <w:t xml:space="preserve">Plot Details</w:t>
      </w:r>
    </w:p>
    <w:p>
      <w:pPr>
        <w:pStyle w:val="BodyText"/>
      </w:pPr>
      <w:r>
        <w:t xml:space="preserve">In the H2O-3 PDP, the y-axis represents the mean response, and a shaded region (for numeric features) or shaded bar (for categorical features) represents ± 1 standard deviation.</w:t>
      </w:r>
    </w:p>
    <w:p>
      <w:pPr>
        <w:pStyle w:val="BodyText"/>
      </w:pPr>
      <w:r>
        <w:t xml:space="preserve">Feature</w:t>
      </w:r>
      <w:r>
        <w:t xml:space="preserve"> </w:t>
      </w:r>
      <w:r>
        <w:rPr>
          <w:bCs/>
          <w:b/>
        </w:rPr>
        <w:t xml:space="preserve">PAY_0</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0.png"/>
                    <pic:cNvPicPr/>
                  </pic:nvPicPr>
                  <pic:blipFill>
                    <a:blip r:embed="rId50"/>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2.png"/>
                    <pic:cNvPicPr/>
                  </pic:nvPicPr>
                  <pic:blipFill>
                    <a:blip r:embed="rId51"/>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BILL_AMT1</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1.png"/>
                    <pic:cNvPicPr/>
                  </pic:nvPicPr>
                  <pic:blipFill>
                    <a:blip r:embed="rId52"/>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LIMIT_BAL</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LIMIT_BAL.png"/>
                    <pic:cNvPicPr/>
                  </pic:nvPicPr>
                  <pic:blipFill>
                    <a:blip r:embed="rId53"/>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PAY_3</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3.png"/>
                    <pic:cNvPicPr/>
                  </pic:nvPicPr>
                  <pic:blipFill>
                    <a:blip r:embed="rId54"/>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PAY_5</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5.png"/>
                    <pic:cNvPicPr/>
                  </pic:nvPicPr>
                  <pic:blipFill>
                    <a:blip r:embed="rId55"/>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PAY_4</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4.png"/>
                    <pic:cNvPicPr/>
                  </pic:nvPicPr>
                  <pic:blipFill>
                    <a:blip r:embed="rId56"/>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PAY_AMT1</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1.png"/>
                    <pic:cNvPicPr/>
                  </pic:nvPicPr>
                  <pic:blipFill>
                    <a:blip r:embed="rId57"/>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2.png"/>
                    <pic:cNvPicPr/>
                  </pic:nvPicPr>
                  <pic:blipFill>
                    <a:blip r:embed="rId58"/>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AGE</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AGE.png"/>
                    <pic:cNvPicPr/>
                  </pic:nvPicPr>
                  <pic:blipFill>
                    <a:blip r:embed="rId59"/>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PAY_6</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6.png"/>
                    <pic:cNvPicPr/>
                  </pic:nvPicPr>
                  <pic:blipFill>
                    <a:blip r:embed="rId60"/>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PAY_AMT4</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4.png"/>
                    <pic:cNvPicPr/>
                  </pic:nvPicPr>
                  <pic:blipFill>
                    <a:blip r:embed="rId61"/>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EDUCATION</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EDUCATION.png"/>
                    <pic:cNvPicPr/>
                  </pic:nvPicPr>
                  <pic:blipFill>
                    <a:blip r:embed="rId62"/>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PAY_AMT5</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5.png"/>
                    <pic:cNvPicPr/>
                  </pic:nvPicPr>
                  <pic:blipFill>
                    <a:blip r:embed="rId63"/>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PAY_AMT3</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3.png"/>
                    <pic:cNvPicPr/>
                  </pic:nvPicPr>
                  <pic:blipFill>
                    <a:blip r:embed="rId64"/>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BILL_AMT6</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6.png"/>
                    <pic:cNvPicPr/>
                  </pic:nvPicPr>
                  <pic:blipFill>
                    <a:blip r:embed="rId65"/>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2.png"/>
                    <pic:cNvPicPr/>
                  </pic:nvPicPr>
                  <pic:blipFill>
                    <a:blip r:embed="rId66"/>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PAY_AMT6</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6.png"/>
                    <pic:cNvPicPr/>
                  </pic:nvPicPr>
                  <pic:blipFill>
                    <a:blip r:embed="rId67"/>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BILL_AMT5</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5.png"/>
                    <pic:cNvPicPr/>
                  </pic:nvPicPr>
                  <pic:blipFill>
                    <a:blip r:embed="rId68"/>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BILL_AMT4</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4.png"/>
                    <pic:cNvPicPr/>
                  </pic:nvPicPr>
                  <pic:blipFill>
                    <a:blip r:embed="rId69"/>
                    <a:stretch>
                      <a:fillRect/>
                    </a:stretch>
                  </pic:blipFill>
                  <pic:spPr>
                    <a:xfrm>
                      <a:off x="0" y="0"/>
                      <a:ext cx="6480000" cy="5670000"/>
                    </a:xfrm>
                    <a:prstGeom prst="rect"/>
                  </pic:spPr>
                </pic:pic>
              </a:graphicData>
            </a:graphic>
          </wp:inline>
        </w:drawing>
      </w:r>
      <w:r>
        <w:t xml:space="preserve"/>
      </w:r>
    </w:p>
    <w:p w14:paraId="463A4CEF" w14:textId="254A657F" w:rsidR="00994351" w:rsidRDefault="00994351" w:rsidP="00994351">
      <w:pPr>
        <w:pStyle w:val="Heading2"/>
      </w:pPr>
      <w:bookmarkStart w:id="114" w:name="_Toc63676052"/>
      <w:bookmarkStart w:id="115" w:name="_Toc63756906"/>
      <w:bookmarkStart w:id="116" w:name="_Toc69128135"/>
      <w:r>
        <w:t xml:space="preserve">Model outcome analysis </w:t>
      </w:r>
      <w:r w:rsidR="008B3EF9">
        <w:t xml:space="preserve">and </w:t>
      </w:r>
      <w:r>
        <w:t>testing</w:t>
      </w:r>
      <w:bookmarkEnd w:id="114"/>
      <w:bookmarkEnd w:id="115"/>
      <w:bookmarkEnd w:id="116"/>
    </w:p>
    <w:p w14:paraId="41E3C0BF" w14:textId="490473CF" w:rsidR="00994351" w:rsidRPr="003062DE" w:rsidRDefault="00994351" w:rsidP="00994351">
      <w:pPr>
        <w:spacing w:before="120" w:after="120" w:line="300" w:lineRule="exact"/>
        <w:ind w:left="360" w:hanging="360"/>
        <w:rPr>
          <w:rFonts w:ascii="Calibri" w:eastAsiaTheme="minorEastAsia" w:hAnsi="Calibri" w:cstheme="majorBidi"/>
          <w:bCs/>
          <w:color w:val="507F70"/>
          <w:sz w:val="22"/>
          <w:szCs w:val="32"/>
        </w:rPr>
      </w:pPr>
      <w:r w:rsidRPr="003062DE">
        <w:rPr>
          <w:rFonts w:ascii="Calibri" w:eastAsiaTheme="minorEastAsia" w:hAnsi="Calibri" w:cstheme="majorBidi"/>
          <w:bCs/>
          <w:color w:val="507F70"/>
          <w:sz w:val="22"/>
          <w:szCs w:val="32"/>
        </w:rPr>
        <w:t xml:space="preserve">{Describe </w:t>
      </w:r>
      <w:r>
        <w:rPr>
          <w:rFonts w:ascii="Calibri" w:eastAsiaTheme="minorEastAsia" w:hAnsi="Calibri" w:cstheme="majorBidi"/>
          <w:bCs/>
          <w:color w:val="507F70"/>
          <w:sz w:val="22"/>
          <w:szCs w:val="32"/>
        </w:rPr>
        <w:t xml:space="preserve">the </w:t>
      </w:r>
      <w:r w:rsidRPr="003062DE">
        <w:rPr>
          <w:rFonts w:ascii="Calibri" w:eastAsiaTheme="minorEastAsia" w:hAnsi="Calibri" w:cstheme="majorBidi"/>
          <w:bCs/>
          <w:color w:val="507F70"/>
          <w:sz w:val="22"/>
          <w:szCs w:val="32"/>
        </w:rPr>
        <w:t>tests done during development.</w:t>
      </w:r>
      <w:r w:rsidRPr="00E03976">
        <w:rPr>
          <w:rFonts w:ascii="Calibri" w:eastAsiaTheme="minorEastAsia" w:hAnsi="Calibri" w:cstheme="majorBidi"/>
          <w:bCs/>
          <w:color w:val="507F70"/>
          <w:sz w:val="22"/>
          <w:szCs w:val="32"/>
        </w:rPr>
        <w:t xml:space="preserve"> </w:t>
      </w:r>
      <w:r w:rsidRPr="003062DE">
        <w:rPr>
          <w:rFonts w:ascii="Calibri" w:eastAsiaTheme="minorEastAsia" w:hAnsi="Calibri" w:cstheme="majorBidi"/>
          <w:bCs/>
          <w:color w:val="507F70"/>
          <w:sz w:val="22"/>
          <w:szCs w:val="32"/>
        </w:rPr>
        <w:t>For each test conducted</w:t>
      </w:r>
      <w:r w:rsidR="00556ACC">
        <w:rPr>
          <w:rFonts w:ascii="Calibri" w:eastAsiaTheme="minorEastAsia" w:hAnsi="Calibri" w:cstheme="majorBidi"/>
          <w:bCs/>
          <w:color w:val="507F70"/>
          <w:sz w:val="22"/>
          <w:szCs w:val="32"/>
        </w:rPr>
        <w:t>,</w:t>
      </w:r>
      <w:r w:rsidRPr="003062DE">
        <w:rPr>
          <w:rFonts w:ascii="Calibri" w:eastAsiaTheme="minorEastAsia" w:hAnsi="Calibri" w:cstheme="majorBidi"/>
          <w:bCs/>
          <w:color w:val="507F70"/>
          <w:sz w:val="22"/>
          <w:szCs w:val="32"/>
        </w:rPr>
        <w:t xml:space="preserve"> provide</w:t>
      </w:r>
      <w:r>
        <w:rPr>
          <w:rFonts w:ascii="Calibri" w:eastAsiaTheme="minorEastAsia" w:hAnsi="Calibri" w:cstheme="majorBidi"/>
          <w:bCs/>
          <w:color w:val="507F70"/>
          <w:sz w:val="22"/>
          <w:szCs w:val="32"/>
        </w:rPr>
        <w:t xml:space="preserve"> the following</w:t>
      </w:r>
      <w:r w:rsidR="00556ACC">
        <w:rPr>
          <w:rFonts w:ascii="Calibri" w:eastAsiaTheme="minorEastAsia" w:hAnsi="Calibri" w:cstheme="majorBidi"/>
          <w:bCs/>
          <w:color w:val="507F70"/>
          <w:sz w:val="22"/>
          <w:szCs w:val="32"/>
        </w:rPr>
        <w:t>:</w:t>
      </w:r>
    </w:p>
    <w:p w14:paraId="1684E741" w14:textId="77777777" w:rsidR="009460A9" w:rsidRPr="003062DE" w:rsidRDefault="00C471D3" w:rsidP="009460A9">
      <w:pPr>
        <w:numPr>
          <w:ilvl w:val="0"/>
          <w:numId w:val="2"/>
        </w:numPr>
        <w:spacing w:before="120" w:after="120" w:line="300" w:lineRule="atLeast"/>
        <w:rPr>
          <w:rFonts w:ascii="Calibri" w:eastAsiaTheme="minorEastAsia" w:hAnsi="Calibri" w:cstheme="majorBidi"/>
          <w:bCs/>
          <w:color w:val="507F70"/>
          <w:sz w:val="22"/>
          <w:szCs w:val="32"/>
        </w:rPr>
      </w:pPr>
      <w:r>
        <w:rPr>
          <w:rFonts w:ascii="Calibri" w:eastAsiaTheme="minorEastAsia" w:hAnsi="Calibri" w:cstheme="majorBidi"/>
          <w:b/>
          <w:bCs/>
          <w:color w:val="507F70"/>
          <w:sz w:val="22"/>
          <w:szCs w:val="32"/>
        </w:rPr>
        <w:t xml:space="preserve"> </w:t>
      </w:r>
      <w:r w:rsidR="009460A9" w:rsidRPr="00342A8C">
        <w:rPr>
          <w:rFonts w:ascii="Calibri" w:eastAsiaTheme="minorEastAsia" w:hAnsi="Calibri" w:cstheme="majorBidi"/>
          <w:b/>
          <w:bCs/>
          <w:color w:val="507F70"/>
          <w:sz w:val="22"/>
          <w:szCs w:val="32"/>
        </w:rPr>
        <w:t>Description of the test</w:t>
      </w:r>
      <w:r w:rsidR="009460A9">
        <w:rPr>
          <w:rFonts w:ascii="Calibri" w:eastAsiaTheme="minorEastAsia" w:hAnsi="Calibri" w:cstheme="majorBidi"/>
          <w:bCs/>
          <w:color w:val="507F70"/>
          <w:sz w:val="22"/>
          <w:szCs w:val="32"/>
        </w:rPr>
        <w:t xml:space="preserve"> (for example, error of x over y period at z segmentation level) </w:t>
      </w:r>
    </w:p>
    <w:p w14:paraId="03A85CB1" w14:textId="289828CA" w:rsidR="009460A9" w:rsidRPr="000E552A" w:rsidRDefault="009460A9" w:rsidP="009460A9">
      <w:pPr>
        <w:numPr>
          <w:ilvl w:val="0"/>
          <w:numId w:val="2"/>
        </w:numPr>
        <w:spacing w:before="120" w:after="120" w:line="300" w:lineRule="atLeast"/>
        <w:rPr>
          <w:rFonts w:ascii="Calibri" w:eastAsiaTheme="minorEastAsia" w:hAnsi="Calibri" w:cstheme="majorBidi"/>
          <w:bCs/>
          <w:color w:val="507F70"/>
          <w:sz w:val="22"/>
          <w:szCs w:val="32"/>
        </w:rPr>
      </w:pPr>
      <w:r w:rsidRPr="00342A8C">
        <w:rPr>
          <w:rFonts w:ascii="Calibri" w:eastAsiaTheme="minorEastAsia" w:hAnsi="Calibri" w:cstheme="majorBidi"/>
          <w:b/>
          <w:bCs/>
          <w:color w:val="507F70"/>
          <w:sz w:val="22"/>
          <w:szCs w:val="32"/>
        </w:rPr>
        <w:t>Justification for the test and evaluation criteria</w:t>
      </w:r>
      <w:r>
        <w:rPr>
          <w:rFonts w:ascii="Calibri" w:eastAsiaTheme="minorEastAsia" w:hAnsi="Calibri" w:cstheme="majorBidi"/>
          <w:bCs/>
          <w:color w:val="507F70"/>
          <w:sz w:val="22"/>
          <w:szCs w:val="32"/>
        </w:rPr>
        <w:t>.</w:t>
      </w:r>
      <w:r w:rsidRPr="00E03976">
        <w:rPr>
          <w:rFonts w:ascii="Calibri" w:eastAsiaTheme="minorEastAsia" w:hAnsi="Calibri" w:cstheme="majorBidi"/>
          <w:bCs/>
          <w:color w:val="507F70"/>
          <w:sz w:val="22"/>
          <w:szCs w:val="32"/>
        </w:rPr>
        <w:t xml:space="preserve"> </w:t>
      </w:r>
      <w:r w:rsidRPr="000E552A">
        <w:rPr>
          <w:rFonts w:ascii="Calibri" w:eastAsiaTheme="minorEastAsia" w:hAnsi="Calibri" w:cstheme="majorBidi"/>
          <w:bCs/>
          <w:color w:val="507F70"/>
          <w:sz w:val="22"/>
          <w:szCs w:val="32"/>
        </w:rPr>
        <w:t xml:space="preserve">Justification for the tests and evaluation criteria should be tied to the </w:t>
      </w:r>
      <w:r w:rsidR="00B01195">
        <w:rPr>
          <w:rFonts w:ascii="Calibri" w:eastAsiaTheme="minorEastAsia" w:hAnsi="Calibri" w:cstheme="majorBidi"/>
          <w:bCs/>
          <w:color w:val="507F70"/>
          <w:sz w:val="22"/>
          <w:szCs w:val="32"/>
        </w:rPr>
        <w:t>regulatory compliance</w:t>
      </w:r>
      <w:r w:rsidR="00AE75F5">
        <w:rPr>
          <w:rFonts w:ascii="Calibri" w:eastAsiaTheme="minorEastAsia" w:hAnsi="Calibri" w:cstheme="majorBidi"/>
          <w:bCs/>
          <w:color w:val="507F70"/>
          <w:sz w:val="22"/>
          <w:szCs w:val="32"/>
        </w:rPr>
        <w:t>, risk management</w:t>
      </w:r>
      <w:r w:rsidR="00556ACC">
        <w:rPr>
          <w:rFonts w:ascii="Calibri" w:eastAsiaTheme="minorEastAsia" w:hAnsi="Calibri" w:cstheme="majorBidi"/>
          <w:bCs/>
          <w:color w:val="507F70"/>
          <w:sz w:val="22"/>
          <w:szCs w:val="32"/>
        </w:rPr>
        <w:t>,</w:t>
      </w:r>
      <w:r w:rsidR="00AE75F5">
        <w:rPr>
          <w:rFonts w:ascii="Calibri" w:eastAsiaTheme="minorEastAsia" w:hAnsi="Calibri" w:cstheme="majorBidi"/>
          <w:bCs/>
          <w:color w:val="507F70"/>
          <w:sz w:val="22"/>
          <w:szCs w:val="32"/>
        </w:rPr>
        <w:t xml:space="preserve"> and </w:t>
      </w:r>
      <w:r w:rsidRPr="000E552A">
        <w:rPr>
          <w:rFonts w:ascii="Calibri" w:eastAsiaTheme="minorEastAsia" w:hAnsi="Calibri" w:cstheme="majorBidi"/>
          <w:bCs/>
          <w:color w:val="507F70"/>
          <w:sz w:val="22"/>
          <w:szCs w:val="32"/>
        </w:rPr>
        <w:t>business objectives and requir</w:t>
      </w:r>
      <w:r w:rsidR="003A78E7">
        <w:rPr>
          <w:rFonts w:ascii="Calibri" w:eastAsiaTheme="minorEastAsia" w:hAnsi="Calibri" w:cstheme="majorBidi"/>
          <w:bCs/>
          <w:color w:val="507F70"/>
          <w:sz w:val="22"/>
          <w:szCs w:val="32"/>
        </w:rPr>
        <w:t>ements of the model in section 1</w:t>
      </w:r>
      <w:r w:rsidRPr="000E552A">
        <w:rPr>
          <w:rFonts w:ascii="Calibri" w:eastAsiaTheme="minorEastAsia" w:hAnsi="Calibri" w:cstheme="majorBidi"/>
          <w:bCs/>
          <w:color w:val="507F70"/>
          <w:sz w:val="22"/>
          <w:szCs w:val="32"/>
        </w:rPr>
        <w:t>.1.</w:t>
      </w:r>
    </w:p>
    <w:p w14:paraId="6CF8AEFE" w14:textId="7B4C5CD5" w:rsidR="009460A9" w:rsidRPr="003062DE" w:rsidRDefault="009460A9" w:rsidP="009460A9">
      <w:pPr>
        <w:numPr>
          <w:ilvl w:val="0"/>
          <w:numId w:val="2"/>
        </w:numPr>
        <w:spacing w:before="120" w:after="120" w:line="300" w:lineRule="atLeast"/>
        <w:ind w:left="1080"/>
        <w:rPr>
          <w:rFonts w:ascii="Calibri" w:eastAsiaTheme="minorEastAsia" w:hAnsi="Calibri" w:cstheme="majorBidi"/>
          <w:bCs/>
          <w:color w:val="507F70"/>
          <w:sz w:val="22"/>
          <w:szCs w:val="32"/>
        </w:rPr>
      </w:pPr>
      <w:proofErr w:type="gramStart"/>
      <w:r>
        <w:rPr>
          <w:rFonts w:ascii="Calibri" w:eastAsiaTheme="minorEastAsia" w:hAnsi="Calibri" w:cstheme="majorBidi"/>
          <w:bCs/>
          <w:color w:val="507F70"/>
          <w:sz w:val="22"/>
          <w:szCs w:val="32"/>
        </w:rPr>
        <w:t>In particular</w:t>
      </w:r>
      <w:r w:rsidR="00745CFC">
        <w:rPr>
          <w:rFonts w:ascii="Calibri" w:eastAsiaTheme="minorEastAsia" w:hAnsi="Calibri" w:cstheme="majorBidi"/>
          <w:bCs/>
          <w:color w:val="507F70"/>
          <w:sz w:val="22"/>
          <w:szCs w:val="32"/>
        </w:rPr>
        <w:t>,</w:t>
      </w:r>
      <w:r>
        <w:rPr>
          <w:rFonts w:ascii="Calibri" w:eastAsiaTheme="minorEastAsia" w:hAnsi="Calibri" w:cstheme="majorBidi"/>
          <w:bCs/>
          <w:color w:val="507F70"/>
          <w:sz w:val="22"/>
          <w:szCs w:val="32"/>
        </w:rPr>
        <w:t xml:space="preserve"> tests</w:t>
      </w:r>
      <w:proofErr w:type="gramEnd"/>
      <w:r>
        <w:rPr>
          <w:rFonts w:ascii="Calibri" w:eastAsiaTheme="minorEastAsia" w:hAnsi="Calibri" w:cstheme="majorBidi"/>
          <w:bCs/>
          <w:color w:val="507F70"/>
          <w:sz w:val="22"/>
          <w:szCs w:val="32"/>
        </w:rPr>
        <w:t xml:space="preserve"> aimed at assessing the actual impact given use of key model configurations, limitations</w:t>
      </w:r>
      <w:r w:rsidR="00556ACC">
        <w:rPr>
          <w:rFonts w:ascii="Calibri" w:eastAsiaTheme="minorEastAsia" w:hAnsi="Calibri" w:cstheme="majorBidi"/>
          <w:bCs/>
          <w:color w:val="507F70"/>
          <w:sz w:val="22"/>
          <w:szCs w:val="32"/>
        </w:rPr>
        <w:t>,</w:t>
      </w:r>
      <w:r>
        <w:rPr>
          <w:rFonts w:ascii="Calibri" w:eastAsiaTheme="minorEastAsia" w:hAnsi="Calibri" w:cstheme="majorBidi"/>
          <w:bCs/>
          <w:color w:val="507F70"/>
          <w:sz w:val="22"/>
          <w:szCs w:val="32"/>
        </w:rPr>
        <w:t xml:space="preserve"> and simplifications should be included.</w:t>
      </w:r>
    </w:p>
    <w:p w14:paraId="7D83DBFA" w14:textId="41C24FD5" w:rsidR="00994351" w:rsidRDefault="009460A9" w:rsidP="009460A9">
      <w:pPr>
        <w:numPr>
          <w:ilvl w:val="0"/>
          <w:numId w:val="2"/>
        </w:numPr>
        <w:spacing w:before="120" w:after="120" w:line="300" w:lineRule="atLeast"/>
        <w:rPr>
          <w:rFonts w:ascii="Calibri" w:eastAsiaTheme="minorEastAsia" w:hAnsi="Calibri" w:cstheme="majorBidi"/>
          <w:bCs/>
          <w:color w:val="507F70"/>
          <w:sz w:val="22"/>
          <w:szCs w:val="32"/>
        </w:rPr>
      </w:pPr>
      <w:r w:rsidRPr="00342A8C">
        <w:rPr>
          <w:rFonts w:ascii="Calibri" w:eastAsiaTheme="minorEastAsia" w:hAnsi="Calibri" w:cstheme="majorBidi"/>
          <w:b/>
          <w:bCs/>
          <w:color w:val="507F70"/>
          <w:sz w:val="22"/>
          <w:szCs w:val="32"/>
        </w:rPr>
        <w:t>Results and interpretation.</w:t>
      </w:r>
      <w:r>
        <w:rPr>
          <w:rFonts w:ascii="Calibri" w:eastAsiaTheme="minorEastAsia" w:hAnsi="Calibri" w:cstheme="majorBidi"/>
          <w:bCs/>
          <w:color w:val="507F70"/>
          <w:sz w:val="22"/>
          <w:szCs w:val="32"/>
        </w:rPr>
        <w:t xml:space="preserve"> </w:t>
      </w:r>
      <w:r w:rsidR="00556ACC">
        <w:rPr>
          <w:rFonts w:ascii="Calibri" w:eastAsiaTheme="minorEastAsia" w:hAnsi="Calibri" w:cstheme="majorBidi"/>
          <w:bCs/>
          <w:color w:val="507F70"/>
          <w:sz w:val="22"/>
          <w:szCs w:val="32"/>
        </w:rPr>
        <w:t xml:space="preserve">Conclusion regarding </w:t>
      </w:r>
      <w:r>
        <w:rPr>
          <w:rFonts w:ascii="Calibri" w:eastAsiaTheme="minorEastAsia" w:hAnsi="Calibri" w:cstheme="majorBidi"/>
          <w:bCs/>
          <w:color w:val="507F70"/>
          <w:sz w:val="22"/>
          <w:szCs w:val="32"/>
        </w:rPr>
        <w:t>whether the test supports the model suitability for</w:t>
      </w:r>
      <w:r w:rsidR="00B01195" w:rsidRPr="00B01195">
        <w:rPr>
          <w:rFonts w:ascii="Calibri" w:eastAsiaTheme="minorEastAsia" w:hAnsi="Calibri" w:cstheme="majorBidi"/>
          <w:bCs/>
          <w:color w:val="507F70"/>
          <w:sz w:val="22"/>
          <w:szCs w:val="32"/>
        </w:rPr>
        <w:t xml:space="preserve"> </w:t>
      </w:r>
      <w:r w:rsidR="00B01195">
        <w:rPr>
          <w:rFonts w:ascii="Calibri" w:eastAsiaTheme="minorEastAsia" w:hAnsi="Calibri" w:cstheme="majorBidi"/>
          <w:bCs/>
          <w:color w:val="507F70"/>
          <w:sz w:val="22"/>
          <w:szCs w:val="32"/>
        </w:rPr>
        <w:t>regulatory compliance, risk management</w:t>
      </w:r>
      <w:r w:rsidR="00556ACC">
        <w:rPr>
          <w:rFonts w:ascii="Calibri" w:eastAsiaTheme="minorEastAsia" w:hAnsi="Calibri" w:cstheme="majorBidi"/>
          <w:bCs/>
          <w:color w:val="507F70"/>
          <w:sz w:val="22"/>
          <w:szCs w:val="32"/>
        </w:rPr>
        <w:t>,</w:t>
      </w:r>
      <w:r w:rsidR="00B01195">
        <w:rPr>
          <w:rFonts w:ascii="Calibri" w:eastAsiaTheme="minorEastAsia" w:hAnsi="Calibri" w:cstheme="majorBidi"/>
          <w:bCs/>
          <w:color w:val="507F70"/>
          <w:sz w:val="22"/>
          <w:szCs w:val="32"/>
        </w:rPr>
        <w:t xml:space="preserve"> and</w:t>
      </w:r>
      <w:r>
        <w:rPr>
          <w:rFonts w:ascii="Calibri" w:eastAsiaTheme="minorEastAsia" w:hAnsi="Calibri" w:cstheme="majorBidi"/>
          <w:bCs/>
          <w:color w:val="507F70"/>
          <w:sz w:val="22"/>
          <w:szCs w:val="32"/>
        </w:rPr>
        <w:t xml:space="preserve"> business objectives and requirements.</w:t>
      </w:r>
    </w:p>
    <w:p w14:paraId="556861CA" w14:textId="77777777" w:rsidR="00480B37" w:rsidRPr="00480B37" w:rsidRDefault="00480B37" w:rsidP="00480B37">
      <w:pPr>
        <w:spacing w:before="120" w:line="300" w:lineRule="exact"/>
        <w:rPr>
          <w:rFonts w:ascii="Calibri" w:hAnsi="Calibri"/>
          <w:color w:val="821861" w:themeColor="accent3"/>
          <w:sz w:val="22"/>
        </w:rPr>
      </w:pPr>
      <w:r w:rsidRPr="00480B37">
        <w:rPr>
          <w:rFonts w:ascii="Calibri" w:hAnsi="Calibri"/>
          <w:color w:val="821861" w:themeColor="accent3"/>
          <w:sz w:val="22"/>
        </w:rPr>
        <w:t>The tests should demonstrate that the key market risk factors, as described in Section 2.2, are captured in the model and market risk factors excluded, if any, do not incur material model risk.</w:t>
      </w:r>
    </w:p>
    <w:p w14:paraId="469B1442" w14:textId="6F3FED90" w:rsidR="00994351" w:rsidRPr="009A5FE5" w:rsidRDefault="00994351" w:rsidP="00994351">
      <w:pPr>
        <w:numPr>
          <w:ilvl w:val="0"/>
          <w:numId w:val="2"/>
        </w:numPr>
        <w:spacing w:before="120" w:after="120" w:line="300" w:lineRule="atLeast"/>
        <w:rPr>
          <w:rFonts w:ascii="Calibri" w:eastAsiaTheme="minorEastAsia" w:hAnsi="Calibri" w:cstheme="majorBidi"/>
          <w:bCs/>
          <w:color w:val="507F70"/>
          <w:sz w:val="22"/>
          <w:szCs w:val="32"/>
        </w:rPr>
      </w:pPr>
      <w:r w:rsidRPr="009A5FE5">
        <w:rPr>
          <w:rFonts w:ascii="Calibri" w:eastAsiaTheme="minorEastAsia" w:hAnsi="Calibri" w:cstheme="majorBidi"/>
          <w:bCs/>
          <w:color w:val="009900"/>
          <w:sz w:val="22"/>
          <w:szCs w:val="32"/>
        </w:rPr>
        <w:t xml:space="preserve"> </w:t>
      </w:r>
      <w:r w:rsidR="00556ACC" w:rsidRPr="009A5FE5">
        <w:rPr>
          <w:rFonts w:ascii="Calibri" w:eastAsiaTheme="minorEastAsia" w:hAnsi="Calibri" w:cstheme="majorBidi"/>
          <w:bCs/>
          <w:color w:val="009900"/>
          <w:sz w:val="22"/>
          <w:szCs w:val="32"/>
        </w:rPr>
        <w:t xml:space="preserve">State </w:t>
      </w:r>
      <w:r w:rsidRPr="009A5FE5">
        <w:rPr>
          <w:rFonts w:ascii="Calibri" w:eastAsiaTheme="minorEastAsia" w:hAnsi="Calibri" w:cstheme="majorBidi"/>
          <w:bCs/>
          <w:color w:val="009900"/>
          <w:sz w:val="22"/>
          <w:szCs w:val="32"/>
        </w:rPr>
        <w:t xml:space="preserve">whether development tests used Wells Fargo’s own outcomes or not. If not, </w:t>
      </w:r>
      <w:r>
        <w:rPr>
          <w:rFonts w:ascii="Calibri" w:eastAsiaTheme="minorEastAsia" w:hAnsi="Calibri" w:cstheme="majorBidi"/>
          <w:bCs/>
          <w:color w:val="009900"/>
          <w:sz w:val="22"/>
          <w:szCs w:val="32"/>
        </w:rPr>
        <w:t xml:space="preserve">justify why not and </w:t>
      </w:r>
      <w:r w:rsidRPr="009A5FE5">
        <w:rPr>
          <w:rFonts w:ascii="Calibri" w:eastAsiaTheme="minorEastAsia" w:hAnsi="Calibri" w:cstheme="majorBidi"/>
          <w:bCs/>
          <w:color w:val="009900"/>
          <w:sz w:val="22"/>
          <w:szCs w:val="32"/>
        </w:rPr>
        <w:t xml:space="preserve">discuss the applicability of performance testing conclusions for the intended use.     </w:t>
      </w:r>
    </w:p>
    <w:p w14:paraId="46650D5B" w14:textId="52E5A93C" w:rsidR="00994351" w:rsidRDefault="00994351" w:rsidP="00994351">
      <w:pPr>
        <w:spacing w:before="120" w:after="120" w:line="300" w:lineRule="exact"/>
        <w:ind w:left="1080"/>
        <w:rPr>
          <w:rFonts w:ascii="Calibri" w:eastAsiaTheme="minorEastAsia" w:hAnsi="Calibri" w:cstheme="majorBidi"/>
          <w:bCs/>
          <w:color w:val="507F70"/>
          <w:sz w:val="22"/>
          <w:szCs w:val="32"/>
        </w:rPr>
      </w:pPr>
      <w:r>
        <w:rPr>
          <w:rFonts w:ascii="Calibri" w:eastAsiaTheme="minorEastAsia" w:hAnsi="Calibri" w:cstheme="majorBidi"/>
          <w:bCs/>
          <w:color w:val="009900"/>
          <w:sz w:val="22"/>
          <w:szCs w:val="32"/>
        </w:rPr>
        <w:t>Wells</w:t>
      </w:r>
      <w:r w:rsidRPr="009A3E74">
        <w:rPr>
          <w:rFonts w:ascii="Calibri" w:eastAsiaTheme="minorEastAsia" w:hAnsi="Calibri" w:cstheme="majorBidi"/>
          <w:bCs/>
          <w:color w:val="009900"/>
          <w:sz w:val="22"/>
          <w:szCs w:val="32"/>
        </w:rPr>
        <w:t xml:space="preserve"> Fargo</w:t>
      </w:r>
      <w:r w:rsidR="00556ACC">
        <w:rPr>
          <w:rFonts w:ascii="Calibri" w:eastAsiaTheme="minorEastAsia" w:hAnsi="Calibri" w:cstheme="majorBidi"/>
          <w:bCs/>
          <w:color w:val="009900"/>
          <w:sz w:val="22"/>
          <w:szCs w:val="32"/>
        </w:rPr>
        <w:t>’s</w:t>
      </w:r>
      <w:r w:rsidRPr="009A3E74">
        <w:rPr>
          <w:rFonts w:ascii="Calibri" w:eastAsiaTheme="minorEastAsia" w:hAnsi="Calibri" w:cstheme="majorBidi"/>
          <w:bCs/>
          <w:color w:val="009900"/>
          <w:sz w:val="22"/>
          <w:szCs w:val="32"/>
        </w:rPr>
        <w:t xml:space="preserve"> exposure or use-case concentrations which are not </w:t>
      </w:r>
      <w:proofErr w:type="gramStart"/>
      <w:r w:rsidRPr="009A3E74">
        <w:rPr>
          <w:rFonts w:ascii="Calibri" w:eastAsiaTheme="minorEastAsia" w:hAnsi="Calibri" w:cstheme="majorBidi"/>
          <w:bCs/>
          <w:color w:val="009900"/>
          <w:sz w:val="22"/>
          <w:szCs w:val="32"/>
        </w:rPr>
        <w:t>captured</w:t>
      </w:r>
      <w:proofErr w:type="gramEnd"/>
      <w:r w:rsidRPr="009A3E74">
        <w:rPr>
          <w:rFonts w:ascii="Calibri" w:eastAsiaTheme="minorEastAsia" w:hAnsi="Calibri" w:cstheme="majorBidi"/>
          <w:bCs/>
          <w:color w:val="009900"/>
          <w:sz w:val="22"/>
          <w:szCs w:val="32"/>
        </w:rPr>
        <w:t xml:space="preserve"> or for which limited coverage is available in the vendor model sample should be identified.  Applicability of test results, mitigating rationale and evidence should be provided.</w:t>
      </w:r>
    </w:p>
    <w:p w14:paraId="17296631" w14:textId="357F61FF" w:rsidR="00994351" w:rsidRDefault="00994351" w:rsidP="00994351">
      <w:pPr>
        <w:spacing w:before="120" w:after="120" w:line="300" w:lineRule="exact"/>
        <w:ind w:left="1080"/>
        <w:rPr>
          <w:rFonts w:ascii="Calibri" w:eastAsiaTheme="minorEastAsia" w:hAnsi="Calibri" w:cstheme="majorBidi"/>
          <w:bCs/>
          <w:color w:val="507F70"/>
          <w:sz w:val="22"/>
          <w:szCs w:val="32"/>
        </w:rPr>
      </w:pPr>
    </w:p>
    <w:p w14:paraId="3EBD6047" w14:textId="71965D4B" w:rsidR="00994351" w:rsidRDefault="00994351" w:rsidP="00994351">
      <w:pPr>
        <w:pStyle w:val="Heading2"/>
      </w:pPr>
      <w:bookmarkStart w:id="117" w:name="_Toc63676053"/>
      <w:bookmarkStart w:id="118" w:name="_Toc63756907"/>
      <w:bookmarkStart w:id="119" w:name="_Toc69128136"/>
      <w:r>
        <w:t>Performance</w:t>
      </w:r>
      <w:r w:rsidR="009E0B34">
        <w:t xml:space="preserve"> on</w:t>
      </w:r>
      <w:r w:rsidR="00663F22">
        <w:t xml:space="preserve"> stress conditions/</w:t>
      </w:r>
      <w:r w:rsidR="009E0B34">
        <w:t>out-of-sample/extrapolated conditions/data</w:t>
      </w:r>
      <w:bookmarkEnd w:id="117"/>
      <w:bookmarkEnd w:id="118"/>
      <w:bookmarkEnd w:id="119"/>
    </w:p>
    <w:p w14:paraId="7BA77676" w14:textId="68AD6BFB" w:rsidR="009E0B34" w:rsidRDefault="009E0B34" w:rsidP="00D17F8A">
      <w:pPr>
        <w:pStyle w:val="TableEnd"/>
      </w:pPr>
    </w:p>
    <w:tbl>
      <w:tblPr>
        <w:tblStyle w:val="TableGrid80"/>
        <w:tblW w:w="0" w:type="auto"/>
        <w:tblLook w:val="04A0" w:firstRow="1" w:lastRow="0" w:firstColumn="1" w:lastColumn="0" w:noHBand="0" w:noVBand="1"/>
      </w:tblPr>
      <w:tblGrid>
        <w:gridCol w:w="1859"/>
        <w:gridCol w:w="2816"/>
        <w:gridCol w:w="3006"/>
        <w:gridCol w:w="2533"/>
      </w:tblGrid>
      <w:tr w:rsidR="006F12E4" w:rsidRPr="006F12E4" w14:paraId="6464A5A7" w14:textId="77777777" w:rsidTr="006F12E4">
        <w:tc>
          <w:tcPr>
            <w:tcW w:w="1859" w:type="dxa"/>
          </w:tcPr>
          <w:p w14:paraId="20FE7759"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szCs w:val="20"/>
              </w:rPr>
            </w:pPr>
            <w:r w:rsidRPr="006F12E4">
              <w:rPr>
                <w:rFonts w:cs="Georgia"/>
                <w:szCs w:val="20"/>
              </w:rPr>
              <w:t>Risk Rank 4</w:t>
            </w:r>
          </w:p>
        </w:tc>
        <w:tc>
          <w:tcPr>
            <w:tcW w:w="2816" w:type="dxa"/>
          </w:tcPr>
          <w:p w14:paraId="5D356028"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szCs w:val="20"/>
              </w:rPr>
            </w:pPr>
            <w:r w:rsidRPr="006F12E4">
              <w:rPr>
                <w:rFonts w:cs="Georgia"/>
                <w:szCs w:val="20"/>
              </w:rPr>
              <w:t>Risk Rank 3</w:t>
            </w:r>
          </w:p>
        </w:tc>
        <w:tc>
          <w:tcPr>
            <w:tcW w:w="3006" w:type="dxa"/>
          </w:tcPr>
          <w:p w14:paraId="63B6BBAA"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szCs w:val="20"/>
              </w:rPr>
            </w:pPr>
            <w:r w:rsidRPr="006F12E4">
              <w:rPr>
                <w:rFonts w:cs="Georgia"/>
                <w:szCs w:val="20"/>
              </w:rPr>
              <w:t>Risk Rank 2</w:t>
            </w:r>
          </w:p>
        </w:tc>
        <w:tc>
          <w:tcPr>
            <w:tcW w:w="2533" w:type="dxa"/>
          </w:tcPr>
          <w:p w14:paraId="744A607E"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szCs w:val="20"/>
              </w:rPr>
            </w:pPr>
            <w:r w:rsidRPr="006F12E4">
              <w:rPr>
                <w:rFonts w:cs="Georgia"/>
                <w:szCs w:val="20"/>
              </w:rPr>
              <w:t>Risk Rank 1</w:t>
            </w:r>
          </w:p>
        </w:tc>
      </w:tr>
      <w:tr w:rsidR="006F12E4" w:rsidRPr="006F12E4" w14:paraId="06B09087" w14:textId="77777777" w:rsidTr="006F12E4">
        <w:tc>
          <w:tcPr>
            <w:tcW w:w="1859" w:type="dxa"/>
          </w:tcPr>
          <w:p w14:paraId="0433D675"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szCs w:val="20"/>
              </w:rPr>
            </w:pPr>
            <w:r w:rsidRPr="006F12E4">
              <w:rPr>
                <w:rFonts w:cs="Georgia"/>
                <w:szCs w:val="20"/>
              </w:rPr>
              <w:t>Aggregate testing is sufficient</w:t>
            </w:r>
          </w:p>
        </w:tc>
        <w:tc>
          <w:tcPr>
            <w:tcW w:w="5822" w:type="dxa"/>
            <w:gridSpan w:val="2"/>
          </w:tcPr>
          <w:p w14:paraId="53B6F15D"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szCs w:val="20"/>
              </w:rPr>
            </w:pPr>
            <w:r w:rsidRPr="006F12E4">
              <w:rPr>
                <w:rFonts w:cs="Georgia"/>
                <w:szCs w:val="20"/>
              </w:rPr>
              <w:t>Aggregate testing and key components or segments should be individually tested</w:t>
            </w:r>
          </w:p>
        </w:tc>
        <w:tc>
          <w:tcPr>
            <w:tcW w:w="2533" w:type="dxa"/>
          </w:tcPr>
          <w:p w14:paraId="2C5652BB"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szCs w:val="20"/>
              </w:rPr>
            </w:pPr>
            <w:r w:rsidRPr="006F12E4">
              <w:rPr>
                <w:rFonts w:cs="Georgia"/>
                <w:szCs w:val="20"/>
              </w:rPr>
              <w:t>Fully granular testing required on portfolios /products/segments</w:t>
            </w:r>
          </w:p>
        </w:tc>
      </w:tr>
    </w:tbl>
    <w:p w14:paraId="60146695" w14:textId="77777777" w:rsidR="006F12E4" w:rsidRPr="006F12E4" w:rsidRDefault="006F12E4" w:rsidP="006F12E4">
      <w:pPr>
        <w:pStyle w:val="BodyText"/>
      </w:pPr>
    </w:p>
    <w:p w14:paraId="62789349" w14:textId="5A084D8C" w:rsidR="009E0B34" w:rsidRPr="003062DE" w:rsidRDefault="009E0B34" w:rsidP="009E0B34">
      <w:pPr>
        <w:spacing w:before="120" w:after="120" w:line="300" w:lineRule="exact"/>
        <w:ind w:left="360" w:hanging="360"/>
        <w:rPr>
          <w:rFonts w:ascii="Calibri" w:eastAsiaTheme="minorEastAsia" w:hAnsi="Calibri" w:cstheme="majorBidi"/>
          <w:bCs/>
          <w:color w:val="507F70"/>
          <w:sz w:val="22"/>
          <w:szCs w:val="32"/>
        </w:rPr>
      </w:pPr>
      <w:r w:rsidRPr="003062DE">
        <w:rPr>
          <w:rFonts w:ascii="Calibri" w:eastAsiaTheme="minorEastAsia" w:hAnsi="Calibri" w:cstheme="majorBidi"/>
          <w:bCs/>
          <w:color w:val="507F70"/>
          <w:sz w:val="22"/>
          <w:szCs w:val="32"/>
        </w:rPr>
        <w:t>{</w:t>
      </w:r>
      <w:r>
        <w:rPr>
          <w:rFonts w:ascii="Calibri" w:eastAsiaTheme="minorEastAsia" w:hAnsi="Calibri" w:cstheme="majorBidi"/>
          <w:bCs/>
          <w:color w:val="507F70"/>
          <w:sz w:val="22"/>
          <w:szCs w:val="32"/>
        </w:rPr>
        <w:t>Generally</w:t>
      </w:r>
      <w:r w:rsidR="00556ACC">
        <w:rPr>
          <w:rFonts w:ascii="Calibri" w:eastAsiaTheme="minorEastAsia" w:hAnsi="Calibri" w:cstheme="majorBidi"/>
          <w:bCs/>
          <w:color w:val="507F70"/>
          <w:sz w:val="22"/>
          <w:szCs w:val="32"/>
        </w:rPr>
        <w:t>,</w:t>
      </w:r>
      <w:r>
        <w:rPr>
          <w:rFonts w:ascii="Calibri" w:eastAsiaTheme="minorEastAsia" w:hAnsi="Calibri" w:cstheme="majorBidi"/>
          <w:bCs/>
          <w:color w:val="507F70"/>
          <w:sz w:val="22"/>
          <w:szCs w:val="32"/>
        </w:rPr>
        <w:t xml:space="preserve"> models should be assessed for the stability of the model specifications/</w:t>
      </w:r>
      <w:r w:rsidR="00745CFC">
        <w:rPr>
          <w:rFonts w:ascii="Calibri" w:eastAsiaTheme="minorEastAsia" w:hAnsi="Calibri" w:cstheme="majorBidi"/>
          <w:bCs/>
          <w:color w:val="507F70"/>
          <w:sz w:val="22"/>
          <w:szCs w:val="32"/>
        </w:rPr>
        <w:t xml:space="preserve"> </w:t>
      </w:r>
      <w:r>
        <w:rPr>
          <w:rFonts w:ascii="Calibri" w:eastAsiaTheme="minorEastAsia" w:hAnsi="Calibri" w:cstheme="majorBidi"/>
          <w:bCs/>
          <w:color w:val="507F70"/>
          <w:sz w:val="22"/>
          <w:szCs w:val="32"/>
        </w:rPr>
        <w:t>parameterizations through tests such as out-of-sample</w:t>
      </w:r>
      <w:r w:rsidR="00556ACC">
        <w:rPr>
          <w:rFonts w:ascii="Calibri" w:eastAsiaTheme="minorEastAsia" w:hAnsi="Calibri" w:cstheme="majorBidi"/>
          <w:bCs/>
          <w:color w:val="507F70"/>
          <w:sz w:val="22"/>
          <w:szCs w:val="32"/>
        </w:rPr>
        <w:t xml:space="preserve">, </w:t>
      </w:r>
      <w:r>
        <w:rPr>
          <w:rFonts w:ascii="Calibri" w:eastAsiaTheme="minorEastAsia" w:hAnsi="Calibri" w:cstheme="majorBidi"/>
          <w:bCs/>
          <w:color w:val="507F70"/>
          <w:sz w:val="22"/>
          <w:szCs w:val="32"/>
        </w:rPr>
        <w:t>out-of-time</w:t>
      </w:r>
      <w:r w:rsidR="00556ACC">
        <w:rPr>
          <w:rFonts w:ascii="Calibri" w:eastAsiaTheme="minorEastAsia" w:hAnsi="Calibri" w:cstheme="majorBidi"/>
          <w:bCs/>
          <w:color w:val="507F70"/>
          <w:sz w:val="22"/>
          <w:szCs w:val="32"/>
        </w:rPr>
        <w:t xml:space="preserve">, </w:t>
      </w:r>
      <w:r>
        <w:rPr>
          <w:rFonts w:ascii="Calibri" w:eastAsiaTheme="minorEastAsia" w:hAnsi="Calibri" w:cstheme="majorBidi"/>
          <w:bCs/>
          <w:color w:val="507F70"/>
          <w:sz w:val="22"/>
          <w:szCs w:val="32"/>
        </w:rPr>
        <w:t>cross validation</w:t>
      </w:r>
      <w:r w:rsidR="00556ACC">
        <w:rPr>
          <w:rFonts w:ascii="Calibri" w:eastAsiaTheme="minorEastAsia" w:hAnsi="Calibri" w:cstheme="majorBidi"/>
          <w:bCs/>
          <w:color w:val="507F70"/>
          <w:sz w:val="22"/>
          <w:szCs w:val="32"/>
        </w:rPr>
        <w:t xml:space="preserve">, </w:t>
      </w:r>
      <w:r w:rsidR="009E33ED">
        <w:rPr>
          <w:rFonts w:ascii="Calibri" w:eastAsiaTheme="minorEastAsia" w:hAnsi="Calibri" w:cstheme="majorBidi"/>
          <w:bCs/>
          <w:color w:val="507F70"/>
          <w:sz w:val="22"/>
          <w:szCs w:val="32"/>
        </w:rPr>
        <w:t>stress scenarios</w:t>
      </w:r>
      <w:r w:rsidR="00556ACC">
        <w:rPr>
          <w:rFonts w:ascii="Calibri" w:eastAsiaTheme="minorEastAsia" w:hAnsi="Calibri" w:cstheme="majorBidi"/>
          <w:bCs/>
          <w:color w:val="507F70"/>
          <w:sz w:val="22"/>
          <w:szCs w:val="32"/>
        </w:rPr>
        <w:t xml:space="preserve">, </w:t>
      </w:r>
      <w:r>
        <w:rPr>
          <w:rFonts w:ascii="Calibri" w:eastAsiaTheme="minorEastAsia" w:hAnsi="Calibri" w:cstheme="majorBidi"/>
          <w:bCs/>
          <w:color w:val="507F70"/>
          <w:sz w:val="22"/>
          <w:szCs w:val="32"/>
        </w:rPr>
        <w:t>etc.</w:t>
      </w:r>
      <w:r w:rsidRPr="00602071">
        <w:rPr>
          <w:rFonts w:ascii="Calibri" w:eastAsiaTheme="minorEastAsia" w:hAnsi="Calibri" w:cstheme="majorBidi"/>
          <w:bCs/>
          <w:color w:val="507F70"/>
          <w:sz w:val="22"/>
          <w:szCs w:val="32"/>
        </w:rPr>
        <w:t xml:space="preserve"> </w:t>
      </w:r>
      <w:r w:rsidRPr="003062DE">
        <w:rPr>
          <w:rFonts w:ascii="Calibri" w:eastAsiaTheme="minorEastAsia" w:hAnsi="Calibri" w:cstheme="majorBidi"/>
          <w:bCs/>
          <w:color w:val="507F70"/>
          <w:sz w:val="22"/>
          <w:szCs w:val="32"/>
        </w:rPr>
        <w:t>For each test conducted</w:t>
      </w:r>
      <w:r w:rsidR="00556ACC">
        <w:rPr>
          <w:rFonts w:ascii="Calibri" w:eastAsiaTheme="minorEastAsia" w:hAnsi="Calibri" w:cstheme="majorBidi"/>
          <w:bCs/>
          <w:color w:val="507F70"/>
          <w:sz w:val="22"/>
          <w:szCs w:val="32"/>
        </w:rPr>
        <w:t>,</w:t>
      </w:r>
      <w:r w:rsidRPr="003062DE">
        <w:rPr>
          <w:rFonts w:ascii="Calibri" w:eastAsiaTheme="minorEastAsia" w:hAnsi="Calibri" w:cstheme="majorBidi"/>
          <w:bCs/>
          <w:color w:val="507F70"/>
          <w:sz w:val="22"/>
          <w:szCs w:val="32"/>
        </w:rPr>
        <w:t xml:space="preserve"> provide</w:t>
      </w:r>
      <w:r>
        <w:rPr>
          <w:rFonts w:ascii="Calibri" w:eastAsiaTheme="minorEastAsia" w:hAnsi="Calibri" w:cstheme="majorBidi"/>
          <w:bCs/>
          <w:color w:val="507F70"/>
          <w:sz w:val="22"/>
          <w:szCs w:val="32"/>
        </w:rPr>
        <w:t xml:space="preserve"> the following</w:t>
      </w:r>
      <w:r w:rsidR="00556ACC">
        <w:rPr>
          <w:rFonts w:ascii="Calibri" w:eastAsiaTheme="minorEastAsia" w:hAnsi="Calibri" w:cstheme="majorBidi"/>
          <w:bCs/>
          <w:color w:val="507F70"/>
          <w:sz w:val="22"/>
          <w:szCs w:val="32"/>
        </w:rPr>
        <w:t>:</w:t>
      </w:r>
    </w:p>
    <w:p w14:paraId="46B752A0" w14:textId="77777777" w:rsidR="009E0B34" w:rsidRPr="003062DE" w:rsidRDefault="009E0B34" w:rsidP="009E0B34">
      <w:pPr>
        <w:numPr>
          <w:ilvl w:val="0"/>
          <w:numId w:val="2"/>
        </w:numPr>
        <w:spacing w:before="120" w:after="120" w:line="300" w:lineRule="atLeast"/>
        <w:rPr>
          <w:rFonts w:ascii="Calibri" w:eastAsiaTheme="minorEastAsia" w:hAnsi="Calibri" w:cstheme="majorBidi"/>
          <w:bCs/>
          <w:color w:val="507F70"/>
          <w:sz w:val="22"/>
          <w:szCs w:val="32"/>
        </w:rPr>
      </w:pPr>
      <w:r w:rsidRPr="003062DE">
        <w:rPr>
          <w:rFonts w:ascii="Calibri" w:eastAsiaTheme="minorEastAsia" w:hAnsi="Calibri" w:cstheme="majorBidi"/>
          <w:bCs/>
          <w:color w:val="507F70"/>
          <w:sz w:val="22"/>
          <w:szCs w:val="32"/>
        </w:rPr>
        <w:t xml:space="preserve">Description of </w:t>
      </w:r>
      <w:r>
        <w:rPr>
          <w:rFonts w:ascii="Calibri" w:eastAsiaTheme="minorEastAsia" w:hAnsi="Calibri" w:cstheme="majorBidi"/>
          <w:bCs/>
          <w:color w:val="507F70"/>
          <w:sz w:val="22"/>
          <w:szCs w:val="32"/>
        </w:rPr>
        <w:t xml:space="preserve">the </w:t>
      </w:r>
      <w:r w:rsidRPr="003062DE">
        <w:rPr>
          <w:rFonts w:ascii="Calibri" w:eastAsiaTheme="minorEastAsia" w:hAnsi="Calibri" w:cstheme="majorBidi"/>
          <w:bCs/>
          <w:color w:val="507F70"/>
          <w:sz w:val="22"/>
          <w:szCs w:val="32"/>
        </w:rPr>
        <w:t>test</w:t>
      </w:r>
      <w:r>
        <w:rPr>
          <w:rFonts w:ascii="Calibri" w:eastAsiaTheme="minorEastAsia" w:hAnsi="Calibri" w:cstheme="majorBidi"/>
          <w:bCs/>
          <w:color w:val="507F70"/>
          <w:sz w:val="22"/>
          <w:szCs w:val="32"/>
        </w:rPr>
        <w:t xml:space="preserve"> (for example, error of x over y period at z segmentation level) </w:t>
      </w:r>
    </w:p>
    <w:p w14:paraId="01E9AEAD" w14:textId="0A1BE559" w:rsidR="009E0B34" w:rsidRPr="003062DE" w:rsidRDefault="009E0B34" w:rsidP="009E0B34">
      <w:pPr>
        <w:numPr>
          <w:ilvl w:val="0"/>
          <w:numId w:val="2"/>
        </w:numPr>
        <w:spacing w:before="120" w:after="120" w:line="300" w:lineRule="atLeast"/>
        <w:rPr>
          <w:rFonts w:ascii="Calibri" w:eastAsiaTheme="minorEastAsia" w:hAnsi="Calibri" w:cstheme="majorBidi"/>
          <w:bCs/>
          <w:color w:val="507F70"/>
          <w:sz w:val="22"/>
          <w:szCs w:val="32"/>
        </w:rPr>
      </w:pPr>
      <w:r>
        <w:rPr>
          <w:rFonts w:ascii="Calibri" w:eastAsiaTheme="minorEastAsia" w:hAnsi="Calibri" w:cstheme="majorBidi"/>
          <w:bCs/>
          <w:color w:val="507F70"/>
          <w:sz w:val="22"/>
          <w:szCs w:val="32"/>
        </w:rPr>
        <w:t>Justification for the</w:t>
      </w:r>
      <w:r w:rsidRPr="003062DE">
        <w:rPr>
          <w:rFonts w:ascii="Calibri" w:eastAsiaTheme="minorEastAsia" w:hAnsi="Calibri" w:cstheme="majorBidi"/>
          <w:bCs/>
          <w:color w:val="507F70"/>
          <w:sz w:val="22"/>
          <w:szCs w:val="32"/>
        </w:rPr>
        <w:t xml:space="preserve"> test</w:t>
      </w:r>
      <w:r>
        <w:rPr>
          <w:rFonts w:ascii="Calibri" w:eastAsiaTheme="minorEastAsia" w:hAnsi="Calibri" w:cstheme="majorBidi"/>
          <w:bCs/>
          <w:color w:val="507F70"/>
          <w:sz w:val="22"/>
          <w:szCs w:val="32"/>
        </w:rPr>
        <w:t xml:space="preserve"> and evaluation criteria.</w:t>
      </w:r>
      <w:r w:rsidRPr="00E03976">
        <w:rPr>
          <w:rFonts w:ascii="Calibri" w:eastAsiaTheme="minorEastAsia" w:hAnsi="Calibri" w:cstheme="majorBidi"/>
          <w:bCs/>
          <w:color w:val="507F70"/>
          <w:sz w:val="22"/>
          <w:szCs w:val="32"/>
        </w:rPr>
        <w:t xml:space="preserve"> </w:t>
      </w:r>
      <w:r>
        <w:rPr>
          <w:rFonts w:ascii="Calibri" w:eastAsiaTheme="minorEastAsia" w:hAnsi="Calibri" w:cstheme="majorBidi"/>
          <w:bCs/>
          <w:color w:val="507F70"/>
          <w:sz w:val="22"/>
          <w:szCs w:val="32"/>
        </w:rPr>
        <w:t xml:space="preserve">Justification for the tests and evaluation criteria should be tied to the </w:t>
      </w:r>
      <w:r w:rsidR="00B01195">
        <w:rPr>
          <w:rFonts w:ascii="Calibri" w:eastAsiaTheme="minorEastAsia" w:hAnsi="Calibri" w:cstheme="majorBidi"/>
          <w:bCs/>
          <w:color w:val="507F70"/>
          <w:sz w:val="22"/>
          <w:szCs w:val="32"/>
        </w:rPr>
        <w:t>regulatory compliance, risk management</w:t>
      </w:r>
      <w:r w:rsidR="00556ACC">
        <w:rPr>
          <w:rFonts w:ascii="Calibri" w:eastAsiaTheme="minorEastAsia" w:hAnsi="Calibri" w:cstheme="majorBidi"/>
          <w:bCs/>
          <w:color w:val="507F70"/>
          <w:sz w:val="22"/>
          <w:szCs w:val="32"/>
        </w:rPr>
        <w:t>,</w:t>
      </w:r>
      <w:r w:rsidR="00B01195">
        <w:rPr>
          <w:rFonts w:ascii="Calibri" w:eastAsiaTheme="minorEastAsia" w:hAnsi="Calibri" w:cstheme="majorBidi"/>
          <w:bCs/>
          <w:color w:val="507F70"/>
          <w:sz w:val="22"/>
          <w:szCs w:val="32"/>
        </w:rPr>
        <w:t xml:space="preserve"> and </w:t>
      </w:r>
      <w:r>
        <w:rPr>
          <w:rFonts w:ascii="Calibri" w:eastAsiaTheme="minorEastAsia" w:hAnsi="Calibri" w:cstheme="majorBidi"/>
          <w:bCs/>
          <w:color w:val="507F70"/>
          <w:sz w:val="22"/>
          <w:szCs w:val="32"/>
        </w:rPr>
        <w:t>business objectives and requirements of the model in s</w:t>
      </w:r>
      <w:r w:rsidR="003A78E7">
        <w:rPr>
          <w:rFonts w:ascii="Calibri" w:eastAsiaTheme="minorEastAsia" w:hAnsi="Calibri" w:cstheme="majorBidi"/>
          <w:bCs/>
          <w:color w:val="507F70"/>
          <w:sz w:val="22"/>
          <w:szCs w:val="32"/>
        </w:rPr>
        <w:t>ection 1</w:t>
      </w:r>
      <w:r>
        <w:rPr>
          <w:rFonts w:ascii="Calibri" w:eastAsiaTheme="minorEastAsia" w:hAnsi="Calibri" w:cstheme="majorBidi"/>
          <w:bCs/>
          <w:color w:val="507F70"/>
          <w:sz w:val="22"/>
          <w:szCs w:val="32"/>
        </w:rPr>
        <w:t>.1.</w:t>
      </w:r>
    </w:p>
    <w:p w14:paraId="7CDEE18F" w14:textId="4E08263A" w:rsidR="009E0B34" w:rsidRPr="00D16D90" w:rsidRDefault="009E0B34" w:rsidP="009E0B34">
      <w:pPr>
        <w:numPr>
          <w:ilvl w:val="0"/>
          <w:numId w:val="2"/>
        </w:numPr>
        <w:spacing w:before="120" w:after="120" w:line="300" w:lineRule="atLeast"/>
        <w:rPr>
          <w:rFonts w:ascii="Calibri" w:eastAsiaTheme="minorEastAsia" w:hAnsi="Calibri" w:cstheme="majorBidi"/>
          <w:bCs/>
          <w:color w:val="507F70"/>
          <w:sz w:val="22"/>
          <w:szCs w:val="32"/>
        </w:rPr>
      </w:pPr>
      <w:r w:rsidRPr="003062DE">
        <w:rPr>
          <w:rFonts w:ascii="Calibri" w:eastAsiaTheme="minorEastAsia" w:hAnsi="Calibri" w:cstheme="majorBidi"/>
          <w:bCs/>
          <w:color w:val="507F70"/>
          <w:sz w:val="22"/>
          <w:szCs w:val="32"/>
        </w:rPr>
        <w:lastRenderedPageBreak/>
        <w:t>Results and interpretation</w:t>
      </w:r>
      <w:r>
        <w:rPr>
          <w:rFonts w:ascii="Calibri" w:eastAsiaTheme="minorEastAsia" w:hAnsi="Calibri" w:cstheme="majorBidi"/>
          <w:bCs/>
          <w:color w:val="507F70"/>
          <w:sz w:val="22"/>
          <w:szCs w:val="32"/>
        </w:rPr>
        <w:t xml:space="preserve">. Concluding whether the test supports the model suitability for </w:t>
      </w:r>
      <w:r w:rsidR="00B01195">
        <w:rPr>
          <w:rFonts w:ascii="Calibri" w:eastAsiaTheme="minorEastAsia" w:hAnsi="Calibri" w:cstheme="majorBidi"/>
          <w:bCs/>
          <w:color w:val="507F70"/>
          <w:sz w:val="22"/>
          <w:szCs w:val="32"/>
        </w:rPr>
        <w:t>regulatory compliance, risk management</w:t>
      </w:r>
      <w:r w:rsidR="00556ACC">
        <w:rPr>
          <w:rFonts w:ascii="Calibri" w:eastAsiaTheme="minorEastAsia" w:hAnsi="Calibri" w:cstheme="majorBidi"/>
          <w:bCs/>
          <w:color w:val="507F70"/>
          <w:sz w:val="22"/>
          <w:szCs w:val="32"/>
        </w:rPr>
        <w:t>,</w:t>
      </w:r>
      <w:r w:rsidR="00B01195">
        <w:rPr>
          <w:rFonts w:ascii="Calibri" w:eastAsiaTheme="minorEastAsia" w:hAnsi="Calibri" w:cstheme="majorBidi"/>
          <w:bCs/>
          <w:color w:val="507F70"/>
          <w:sz w:val="22"/>
          <w:szCs w:val="32"/>
        </w:rPr>
        <w:t xml:space="preserve"> and </w:t>
      </w:r>
      <w:r>
        <w:rPr>
          <w:rFonts w:ascii="Calibri" w:eastAsiaTheme="minorEastAsia" w:hAnsi="Calibri" w:cstheme="majorBidi"/>
          <w:bCs/>
          <w:color w:val="507F70"/>
          <w:sz w:val="22"/>
          <w:szCs w:val="32"/>
        </w:rPr>
        <w:t>business objectives and requirements.</w:t>
      </w:r>
    </w:p>
    <w:p w14:paraId="0D802C6E" w14:textId="73AB06F7" w:rsidR="009E0B34" w:rsidRPr="003062DE" w:rsidRDefault="009E0B34" w:rsidP="009E0B34">
      <w:pPr>
        <w:spacing w:before="120" w:after="120" w:line="300" w:lineRule="exact"/>
        <w:ind w:left="360" w:hanging="360"/>
        <w:rPr>
          <w:rFonts w:ascii="Calibri" w:eastAsiaTheme="minorEastAsia" w:hAnsi="Calibri" w:cstheme="majorBidi"/>
          <w:bCs/>
          <w:color w:val="507F70"/>
          <w:sz w:val="22"/>
          <w:szCs w:val="32"/>
        </w:rPr>
      </w:pPr>
      <w:r w:rsidRPr="009A5FE5">
        <w:rPr>
          <w:rFonts w:ascii="Calibri" w:eastAsiaTheme="minorEastAsia" w:hAnsi="Calibri" w:cstheme="majorBidi"/>
          <w:bCs/>
          <w:color w:val="009900"/>
          <w:sz w:val="22"/>
          <w:szCs w:val="32"/>
        </w:rPr>
        <w:t>For vendor models</w:t>
      </w:r>
    </w:p>
    <w:p w14:paraId="09353DB9" w14:textId="77777777" w:rsidR="009E0B34" w:rsidRDefault="009E0B34" w:rsidP="009E0B34">
      <w:pPr>
        <w:spacing w:before="120" w:after="120" w:line="300" w:lineRule="exact"/>
        <w:ind w:left="720" w:hanging="360"/>
        <w:rPr>
          <w:rFonts w:ascii="Calibri" w:eastAsiaTheme="minorEastAsia" w:hAnsi="Calibri" w:cstheme="majorBidi"/>
          <w:bCs/>
          <w:color w:val="507F70"/>
          <w:sz w:val="22"/>
          <w:szCs w:val="32"/>
        </w:rPr>
      </w:pPr>
      <w:r w:rsidRPr="00654FF7">
        <w:rPr>
          <w:rFonts w:ascii="Calibri" w:eastAsiaTheme="minorEastAsia" w:hAnsi="Calibri" w:cstheme="majorBidi"/>
          <w:bCs/>
          <w:color w:val="009900"/>
          <w:sz w:val="22"/>
          <w:szCs w:val="32"/>
        </w:rPr>
        <w:t>Include all user testing conducted, whether vendor or internally generated, to confirm the reasonableness of model performance.</w:t>
      </w:r>
    </w:p>
    <w:p w14:paraId="5A8D99CD" w14:textId="63831D1D" w:rsidR="009E0B34" w:rsidRDefault="00556ACC" w:rsidP="009E0B34">
      <w:pPr>
        <w:spacing w:before="120" w:after="120" w:line="300" w:lineRule="exact"/>
        <w:ind w:left="720" w:hanging="360"/>
        <w:rPr>
          <w:rFonts w:ascii="Calibri" w:eastAsiaTheme="minorEastAsia" w:hAnsi="Calibri" w:cstheme="majorBidi"/>
          <w:bCs/>
          <w:color w:val="009900"/>
          <w:sz w:val="22"/>
          <w:szCs w:val="32"/>
        </w:rPr>
      </w:pPr>
      <w:r w:rsidRPr="00654FF7">
        <w:rPr>
          <w:rFonts w:ascii="Calibri" w:eastAsiaTheme="minorEastAsia" w:hAnsi="Calibri" w:cstheme="majorBidi"/>
          <w:bCs/>
          <w:color w:val="009900"/>
          <w:sz w:val="22"/>
          <w:szCs w:val="32"/>
        </w:rPr>
        <w:t>State</w:t>
      </w:r>
      <w:r w:rsidR="009E0B34" w:rsidRPr="00654FF7">
        <w:rPr>
          <w:rFonts w:ascii="Calibri" w:eastAsiaTheme="minorEastAsia" w:hAnsi="Calibri" w:cstheme="majorBidi"/>
          <w:bCs/>
          <w:color w:val="009900"/>
          <w:sz w:val="22"/>
          <w:szCs w:val="32"/>
        </w:rPr>
        <w:t xml:space="preserve"> whether development tests used Wells Fargo’s data, process, and outcomes.</w:t>
      </w:r>
    </w:p>
    <w:p w14:paraId="2298F54F" w14:textId="77777777" w:rsidR="00C87376" w:rsidRDefault="009E0B34" w:rsidP="00D17F8A">
      <w:pPr>
        <w:spacing w:before="120" w:after="120" w:line="300" w:lineRule="exact"/>
        <w:ind w:left="720" w:hanging="360"/>
        <w:rPr>
          <w:rFonts w:ascii="Calibri" w:eastAsiaTheme="minorEastAsia" w:hAnsi="Calibri" w:cstheme="majorBidi"/>
          <w:bCs/>
          <w:color w:val="507F70"/>
          <w:sz w:val="22"/>
          <w:szCs w:val="32"/>
        </w:rPr>
      </w:pPr>
      <w:r w:rsidRPr="009A3E74">
        <w:rPr>
          <w:rFonts w:ascii="Calibri" w:eastAsiaTheme="minorEastAsia" w:hAnsi="Calibri" w:cstheme="majorBidi"/>
          <w:bCs/>
          <w:color w:val="009900"/>
          <w:sz w:val="22"/>
          <w:szCs w:val="32"/>
        </w:rPr>
        <w:t xml:space="preserve">If limited or no Wells Fargo internal data was used in the model performance review, </w:t>
      </w:r>
      <w:r>
        <w:rPr>
          <w:rFonts w:ascii="Calibri" w:eastAsiaTheme="minorEastAsia" w:hAnsi="Calibri" w:cstheme="majorBidi"/>
          <w:bCs/>
          <w:color w:val="009900"/>
          <w:sz w:val="22"/>
          <w:szCs w:val="32"/>
        </w:rPr>
        <w:t xml:space="preserve">explain why it was not used and </w:t>
      </w:r>
      <w:r w:rsidRPr="009A3E74">
        <w:rPr>
          <w:rFonts w:ascii="Calibri" w:eastAsiaTheme="minorEastAsia" w:hAnsi="Calibri" w:cstheme="majorBidi"/>
          <w:bCs/>
          <w:color w:val="009900"/>
          <w:sz w:val="22"/>
          <w:szCs w:val="32"/>
        </w:rPr>
        <w:t>assess the applicability of performance testing conclusions for the model</w:t>
      </w:r>
      <w:r w:rsidR="00677427">
        <w:rPr>
          <w:rFonts w:ascii="Calibri" w:eastAsiaTheme="minorEastAsia" w:hAnsi="Calibri" w:cstheme="majorBidi"/>
          <w:bCs/>
          <w:color w:val="009900"/>
          <w:sz w:val="22"/>
          <w:szCs w:val="32"/>
        </w:rPr>
        <w:t>’</w:t>
      </w:r>
      <w:r w:rsidRPr="009A3E74">
        <w:rPr>
          <w:rFonts w:ascii="Calibri" w:eastAsiaTheme="minorEastAsia" w:hAnsi="Calibri" w:cstheme="majorBidi"/>
          <w:bCs/>
          <w:color w:val="009900"/>
          <w:sz w:val="22"/>
          <w:szCs w:val="32"/>
        </w:rPr>
        <w:t>s intended use.</w:t>
      </w:r>
      <w:r>
        <w:rPr>
          <w:rFonts w:ascii="Calibri" w:eastAsiaTheme="minorEastAsia" w:hAnsi="Calibri" w:cstheme="majorBidi"/>
          <w:bCs/>
          <w:color w:val="507F70"/>
          <w:sz w:val="22"/>
          <w:szCs w:val="32"/>
        </w:rPr>
        <w:t>}</w:t>
      </w:r>
      <w:r w:rsidR="00D17F8A">
        <w:rPr>
          <w:rFonts w:ascii="Calibri" w:eastAsiaTheme="minorEastAsia" w:hAnsi="Calibri" w:cstheme="majorBidi"/>
          <w:bCs/>
          <w:color w:val="507F70"/>
          <w:sz w:val="22"/>
          <w:szCs w:val="32"/>
        </w:rPr>
        <w:t xml:space="preserve"> </w:t>
      </w:r>
    </w:p>
    <w:p w14:paraId="16141E93" w14:textId="3F77536E" w:rsidR="0077493C" w:rsidRDefault="00566129" w:rsidP="00C87376">
      <w:pPr>
        <w:pStyle w:val="Heading2"/>
      </w:pPr>
      <w:bookmarkStart w:id="120" w:name="_Toc63676054"/>
      <w:bookmarkStart w:id="121" w:name="_Toc63756908"/>
      <w:bookmarkStart w:id="122" w:name="_Toc69128137"/>
      <w:r>
        <w:t xml:space="preserve">Developmental </w:t>
      </w:r>
      <w:r w:rsidR="008B3EF9">
        <w:t>b</w:t>
      </w:r>
      <w:r w:rsidR="00994351">
        <w:t>enchmarking</w:t>
      </w:r>
      <w:bookmarkEnd w:id="120"/>
      <w:bookmarkEnd w:id="121"/>
      <w:bookmarkEnd w:id="122"/>
    </w:p>
    <w:p w14:paraId="5A3AF282" w14:textId="6108830C" w:rsidR="00D17F8A" w:rsidRDefault="00D17F8A" w:rsidP="00D17F8A">
      <w:pPr>
        <w:pStyle w:val="TableEnd"/>
      </w:pPr>
    </w:p>
    <w:tbl>
      <w:tblPr>
        <w:tblStyle w:val="TableGrid9"/>
        <w:tblW w:w="0" w:type="auto"/>
        <w:tblLook w:val="04A0" w:firstRow="1" w:lastRow="0" w:firstColumn="1" w:lastColumn="0" w:noHBand="0" w:noVBand="1"/>
      </w:tblPr>
      <w:tblGrid>
        <w:gridCol w:w="1345"/>
        <w:gridCol w:w="2880"/>
        <w:gridCol w:w="3150"/>
        <w:gridCol w:w="2839"/>
      </w:tblGrid>
      <w:tr w:rsidR="006F12E4" w:rsidRPr="006F12E4" w14:paraId="22DD68BD" w14:textId="77777777" w:rsidTr="006F12E4">
        <w:tc>
          <w:tcPr>
            <w:tcW w:w="1345" w:type="dxa"/>
          </w:tcPr>
          <w:p w14:paraId="3FB37C29"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color w:val="auto"/>
                <w:szCs w:val="20"/>
              </w:rPr>
            </w:pPr>
            <w:r w:rsidRPr="006F12E4">
              <w:rPr>
                <w:rFonts w:ascii="Calibri" w:eastAsiaTheme="minorEastAsia" w:hAnsi="Calibri" w:cstheme="majorBidi"/>
                <w:bCs/>
                <w:color w:val="auto"/>
                <w:sz w:val="22"/>
                <w:szCs w:val="32"/>
              </w:rPr>
              <w:t>Risk Rank 4</w:t>
            </w:r>
          </w:p>
        </w:tc>
        <w:tc>
          <w:tcPr>
            <w:tcW w:w="2880" w:type="dxa"/>
          </w:tcPr>
          <w:p w14:paraId="63AF01AA"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color w:val="auto"/>
                <w:szCs w:val="20"/>
              </w:rPr>
            </w:pPr>
            <w:r w:rsidRPr="006F12E4">
              <w:rPr>
                <w:rFonts w:ascii="Calibri" w:eastAsiaTheme="minorEastAsia" w:hAnsi="Calibri" w:cstheme="majorBidi"/>
                <w:bCs/>
                <w:color w:val="auto"/>
                <w:sz w:val="22"/>
                <w:szCs w:val="32"/>
              </w:rPr>
              <w:t>Risk Rank 3</w:t>
            </w:r>
          </w:p>
        </w:tc>
        <w:tc>
          <w:tcPr>
            <w:tcW w:w="3150" w:type="dxa"/>
          </w:tcPr>
          <w:p w14:paraId="4BDFCF9E"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color w:val="auto"/>
                <w:szCs w:val="20"/>
              </w:rPr>
            </w:pPr>
            <w:r w:rsidRPr="006F12E4">
              <w:rPr>
                <w:rFonts w:ascii="Calibri" w:eastAsiaTheme="minorEastAsia" w:hAnsi="Calibri" w:cstheme="majorBidi"/>
                <w:bCs/>
                <w:color w:val="auto"/>
                <w:sz w:val="22"/>
                <w:szCs w:val="32"/>
              </w:rPr>
              <w:t>Risk Rank 2</w:t>
            </w:r>
          </w:p>
        </w:tc>
        <w:tc>
          <w:tcPr>
            <w:tcW w:w="2839" w:type="dxa"/>
          </w:tcPr>
          <w:p w14:paraId="642CB9B6"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color w:val="auto"/>
                <w:szCs w:val="20"/>
              </w:rPr>
            </w:pPr>
            <w:r w:rsidRPr="006F12E4">
              <w:rPr>
                <w:rFonts w:ascii="Calibri" w:eastAsiaTheme="minorEastAsia" w:hAnsi="Calibri" w:cstheme="majorBidi"/>
                <w:bCs/>
                <w:color w:val="auto"/>
                <w:sz w:val="22"/>
                <w:szCs w:val="32"/>
              </w:rPr>
              <w:t>Risk Rank 1</w:t>
            </w:r>
          </w:p>
        </w:tc>
      </w:tr>
      <w:tr w:rsidR="006F12E4" w:rsidRPr="006F12E4" w14:paraId="0B335723" w14:textId="77777777" w:rsidTr="006F12E4">
        <w:tc>
          <w:tcPr>
            <w:tcW w:w="1345" w:type="dxa"/>
          </w:tcPr>
          <w:p w14:paraId="2307EA89"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sz w:val="18"/>
                <w:szCs w:val="18"/>
              </w:rPr>
            </w:pPr>
            <w:r w:rsidRPr="006F12E4">
              <w:rPr>
                <w:rFonts w:ascii="Calibri" w:eastAsiaTheme="minorEastAsia" w:hAnsi="Calibri" w:cstheme="majorBidi"/>
                <w:bCs/>
                <w:color w:val="auto"/>
                <w:sz w:val="22"/>
                <w:szCs w:val="32"/>
              </w:rPr>
              <w:t>Optional</w:t>
            </w:r>
          </w:p>
        </w:tc>
        <w:tc>
          <w:tcPr>
            <w:tcW w:w="8869" w:type="dxa"/>
            <w:gridSpan w:val="3"/>
          </w:tcPr>
          <w:p w14:paraId="01BD5560" w14:textId="4764A29C" w:rsidR="006F12E4" w:rsidRPr="006F12E4" w:rsidRDefault="00D872FD" w:rsidP="006F12E4">
            <w:pPr>
              <w:tabs>
                <w:tab w:val="left" w:pos="360"/>
                <w:tab w:val="left" w:pos="2720"/>
                <w:tab w:val="left" w:pos="6100"/>
              </w:tabs>
              <w:autoSpaceDE w:val="0"/>
              <w:autoSpaceDN w:val="0"/>
              <w:adjustRightInd w:val="0"/>
              <w:spacing w:after="180" w:line="320" w:lineRule="atLeast"/>
              <w:textAlignment w:val="center"/>
              <w:rPr>
                <w:rFonts w:ascii="Calibri" w:hAnsi="Calibri" w:cs="Calibri"/>
                <w:color w:val="auto"/>
                <w:sz w:val="22"/>
              </w:rPr>
            </w:pPr>
            <w:r>
              <w:rPr>
                <w:rFonts w:ascii="Calibri" w:hAnsi="Calibri" w:cs="Calibri"/>
                <w:color w:val="auto"/>
                <w:sz w:val="22"/>
              </w:rPr>
              <w:t>If applicable and available, b</w:t>
            </w:r>
            <w:r w:rsidR="006F12E4" w:rsidRPr="006F12E4">
              <w:rPr>
                <w:rFonts w:ascii="Calibri" w:hAnsi="Calibri" w:cs="Calibri"/>
                <w:color w:val="auto"/>
                <w:sz w:val="22"/>
              </w:rPr>
              <w:t>enchmarking should be designed to address uncertainties in outcome analysis (bias, low granularity, lack of data</w:t>
            </w:r>
            <w:r w:rsidR="00556ACC">
              <w:rPr>
                <w:rFonts w:ascii="Calibri" w:hAnsi="Calibri" w:cs="Calibri"/>
                <w:color w:val="auto"/>
                <w:sz w:val="22"/>
              </w:rPr>
              <w:t>,</w:t>
            </w:r>
            <w:r w:rsidR="006F12E4" w:rsidRPr="006F12E4">
              <w:rPr>
                <w:rFonts w:ascii="Calibri" w:hAnsi="Calibri" w:cs="Calibri"/>
                <w:color w:val="auto"/>
                <w:sz w:val="22"/>
              </w:rPr>
              <w:t xml:space="preserve"> etc.). Benchmarking to previous version of the model is strongly recommended for model updates.</w:t>
            </w:r>
          </w:p>
          <w:p w14:paraId="578101EA" w14:textId="1E671724" w:rsidR="006F12E4" w:rsidRPr="006F12E4" w:rsidRDefault="006F12E4" w:rsidP="00F338CE">
            <w:pPr>
              <w:tabs>
                <w:tab w:val="left" w:pos="360"/>
                <w:tab w:val="left" w:pos="2720"/>
                <w:tab w:val="left" w:pos="6100"/>
              </w:tabs>
              <w:autoSpaceDE w:val="0"/>
              <w:autoSpaceDN w:val="0"/>
              <w:adjustRightInd w:val="0"/>
              <w:spacing w:after="180" w:line="320" w:lineRule="atLeast"/>
              <w:jc w:val="center"/>
              <w:textAlignment w:val="center"/>
              <w:rPr>
                <w:rFonts w:eastAsiaTheme="minorEastAsia" w:cstheme="majorBidi"/>
                <w:bCs/>
                <w:color w:val="009900"/>
                <w:sz w:val="18"/>
                <w:szCs w:val="18"/>
              </w:rPr>
            </w:pPr>
            <w:r w:rsidRPr="006F12E4">
              <w:rPr>
                <w:rFonts w:eastAsiaTheme="minorEastAsia" w:cstheme="majorBidi"/>
                <w:bCs/>
                <w:color w:val="009900"/>
                <w:sz w:val="18"/>
                <w:szCs w:val="18"/>
              </w:rPr>
              <w:t>Required for vendor models with limited information on conceptual soundness and where sensitivity analysis is not feasible</w:t>
            </w:r>
            <w:r w:rsidR="00D872FD">
              <w:rPr>
                <w:rFonts w:eastAsiaTheme="minorEastAsia" w:cstheme="majorBidi"/>
                <w:bCs/>
                <w:color w:val="009900"/>
                <w:sz w:val="18"/>
                <w:szCs w:val="18"/>
              </w:rPr>
              <w:t xml:space="preserve"> and for models per Model Benchmarking Policy and references therein.</w:t>
            </w:r>
          </w:p>
        </w:tc>
      </w:tr>
    </w:tbl>
    <w:p w14:paraId="1E984717" w14:textId="77777777" w:rsidR="006F12E4" w:rsidRPr="006F12E4" w:rsidRDefault="006F12E4" w:rsidP="006F12E4">
      <w:pPr>
        <w:pStyle w:val="BodyText"/>
      </w:pPr>
    </w:p>
    <w:p w14:paraId="3F1D00E4" w14:textId="319C74D6" w:rsidR="00A62491" w:rsidRPr="00A62491" w:rsidRDefault="0077493C" w:rsidP="00C764EB">
      <w:pPr>
        <w:spacing w:before="120"/>
        <w:rPr>
          <w:rFonts w:ascii="Calibri" w:hAnsi="Calibri"/>
          <w:color w:val="507F70"/>
          <w:sz w:val="22"/>
        </w:rPr>
      </w:pPr>
      <w:r w:rsidRPr="00C764EB">
        <w:rPr>
          <w:rFonts w:ascii="Calibri" w:hAnsi="Calibri"/>
          <w:color w:val="507F70"/>
          <w:sz w:val="22"/>
        </w:rPr>
        <w:t>{Provide benchmark(s) as appropriate and available with objectives</w:t>
      </w:r>
      <w:r w:rsidR="00A62491">
        <w:rPr>
          <w:rFonts w:ascii="Calibri" w:hAnsi="Calibri"/>
          <w:color w:val="507F70"/>
          <w:sz w:val="22"/>
        </w:rPr>
        <w:t>. Several approaches are available:</w:t>
      </w:r>
    </w:p>
    <w:p w14:paraId="41505623" w14:textId="6D26BD8A" w:rsidR="00A62491" w:rsidRPr="00C764EB" w:rsidRDefault="00A62491" w:rsidP="0048519B">
      <w:pPr>
        <w:pStyle w:val="ListParagraph"/>
        <w:numPr>
          <w:ilvl w:val="0"/>
          <w:numId w:val="22"/>
        </w:numPr>
        <w:spacing w:before="120"/>
        <w:rPr>
          <w:rFonts w:ascii="Calibri" w:hAnsi="Calibri"/>
          <w:color w:val="507F70"/>
          <w:sz w:val="22"/>
        </w:rPr>
      </w:pPr>
      <w:r w:rsidRPr="00C764EB">
        <w:rPr>
          <w:rFonts w:ascii="Calibri" w:hAnsi="Calibri"/>
          <w:color w:val="507F70"/>
          <w:sz w:val="22"/>
        </w:rPr>
        <w:t>Build an alternative model using different data, assumption, methodologies, or implementation.</w:t>
      </w:r>
    </w:p>
    <w:p w14:paraId="4205653D" w14:textId="7A8767E1" w:rsidR="00A62491" w:rsidRPr="00C764EB" w:rsidRDefault="00A62491" w:rsidP="0048519B">
      <w:pPr>
        <w:pStyle w:val="ListParagraph"/>
        <w:numPr>
          <w:ilvl w:val="0"/>
          <w:numId w:val="22"/>
        </w:numPr>
        <w:spacing w:before="120"/>
        <w:contextualSpacing w:val="0"/>
        <w:rPr>
          <w:rFonts w:ascii="Calibri" w:hAnsi="Calibri"/>
          <w:bCs w:val="0"/>
          <w:color w:val="507F70"/>
          <w:sz w:val="22"/>
        </w:rPr>
      </w:pPr>
      <w:r w:rsidRPr="00C764EB">
        <w:rPr>
          <w:rFonts w:ascii="Calibri" w:hAnsi="Calibri"/>
          <w:bCs w:val="0"/>
          <w:color w:val="507F70"/>
          <w:sz w:val="22"/>
        </w:rPr>
        <w:t>Use market</w:t>
      </w:r>
      <w:r w:rsidR="00745CFC">
        <w:rPr>
          <w:rFonts w:ascii="Calibri" w:hAnsi="Calibri"/>
          <w:bCs w:val="0"/>
          <w:color w:val="507F70"/>
          <w:sz w:val="22"/>
        </w:rPr>
        <w:t>,</w:t>
      </w:r>
      <w:r w:rsidR="00F338CE">
        <w:rPr>
          <w:rFonts w:ascii="Calibri" w:hAnsi="Calibri"/>
          <w:bCs w:val="0"/>
          <w:color w:val="507F70"/>
          <w:sz w:val="22"/>
        </w:rPr>
        <w:t xml:space="preserve"> </w:t>
      </w:r>
      <w:r w:rsidRPr="00C764EB">
        <w:rPr>
          <w:rFonts w:ascii="Calibri" w:hAnsi="Calibri"/>
          <w:bCs w:val="0"/>
          <w:color w:val="507F70"/>
          <w:sz w:val="22"/>
        </w:rPr>
        <w:t>industry or third</w:t>
      </w:r>
      <w:r w:rsidR="00F338CE">
        <w:rPr>
          <w:rFonts w:ascii="Calibri" w:hAnsi="Calibri"/>
          <w:bCs w:val="0"/>
          <w:color w:val="507F70"/>
          <w:sz w:val="22"/>
        </w:rPr>
        <w:t>-</w:t>
      </w:r>
      <w:r w:rsidRPr="00C764EB">
        <w:rPr>
          <w:rFonts w:ascii="Calibri" w:hAnsi="Calibri"/>
          <w:bCs w:val="0"/>
          <w:color w:val="507F70"/>
          <w:sz w:val="22"/>
        </w:rPr>
        <w:t xml:space="preserve">party data for similar product or portfolios or processes to compare </w:t>
      </w:r>
      <w:r w:rsidR="00F338CE">
        <w:rPr>
          <w:rFonts w:ascii="Calibri" w:hAnsi="Calibri"/>
          <w:bCs w:val="0"/>
          <w:color w:val="507F70"/>
          <w:sz w:val="22"/>
        </w:rPr>
        <w:t xml:space="preserve">the data with </w:t>
      </w:r>
      <w:r w:rsidRPr="00C764EB">
        <w:rPr>
          <w:rFonts w:ascii="Calibri" w:hAnsi="Calibri"/>
          <w:bCs w:val="0"/>
          <w:color w:val="507F70"/>
          <w:sz w:val="22"/>
        </w:rPr>
        <w:t>the model output</w:t>
      </w:r>
      <w:r w:rsidR="00745CFC">
        <w:rPr>
          <w:rFonts w:ascii="Calibri" w:hAnsi="Calibri"/>
          <w:bCs w:val="0"/>
          <w:color w:val="507F70"/>
          <w:sz w:val="22"/>
        </w:rPr>
        <w:t xml:space="preserve"> </w:t>
      </w:r>
      <w:r w:rsidRPr="00C764EB">
        <w:rPr>
          <w:rFonts w:ascii="Calibri" w:hAnsi="Calibri"/>
          <w:bCs w:val="0"/>
          <w:color w:val="507F70"/>
          <w:sz w:val="22"/>
        </w:rPr>
        <w:t xml:space="preserve">or compare results with judgmental estimates by business experts. </w:t>
      </w:r>
    </w:p>
    <w:p w14:paraId="6409BDE8" w14:textId="3C3EAC30" w:rsidR="00A62491" w:rsidRPr="00C764EB" w:rsidRDefault="00A62491" w:rsidP="00F338CE">
      <w:pPr>
        <w:pStyle w:val="ListParagraph"/>
        <w:numPr>
          <w:ilvl w:val="0"/>
          <w:numId w:val="22"/>
        </w:numPr>
        <w:spacing w:before="120"/>
        <w:contextualSpacing w:val="0"/>
        <w:rPr>
          <w:rFonts w:ascii="Calibri" w:hAnsi="Calibri"/>
          <w:bCs w:val="0"/>
          <w:color w:val="507F70"/>
          <w:sz w:val="22"/>
        </w:rPr>
      </w:pPr>
      <w:r>
        <w:rPr>
          <w:rFonts w:ascii="Calibri" w:hAnsi="Calibri"/>
          <w:bCs w:val="0"/>
          <w:color w:val="507F70"/>
          <w:sz w:val="22"/>
        </w:rPr>
        <w:t>Test localized</w:t>
      </w:r>
      <w:r w:rsidRPr="00C764EB">
        <w:rPr>
          <w:rFonts w:ascii="Calibri" w:hAnsi="Calibri"/>
          <w:bCs w:val="0"/>
          <w:color w:val="507F70"/>
          <w:sz w:val="22"/>
        </w:rPr>
        <w:t xml:space="preserve"> key model components</w:t>
      </w:r>
      <w:r w:rsidR="00F338CE">
        <w:rPr>
          <w:rFonts w:ascii="Calibri" w:hAnsi="Calibri"/>
          <w:bCs w:val="0"/>
          <w:color w:val="507F70"/>
          <w:sz w:val="22"/>
        </w:rPr>
        <w:t xml:space="preserve">, such as </w:t>
      </w:r>
      <w:r w:rsidRPr="00C764EB">
        <w:rPr>
          <w:rFonts w:ascii="Calibri" w:hAnsi="Calibri"/>
          <w:bCs w:val="0"/>
          <w:color w:val="507F70"/>
          <w:sz w:val="22"/>
        </w:rPr>
        <w:t>data, assumptions,</w:t>
      </w:r>
      <w:r>
        <w:rPr>
          <w:rFonts w:ascii="Calibri" w:hAnsi="Calibri"/>
          <w:bCs w:val="0"/>
          <w:color w:val="507F70"/>
          <w:sz w:val="22"/>
        </w:rPr>
        <w:t xml:space="preserve"> or</w:t>
      </w:r>
      <w:r w:rsidRPr="00C764EB">
        <w:rPr>
          <w:rFonts w:ascii="Calibri" w:hAnsi="Calibri"/>
          <w:bCs w:val="0"/>
          <w:color w:val="507F70"/>
          <w:sz w:val="22"/>
        </w:rPr>
        <w:t xml:space="preserve"> methodologies by using alternative approaches</w:t>
      </w:r>
      <w:r w:rsidR="00F338CE">
        <w:rPr>
          <w:rFonts w:ascii="Calibri" w:hAnsi="Calibri"/>
          <w:bCs w:val="0"/>
          <w:color w:val="507F70"/>
          <w:sz w:val="22"/>
        </w:rPr>
        <w:t>,</w:t>
      </w:r>
      <w:r w:rsidRPr="00C764EB">
        <w:rPr>
          <w:rFonts w:ascii="Calibri" w:hAnsi="Calibri"/>
          <w:bCs w:val="0"/>
          <w:color w:val="507F70"/>
          <w:sz w:val="22"/>
        </w:rPr>
        <w:t xml:space="preserve"> </w:t>
      </w:r>
      <w:r w:rsidR="00F338CE">
        <w:rPr>
          <w:rFonts w:ascii="Calibri" w:hAnsi="Calibri"/>
          <w:bCs w:val="0"/>
          <w:color w:val="507F70"/>
          <w:sz w:val="22"/>
        </w:rPr>
        <w:t>placing focus</w:t>
      </w:r>
      <w:r w:rsidRPr="00C764EB">
        <w:rPr>
          <w:rFonts w:ascii="Calibri" w:hAnsi="Calibri"/>
          <w:bCs w:val="0"/>
          <w:color w:val="507F70"/>
          <w:sz w:val="22"/>
        </w:rPr>
        <w:t xml:space="preserve"> on the overall impact to the model performance. This is imp</w:t>
      </w:r>
      <w:r w:rsidR="0006526F">
        <w:rPr>
          <w:rFonts w:ascii="Calibri" w:hAnsi="Calibri"/>
          <w:bCs w:val="0"/>
          <w:color w:val="507F70"/>
          <w:sz w:val="22"/>
        </w:rPr>
        <w:t>ortant for areas</w:t>
      </w:r>
      <w:r w:rsidRPr="00C764EB">
        <w:rPr>
          <w:rFonts w:ascii="Calibri" w:hAnsi="Calibri"/>
          <w:bCs w:val="0"/>
          <w:color w:val="507F70"/>
          <w:sz w:val="22"/>
        </w:rPr>
        <w:t xml:space="preserve"> with high uncertainty </w:t>
      </w:r>
      <w:r>
        <w:rPr>
          <w:rFonts w:ascii="Calibri" w:hAnsi="Calibri"/>
          <w:bCs w:val="0"/>
          <w:color w:val="507F70"/>
          <w:sz w:val="22"/>
        </w:rPr>
        <w:t>or</w:t>
      </w:r>
      <w:r w:rsidRPr="00C764EB">
        <w:rPr>
          <w:rFonts w:ascii="Calibri" w:hAnsi="Calibri"/>
          <w:bCs w:val="0"/>
          <w:color w:val="507F70"/>
          <w:sz w:val="22"/>
        </w:rPr>
        <w:t xml:space="preserve"> model risk.</w:t>
      </w:r>
    </w:p>
    <w:p w14:paraId="5B760D64" w14:textId="201C4CF8" w:rsidR="0077493C" w:rsidRPr="003062DE" w:rsidRDefault="0077493C" w:rsidP="0077493C">
      <w:pPr>
        <w:spacing w:before="120" w:after="120" w:line="300" w:lineRule="exact"/>
        <w:ind w:left="360" w:hanging="360"/>
        <w:rPr>
          <w:rFonts w:ascii="Calibri" w:eastAsiaTheme="minorEastAsia" w:hAnsi="Calibri" w:cstheme="majorBidi"/>
          <w:bCs/>
          <w:color w:val="507F70"/>
          <w:sz w:val="22"/>
          <w:szCs w:val="32"/>
        </w:rPr>
      </w:pPr>
      <w:r w:rsidRPr="003062DE">
        <w:rPr>
          <w:rFonts w:ascii="Calibri" w:eastAsiaTheme="minorEastAsia" w:hAnsi="Calibri" w:cstheme="majorBidi"/>
          <w:bCs/>
          <w:color w:val="507F70"/>
          <w:sz w:val="22"/>
          <w:szCs w:val="32"/>
        </w:rPr>
        <w:t xml:space="preserve">If applicable, provide the model results compared </w:t>
      </w:r>
      <w:r w:rsidR="00F338CE">
        <w:rPr>
          <w:rFonts w:ascii="Calibri" w:eastAsiaTheme="minorEastAsia" w:hAnsi="Calibri" w:cstheme="majorBidi"/>
          <w:bCs/>
          <w:color w:val="507F70"/>
          <w:sz w:val="22"/>
          <w:szCs w:val="32"/>
        </w:rPr>
        <w:t>with</w:t>
      </w:r>
      <w:r w:rsidR="00F338CE" w:rsidRPr="003062DE">
        <w:rPr>
          <w:rFonts w:ascii="Calibri" w:eastAsiaTheme="minorEastAsia" w:hAnsi="Calibri" w:cstheme="majorBidi"/>
          <w:bCs/>
          <w:color w:val="507F70"/>
          <w:sz w:val="22"/>
          <w:szCs w:val="32"/>
        </w:rPr>
        <w:t xml:space="preserve"> </w:t>
      </w:r>
      <w:r w:rsidRPr="003062DE">
        <w:rPr>
          <w:rFonts w:ascii="Calibri" w:eastAsiaTheme="minorEastAsia" w:hAnsi="Calibri" w:cstheme="majorBidi"/>
          <w:bCs/>
          <w:color w:val="507F70"/>
          <w:sz w:val="22"/>
          <w:szCs w:val="32"/>
        </w:rPr>
        <w:t xml:space="preserve">any benchmark or alternative model. </w:t>
      </w:r>
      <w:r w:rsidR="00F338CE">
        <w:rPr>
          <w:rFonts w:ascii="Calibri" w:eastAsiaTheme="minorEastAsia" w:hAnsi="Calibri" w:cstheme="majorBidi"/>
          <w:bCs/>
          <w:color w:val="507F70"/>
          <w:sz w:val="22"/>
          <w:szCs w:val="32"/>
        </w:rPr>
        <w:t xml:space="preserve">Comment </w:t>
      </w:r>
      <w:r>
        <w:rPr>
          <w:rFonts w:ascii="Calibri" w:eastAsiaTheme="minorEastAsia" w:hAnsi="Calibri" w:cstheme="majorBidi"/>
          <w:bCs/>
          <w:color w:val="507F70"/>
          <w:sz w:val="22"/>
          <w:szCs w:val="32"/>
        </w:rPr>
        <w:t>on the differences</w:t>
      </w:r>
      <w:r w:rsidRPr="003062DE">
        <w:rPr>
          <w:rFonts w:ascii="Calibri" w:eastAsiaTheme="minorEastAsia" w:hAnsi="Calibri" w:cstheme="majorBidi"/>
          <w:bCs/>
          <w:color w:val="507F70"/>
          <w:sz w:val="22"/>
          <w:szCs w:val="32"/>
        </w:rPr>
        <w:t xml:space="preserve"> between the results and </w:t>
      </w:r>
      <w:r w:rsidR="00F338CE">
        <w:rPr>
          <w:rFonts w:ascii="Calibri" w:eastAsiaTheme="minorEastAsia" w:hAnsi="Calibri" w:cstheme="majorBidi"/>
          <w:bCs/>
          <w:color w:val="507F70"/>
          <w:sz w:val="22"/>
          <w:szCs w:val="32"/>
        </w:rPr>
        <w:t>add comments</w:t>
      </w:r>
      <w:r w:rsidRPr="003062DE">
        <w:rPr>
          <w:rFonts w:ascii="Calibri" w:eastAsiaTheme="minorEastAsia" w:hAnsi="Calibri" w:cstheme="majorBidi"/>
          <w:bCs/>
          <w:color w:val="507F70"/>
          <w:sz w:val="22"/>
          <w:szCs w:val="32"/>
        </w:rPr>
        <w:t xml:space="preserve"> </w:t>
      </w:r>
      <w:r w:rsidR="00F338CE">
        <w:rPr>
          <w:rFonts w:ascii="Calibri" w:eastAsiaTheme="minorEastAsia" w:hAnsi="Calibri" w:cstheme="majorBidi"/>
          <w:bCs/>
          <w:color w:val="507F70"/>
          <w:sz w:val="22"/>
          <w:szCs w:val="32"/>
        </w:rPr>
        <w:t>in the event of</w:t>
      </w:r>
      <w:r w:rsidRPr="003062DE">
        <w:rPr>
          <w:rFonts w:ascii="Calibri" w:eastAsiaTheme="minorEastAsia" w:hAnsi="Calibri" w:cstheme="majorBidi"/>
          <w:bCs/>
          <w:color w:val="507F70"/>
          <w:sz w:val="22"/>
          <w:szCs w:val="32"/>
        </w:rPr>
        <w:t xml:space="preserve"> bias or divergence between the predictions. Comment on the differences between the model’s and the benchma</w:t>
      </w:r>
      <w:r>
        <w:rPr>
          <w:rFonts w:ascii="Calibri" w:eastAsiaTheme="minorEastAsia" w:hAnsi="Calibri" w:cstheme="majorBidi"/>
          <w:bCs/>
          <w:color w:val="507F70"/>
          <w:sz w:val="22"/>
          <w:szCs w:val="32"/>
        </w:rPr>
        <w:t>rk’s structure and assumptions.</w:t>
      </w:r>
    </w:p>
    <w:p w14:paraId="5AEC9E60" w14:textId="40CD1CE6" w:rsidR="0077493C" w:rsidRDefault="0077493C" w:rsidP="0077493C">
      <w:pPr>
        <w:spacing w:before="120" w:after="120" w:line="300" w:lineRule="exact"/>
        <w:ind w:left="360" w:hanging="360"/>
        <w:rPr>
          <w:rFonts w:ascii="Calibri" w:eastAsiaTheme="minorEastAsia" w:hAnsi="Calibri" w:cstheme="majorBidi"/>
          <w:bCs/>
          <w:color w:val="507F70"/>
          <w:sz w:val="22"/>
          <w:szCs w:val="32"/>
        </w:rPr>
      </w:pPr>
      <w:r w:rsidRPr="003062DE">
        <w:rPr>
          <w:rFonts w:ascii="Calibri" w:eastAsiaTheme="minorEastAsia" w:hAnsi="Calibri" w:cstheme="majorBidi"/>
          <w:bCs/>
          <w:color w:val="507F70"/>
          <w:sz w:val="22"/>
          <w:szCs w:val="32"/>
        </w:rPr>
        <w:t xml:space="preserve">If the model developed will replace an existing model, </w:t>
      </w:r>
      <w:r w:rsidR="00A45C3F">
        <w:rPr>
          <w:rFonts w:ascii="Calibri" w:eastAsiaTheme="minorEastAsia" w:hAnsi="Calibri" w:cstheme="majorBidi"/>
          <w:bCs/>
          <w:color w:val="507F70"/>
          <w:sz w:val="22"/>
          <w:szCs w:val="32"/>
        </w:rPr>
        <w:t xml:space="preserve">discussion of </w:t>
      </w:r>
      <w:r>
        <w:rPr>
          <w:rFonts w:ascii="Calibri" w:eastAsiaTheme="minorEastAsia" w:hAnsi="Calibri" w:cstheme="majorBidi"/>
          <w:bCs/>
          <w:color w:val="507F70"/>
          <w:sz w:val="22"/>
          <w:szCs w:val="32"/>
        </w:rPr>
        <w:t xml:space="preserve">a comparison of model outputs between the new model and </w:t>
      </w:r>
      <w:r w:rsidR="00A45C3F">
        <w:rPr>
          <w:rFonts w:ascii="Calibri" w:eastAsiaTheme="minorEastAsia" w:hAnsi="Calibri" w:cstheme="majorBidi"/>
          <w:bCs/>
          <w:color w:val="507F70"/>
          <w:sz w:val="22"/>
          <w:szCs w:val="32"/>
        </w:rPr>
        <w:t xml:space="preserve">the existing model is </w:t>
      </w:r>
      <w:r w:rsidR="00BE3CA3">
        <w:rPr>
          <w:rFonts w:ascii="Calibri" w:eastAsiaTheme="minorEastAsia" w:hAnsi="Calibri" w:cstheme="majorBidi"/>
          <w:bCs/>
          <w:color w:val="507F70"/>
          <w:sz w:val="22"/>
          <w:szCs w:val="32"/>
        </w:rPr>
        <w:t xml:space="preserve">strongly </w:t>
      </w:r>
      <w:r w:rsidR="00A45C3F">
        <w:rPr>
          <w:rFonts w:ascii="Calibri" w:eastAsiaTheme="minorEastAsia" w:hAnsi="Calibri" w:cstheme="majorBidi"/>
          <w:bCs/>
          <w:color w:val="507F70"/>
          <w:sz w:val="22"/>
          <w:szCs w:val="32"/>
        </w:rPr>
        <w:t>recommended.</w:t>
      </w:r>
    </w:p>
    <w:p>
      <w:pPr>
        <w:pStyle w:val="FirstParagraph"/>
      </w:pPr>
      <w:r>
        <w:t xml:space="preserve">Alternative models were not provided by the user.</w:t>
      </w:r>
    </w:p>
    <w:p w14:paraId="4284BC0A" w14:textId="0EC8C9A4" w:rsidR="0077493C" w:rsidRDefault="0077493C" w:rsidP="0077493C">
      <w:pPr>
        <w:spacing w:before="120" w:after="120" w:line="300" w:lineRule="exact"/>
        <w:ind w:left="360" w:hanging="360"/>
        <w:rPr>
          <w:rFonts w:ascii="Calibri" w:eastAsiaTheme="minorEastAsia" w:hAnsi="Calibri" w:cstheme="majorBidi"/>
          <w:bCs/>
          <w:color w:val="507F70"/>
          <w:sz w:val="22"/>
          <w:szCs w:val="32"/>
        </w:rPr>
      </w:pPr>
      <w:r w:rsidRPr="009A5FE5">
        <w:rPr>
          <w:rFonts w:ascii="Calibri" w:eastAsiaTheme="minorEastAsia" w:hAnsi="Calibri" w:cstheme="majorBidi"/>
          <w:bCs/>
          <w:color w:val="009900"/>
          <w:sz w:val="22"/>
          <w:szCs w:val="32"/>
        </w:rPr>
        <w:t xml:space="preserve">For vendor </w:t>
      </w:r>
      <w:r w:rsidRPr="009A3E74">
        <w:rPr>
          <w:rFonts w:ascii="Calibri" w:eastAsiaTheme="minorEastAsia" w:hAnsi="Calibri" w:cstheme="majorBidi"/>
          <w:bCs/>
          <w:color w:val="009900"/>
          <w:sz w:val="22"/>
          <w:szCs w:val="32"/>
        </w:rPr>
        <w:t xml:space="preserve">models where final model specification is not accessible, benchmarking to other approaches is strongly recommended. Benchmarks should preferably </w:t>
      </w:r>
      <w:r w:rsidR="00F338CE">
        <w:rPr>
          <w:rFonts w:ascii="Calibri" w:eastAsiaTheme="minorEastAsia" w:hAnsi="Calibri" w:cstheme="majorBidi"/>
          <w:bCs/>
          <w:color w:val="009900"/>
          <w:sz w:val="22"/>
          <w:szCs w:val="32"/>
        </w:rPr>
        <w:t>adopt an</w:t>
      </w:r>
      <w:r w:rsidR="00F338CE" w:rsidRPr="009A3E74">
        <w:rPr>
          <w:rFonts w:ascii="Calibri" w:eastAsiaTheme="minorEastAsia" w:hAnsi="Calibri" w:cstheme="majorBidi"/>
          <w:bCs/>
          <w:color w:val="009900"/>
          <w:sz w:val="22"/>
          <w:szCs w:val="32"/>
        </w:rPr>
        <w:t xml:space="preserve"> </w:t>
      </w:r>
      <w:r w:rsidRPr="009A3E74">
        <w:rPr>
          <w:rFonts w:ascii="Calibri" w:eastAsiaTheme="minorEastAsia" w:hAnsi="Calibri" w:cstheme="majorBidi"/>
          <w:bCs/>
          <w:color w:val="009900"/>
          <w:sz w:val="22"/>
          <w:szCs w:val="32"/>
        </w:rPr>
        <w:t>internally developed approach (model or non-model) with demonstrably reasonable specification. If benchmarking to internally developed approach is not feasible, the model owner should consider alternative benchmarking strategies including comparing the model with relevant models developed by other credible vendors.</w:t>
      </w:r>
    </w:p>
    <w:p w14:paraId="7D444320" w14:textId="0D5759A8" w:rsidR="00F45EB6" w:rsidRDefault="0077493C" w:rsidP="00F45EB6">
      <w:pPr>
        <w:pStyle w:val="Heading2"/>
      </w:pPr>
      <w:bookmarkStart w:id="123" w:name="_Toc69128138"/>
      <w:bookmarkStart w:id="124" w:name="_Toc63676055"/>
      <w:bookmarkStart w:id="125" w:name="_Toc63756909"/>
      <w:r>
        <w:lastRenderedPageBreak/>
        <w:t xml:space="preserve">Adjustments </w:t>
      </w:r>
      <w:r w:rsidR="00F45EB6" w:rsidRPr="00F45EB6">
        <w:t>performed through qualitative methodologies</w:t>
      </w:r>
      <w:bookmarkEnd w:id="123"/>
    </w:p>
    <w:p w14:paraId="6B172FA9" w14:textId="77777777" w:rsidR="00F45EB6" w:rsidRPr="00F45EB6" w:rsidRDefault="00F45EB6" w:rsidP="00F45EB6">
      <w:pPr>
        <w:pStyle w:val="BodyText"/>
      </w:pPr>
    </w:p>
    <w:p w14:paraId="653DD747" w14:textId="77777777" w:rsidR="00F45EB6" w:rsidRPr="000D6969" w:rsidRDefault="00F45EB6" w:rsidP="00F45EB6">
      <w:pPr>
        <w:pStyle w:val="ListBullet"/>
        <w:rPr>
          <w:rStyle w:val="InstructionsInline"/>
          <w:color w:val="0070C0"/>
        </w:rPr>
      </w:pPr>
      <w:r w:rsidRPr="000D6969">
        <w:rPr>
          <w:rStyle w:val="InstructionsInline"/>
          <w:color w:val="0070C0"/>
        </w:rPr>
        <w:t xml:space="preserve">Provide details on the </w:t>
      </w:r>
      <w:r>
        <w:rPr>
          <w:rStyle w:val="InstructionsInline"/>
          <w:color w:val="0070C0"/>
        </w:rPr>
        <w:t xml:space="preserve">qualitative </w:t>
      </w:r>
      <w:r w:rsidRPr="000D6969">
        <w:rPr>
          <w:rStyle w:val="InstructionsInline"/>
          <w:color w:val="0070C0"/>
        </w:rPr>
        <w:t>management adjustments</w:t>
      </w:r>
      <w:r>
        <w:rPr>
          <w:rStyle w:val="InstructionsInline"/>
          <w:color w:val="0070C0"/>
        </w:rPr>
        <w:t xml:space="preserve"> and /or methodologies </w:t>
      </w:r>
      <w:r w:rsidRPr="000D6969">
        <w:rPr>
          <w:rStyle w:val="InstructionsInline"/>
          <w:color w:val="0070C0"/>
        </w:rPr>
        <w:t>and the supporting evidence for these adjustments</w:t>
      </w:r>
      <w:r>
        <w:rPr>
          <w:rStyle w:val="InstructionsInline"/>
          <w:color w:val="0070C0"/>
        </w:rPr>
        <w:t>, differentiated by model use, as appropriate</w:t>
      </w:r>
      <w:r w:rsidRPr="000D6969">
        <w:rPr>
          <w:rStyle w:val="InstructionsInline"/>
          <w:color w:val="0070C0"/>
        </w:rPr>
        <w:t xml:space="preserve">. </w:t>
      </w:r>
      <w:r>
        <w:rPr>
          <w:rStyle w:val="InstructionsInline"/>
          <w:color w:val="0070C0"/>
        </w:rPr>
        <w:t xml:space="preserve">Documentation </w:t>
      </w:r>
      <w:r w:rsidRPr="000D6969">
        <w:rPr>
          <w:rStyle w:val="InstructionsInline"/>
          <w:color w:val="0070C0"/>
        </w:rPr>
        <w:t>should include the following components:</w:t>
      </w:r>
    </w:p>
    <w:p w14:paraId="1078B03D" w14:textId="77777777" w:rsidR="00F45EB6" w:rsidRPr="000D6969" w:rsidRDefault="00F45EB6" w:rsidP="00F45EB6">
      <w:pPr>
        <w:pStyle w:val="ListBullet"/>
        <w:ind w:left="720"/>
        <w:rPr>
          <w:rStyle w:val="InstructionsInline"/>
          <w:color w:val="0070C0"/>
        </w:rPr>
      </w:pPr>
      <w:r>
        <w:rPr>
          <w:rStyle w:val="InstructionsInline"/>
          <w:color w:val="0070C0"/>
          <w:szCs w:val="22"/>
        </w:rPr>
        <w:t>Describ</w:t>
      </w:r>
      <w:r>
        <w:rPr>
          <w:rStyle w:val="InstructionsInline"/>
          <w:color w:val="0070C0"/>
        </w:rPr>
        <w:t>e</w:t>
      </w:r>
      <w:r w:rsidRPr="00F338CE">
        <w:rPr>
          <w:rStyle w:val="InstructionsInline"/>
          <w:color w:val="0070C0"/>
        </w:rPr>
        <w:t xml:space="preserve"> the adjustment, the reason it is applied, </w:t>
      </w:r>
      <w:r w:rsidRPr="000D6969">
        <w:rPr>
          <w:rStyle w:val="InstructionsInline"/>
          <w:color w:val="0070C0"/>
        </w:rPr>
        <w:t>and if there is a respective limitation of the model that it addresses</w:t>
      </w:r>
    </w:p>
    <w:p w14:paraId="010DC7CA" w14:textId="77777777" w:rsidR="00F45EB6" w:rsidRPr="0032571A" w:rsidRDefault="00F45EB6" w:rsidP="00F45EB6">
      <w:pPr>
        <w:pStyle w:val="ListBullet"/>
        <w:ind w:left="720"/>
        <w:rPr>
          <w:rStyle w:val="InstructionsInline"/>
          <w:color w:val="0070C0"/>
          <w:sz w:val="20"/>
          <w:szCs w:val="20"/>
        </w:rPr>
      </w:pPr>
      <w:r w:rsidRPr="000D6969">
        <w:rPr>
          <w:rStyle w:val="InstructionsInline"/>
          <w:color w:val="0070C0"/>
          <w:szCs w:val="22"/>
        </w:rPr>
        <w:t>Explain the methodology employed to calculate the adjustments</w:t>
      </w:r>
      <w:r>
        <w:rPr>
          <w:rStyle w:val="InstructionsInline"/>
          <w:color w:val="0070C0"/>
        </w:rPr>
        <w:t xml:space="preserve">. </w:t>
      </w:r>
      <w:r w:rsidRPr="000D6969">
        <w:rPr>
          <w:rStyle w:val="InstructionsInline"/>
          <w:color w:val="0070C0"/>
        </w:rPr>
        <w:t xml:space="preserve">Include any theoretical framework, numerical implementation, specific formulas, or segmentation methodology. </w:t>
      </w:r>
    </w:p>
    <w:p w14:paraId="08B649A2" w14:textId="77777777" w:rsidR="00F45EB6" w:rsidRPr="000D6969" w:rsidRDefault="00F45EB6" w:rsidP="00F45EB6">
      <w:pPr>
        <w:pStyle w:val="ListBullet"/>
        <w:ind w:left="720"/>
        <w:rPr>
          <w:rFonts w:ascii="Calibri" w:hAnsi="Calibri"/>
          <w:color w:val="0070C0"/>
          <w:sz w:val="22"/>
          <w:szCs w:val="22"/>
        </w:rPr>
      </w:pPr>
      <w:r>
        <w:rPr>
          <w:rStyle w:val="InstructionsInline"/>
          <w:color w:val="0070C0"/>
        </w:rPr>
        <w:t xml:space="preserve">Describe </w:t>
      </w:r>
      <w:r w:rsidRPr="000D6969">
        <w:rPr>
          <w:rStyle w:val="InstructionsInline"/>
          <w:color w:val="0070C0"/>
        </w:rPr>
        <w:t>any assumptions</w:t>
      </w:r>
      <w:r>
        <w:rPr>
          <w:rStyle w:val="InstructionsInline"/>
          <w:color w:val="0070C0"/>
        </w:rPr>
        <w:t xml:space="preserve"> used</w:t>
      </w:r>
      <w:r w:rsidRPr="000D6969">
        <w:rPr>
          <w:rStyle w:val="InstructionsInline"/>
          <w:color w:val="0070C0"/>
        </w:rPr>
        <w:t xml:space="preserve"> and </w:t>
      </w:r>
      <w:r>
        <w:rPr>
          <w:rStyle w:val="InstructionsInline"/>
          <w:color w:val="0070C0"/>
        </w:rPr>
        <w:t xml:space="preserve">provide </w:t>
      </w:r>
      <w:r w:rsidRPr="000D6969">
        <w:rPr>
          <w:rStyle w:val="InstructionsInline"/>
          <w:color w:val="0070C0"/>
        </w:rPr>
        <w:t xml:space="preserve">rationale </w:t>
      </w:r>
      <w:r>
        <w:rPr>
          <w:rStyle w:val="InstructionsInline"/>
          <w:color w:val="0070C0"/>
        </w:rPr>
        <w:t xml:space="preserve">supporting </w:t>
      </w:r>
      <w:r w:rsidRPr="000D6969">
        <w:rPr>
          <w:rStyle w:val="InstructionsInline"/>
          <w:color w:val="0070C0"/>
        </w:rPr>
        <w:t>these assumptions</w:t>
      </w:r>
      <w:r w:rsidRPr="000D6969">
        <w:rPr>
          <w:rFonts w:ascii="Calibri" w:hAnsi="Calibri"/>
          <w:color w:val="0070C0"/>
          <w:sz w:val="22"/>
          <w:szCs w:val="22"/>
        </w:rPr>
        <w:t>.</w:t>
      </w:r>
      <w:r>
        <w:rPr>
          <w:rFonts w:ascii="Calibri" w:hAnsi="Calibri"/>
          <w:color w:val="0070C0"/>
          <w:sz w:val="22"/>
          <w:szCs w:val="22"/>
        </w:rPr>
        <w:t xml:space="preserve"> For Inputs that are impactful to the overall model, provide analysis or evidence supporting the appropriateness of these assumptions and describe how the assumption is periodically reviewed to ensure it remains adequate</w:t>
      </w:r>
    </w:p>
    <w:p w14:paraId="543376A3" w14:textId="77777777" w:rsidR="00F45EB6" w:rsidRPr="000D6969" w:rsidRDefault="00F45EB6" w:rsidP="00F45EB6">
      <w:pPr>
        <w:pStyle w:val="ListBullet"/>
        <w:ind w:left="720"/>
        <w:rPr>
          <w:rStyle w:val="InstructionsInline"/>
          <w:color w:val="0070C0"/>
        </w:rPr>
      </w:pPr>
      <w:r w:rsidRPr="000D6969">
        <w:rPr>
          <w:rStyle w:val="InstructionsInline"/>
          <w:color w:val="0070C0"/>
          <w:szCs w:val="22"/>
        </w:rPr>
        <w:t>Describe the outputs of these adjustments</w:t>
      </w:r>
      <w:r>
        <w:rPr>
          <w:rStyle w:val="InstructionsInline"/>
          <w:color w:val="0070C0"/>
          <w:szCs w:val="22"/>
        </w:rPr>
        <w:t xml:space="preserve"> </w:t>
      </w:r>
      <w:r>
        <w:rPr>
          <w:rStyle w:val="InstructionsInline"/>
          <w:color w:val="0070C0"/>
        </w:rPr>
        <w:t>or methodologies and explain</w:t>
      </w:r>
      <w:r w:rsidRPr="000D6969">
        <w:rPr>
          <w:rStyle w:val="InstructionsInline"/>
          <w:color w:val="0070C0"/>
          <w:szCs w:val="22"/>
        </w:rPr>
        <w:t xml:space="preserve"> why these outputs are appropriate for use.</w:t>
      </w:r>
      <w:r w:rsidRPr="000D6969">
        <w:rPr>
          <w:rStyle w:val="InstructionsInline"/>
          <w:color w:val="0070C0"/>
        </w:rPr>
        <w:t xml:space="preserve"> </w:t>
      </w:r>
      <w:r>
        <w:rPr>
          <w:rStyle w:val="InstructionsInline"/>
          <w:color w:val="0070C0"/>
        </w:rPr>
        <w:t>Provide</w:t>
      </w:r>
      <w:r w:rsidRPr="000D6969">
        <w:rPr>
          <w:rStyle w:val="InstructionsInline"/>
          <w:color w:val="0070C0"/>
        </w:rPr>
        <w:t xml:space="preserve"> analysis and tests used to evaluate the</w:t>
      </w:r>
      <w:r>
        <w:rPr>
          <w:rStyle w:val="InstructionsInline"/>
          <w:color w:val="0070C0"/>
        </w:rPr>
        <w:t xml:space="preserve"> appropriateness of these</w:t>
      </w:r>
      <w:r w:rsidRPr="000D6969">
        <w:rPr>
          <w:rStyle w:val="InstructionsInline"/>
          <w:color w:val="0070C0"/>
        </w:rPr>
        <w:t xml:space="preserve"> outputs. </w:t>
      </w:r>
    </w:p>
    <w:p w14:paraId="555B25B1" w14:textId="77777777" w:rsidR="00F45EB6" w:rsidRPr="00217005" w:rsidRDefault="00F45EB6" w:rsidP="00F45EB6">
      <w:pPr>
        <w:pStyle w:val="ListBullet"/>
        <w:ind w:left="1080"/>
        <w:rPr>
          <w:rStyle w:val="InstructionsInline"/>
          <w:rFonts w:eastAsia="Calibri" w:cs="Times New Roman"/>
          <w:bCs w:val="0"/>
          <w:color w:val="0070C0"/>
          <w:szCs w:val="22"/>
        </w:rPr>
      </w:pPr>
      <w:r>
        <w:rPr>
          <w:rStyle w:val="InstructionsInline"/>
          <w:color w:val="0070C0"/>
        </w:rPr>
        <w:t xml:space="preserve">Provide </w:t>
      </w:r>
      <w:proofErr w:type="spellStart"/>
      <w:r>
        <w:rPr>
          <w:rStyle w:val="InstructionsInline"/>
          <w:color w:val="0070C0"/>
        </w:rPr>
        <w:t>backtesting</w:t>
      </w:r>
      <w:proofErr w:type="spellEnd"/>
      <w:r>
        <w:rPr>
          <w:rStyle w:val="InstructionsInline"/>
          <w:color w:val="0070C0"/>
        </w:rPr>
        <w:t xml:space="preserve"> results, as appropriate.</w:t>
      </w:r>
    </w:p>
    <w:p w14:paraId="24C1CA9F" w14:textId="77777777" w:rsidR="00F45EB6" w:rsidRPr="0032571A" w:rsidRDefault="00F45EB6" w:rsidP="00F45EB6">
      <w:pPr>
        <w:pStyle w:val="ListBullet"/>
        <w:ind w:left="1080"/>
        <w:rPr>
          <w:rStyle w:val="InstructionsInline"/>
          <w:rFonts w:eastAsia="Calibri" w:cs="Times New Roman"/>
          <w:bCs w:val="0"/>
          <w:color w:val="0070C0"/>
          <w:szCs w:val="22"/>
        </w:rPr>
      </w:pPr>
      <w:r w:rsidRPr="000D6969">
        <w:rPr>
          <w:rStyle w:val="InstructionsInline"/>
          <w:color w:val="0070C0"/>
        </w:rPr>
        <w:t xml:space="preserve">For output used in regulatory stress tests, evaluate the outputs under each of the stress scenarios. Provide a brief overview of the reasonableness of the projection results relative to the stated macroeconomic scenarios. </w:t>
      </w:r>
    </w:p>
    <w:p w14:paraId="035E519A" w14:textId="0734E1E8" w:rsidR="00F45EB6" w:rsidRPr="00F45EB6" w:rsidRDefault="00F45EB6" w:rsidP="00F45EB6">
      <w:pPr>
        <w:pStyle w:val="ListBullet"/>
        <w:ind w:left="720"/>
        <w:rPr>
          <w:rFonts w:ascii="Calibri" w:hAnsi="Calibri"/>
          <w:color w:val="0070C0"/>
          <w:sz w:val="22"/>
          <w:szCs w:val="22"/>
        </w:rPr>
      </w:pPr>
      <w:r>
        <w:rPr>
          <w:rStyle w:val="InstructionsInline"/>
          <w:color w:val="0070C0"/>
        </w:rPr>
        <w:t xml:space="preserve">Provide </w:t>
      </w:r>
      <w:r w:rsidRPr="000D6969">
        <w:rPr>
          <w:rStyle w:val="InstructionsInline"/>
          <w:color w:val="0070C0"/>
        </w:rPr>
        <w:t xml:space="preserve">an impact assessment comparing outputs from the adjusted model and the raw model, as well as sensitivity analysis to key inputs or assumptions. </w:t>
      </w:r>
    </w:p>
    <w:p w14:paraId="4D7A45C9" w14:textId="28128EF3" w:rsidR="0077493C" w:rsidRDefault="00F45EB6" w:rsidP="0077493C">
      <w:pPr>
        <w:pStyle w:val="Heading2"/>
      </w:pPr>
      <w:bookmarkStart w:id="126" w:name="_Toc69128139"/>
      <w:r>
        <w:t>Summary of testing and outcome analysis</w:t>
      </w:r>
      <w:bookmarkEnd w:id="124"/>
      <w:bookmarkEnd w:id="125"/>
      <w:bookmarkEnd w:id="126"/>
    </w:p>
    <w:p w14:paraId="2E9604D5" w14:textId="5A44EC1F" w:rsidR="00AB4643" w:rsidRDefault="005728C1" w:rsidP="0077493C">
      <w:pPr>
        <w:numPr>
          <w:ilvl w:val="0"/>
          <w:numId w:val="2"/>
        </w:numPr>
        <w:spacing w:before="120" w:after="120" w:line="300" w:lineRule="atLeast"/>
        <w:rPr>
          <w:rFonts w:ascii="Calibri" w:eastAsiaTheme="minorEastAsia" w:hAnsi="Calibri" w:cstheme="majorBidi"/>
          <w:bCs/>
          <w:color w:val="507F70"/>
          <w:sz w:val="22"/>
          <w:szCs w:val="32"/>
        </w:rPr>
      </w:pPr>
      <w:r>
        <w:rPr>
          <w:rFonts w:ascii="Calibri" w:eastAsiaTheme="minorEastAsia" w:hAnsi="Calibri" w:cstheme="majorBidi"/>
          <w:bCs/>
          <w:color w:val="507F70"/>
          <w:sz w:val="22"/>
          <w:szCs w:val="32"/>
        </w:rPr>
        <w:t>Summarize the o</w:t>
      </w:r>
      <w:r w:rsidR="00475EDA">
        <w:rPr>
          <w:rFonts w:ascii="Calibri" w:eastAsiaTheme="minorEastAsia" w:hAnsi="Calibri" w:cstheme="majorBidi"/>
          <w:bCs/>
          <w:color w:val="507F70"/>
          <w:sz w:val="22"/>
          <w:szCs w:val="32"/>
        </w:rPr>
        <w:t>utcome of testing and analysis in the context of conceptual soundness of the model</w:t>
      </w:r>
      <w:r w:rsidR="004B14EB">
        <w:rPr>
          <w:rFonts w:ascii="Calibri" w:eastAsiaTheme="minorEastAsia" w:hAnsi="Calibri" w:cstheme="majorBidi"/>
          <w:bCs/>
          <w:color w:val="507F70"/>
          <w:sz w:val="22"/>
          <w:szCs w:val="32"/>
        </w:rPr>
        <w:t xml:space="preserve"> and its key risks</w:t>
      </w:r>
      <w:r w:rsidR="00475EDA">
        <w:rPr>
          <w:rFonts w:ascii="Calibri" w:eastAsiaTheme="minorEastAsia" w:hAnsi="Calibri" w:cstheme="majorBidi"/>
          <w:bCs/>
          <w:color w:val="507F70"/>
          <w:sz w:val="22"/>
          <w:szCs w:val="32"/>
        </w:rPr>
        <w:t xml:space="preserve">:  </w:t>
      </w:r>
    </w:p>
    <w:p w14:paraId="13175379" w14:textId="617293C5" w:rsidR="00AB4643" w:rsidRDefault="00385668" w:rsidP="00C764EB">
      <w:pPr>
        <w:numPr>
          <w:ilvl w:val="0"/>
          <w:numId w:val="2"/>
        </w:numPr>
        <w:spacing w:before="120" w:after="120" w:line="300" w:lineRule="atLeast"/>
        <w:ind w:left="1080"/>
        <w:rPr>
          <w:rFonts w:ascii="Calibri" w:eastAsiaTheme="minorEastAsia" w:hAnsi="Calibri" w:cstheme="majorBidi"/>
          <w:bCs/>
          <w:color w:val="507F70"/>
          <w:sz w:val="22"/>
          <w:szCs w:val="32"/>
        </w:rPr>
      </w:pPr>
      <w:r>
        <w:rPr>
          <w:rFonts w:ascii="Calibri" w:eastAsiaTheme="minorEastAsia" w:hAnsi="Calibri" w:cstheme="majorBidi"/>
          <w:bCs/>
          <w:color w:val="507F70"/>
          <w:sz w:val="22"/>
          <w:szCs w:val="32"/>
        </w:rPr>
        <w:t>The</w:t>
      </w:r>
      <w:r w:rsidR="00475EDA">
        <w:rPr>
          <w:rFonts w:ascii="Calibri" w:eastAsiaTheme="minorEastAsia" w:hAnsi="Calibri" w:cstheme="majorBidi"/>
          <w:bCs/>
          <w:color w:val="507F70"/>
          <w:sz w:val="22"/>
          <w:szCs w:val="32"/>
        </w:rPr>
        <w:t xml:space="preserve"> ability</w:t>
      </w:r>
      <w:r w:rsidR="0077493C" w:rsidRPr="006F4923">
        <w:rPr>
          <w:rFonts w:ascii="Calibri" w:eastAsiaTheme="minorEastAsia" w:hAnsi="Calibri" w:cstheme="majorBidi"/>
          <w:bCs/>
          <w:color w:val="507F70"/>
          <w:sz w:val="22"/>
          <w:szCs w:val="32"/>
        </w:rPr>
        <w:t xml:space="preserve"> of the chosen framework or approach in achieving the objectives/requirements of the business process </w:t>
      </w:r>
      <w:r w:rsidR="003A78E7">
        <w:rPr>
          <w:rFonts w:ascii="Calibri" w:eastAsiaTheme="minorEastAsia" w:hAnsi="Calibri" w:cstheme="majorBidi"/>
          <w:bCs/>
          <w:color w:val="507F70"/>
          <w:sz w:val="22"/>
          <w:szCs w:val="32"/>
        </w:rPr>
        <w:t>(as laid out in section 1</w:t>
      </w:r>
      <w:r w:rsidR="0077493C">
        <w:rPr>
          <w:rFonts w:ascii="Calibri" w:eastAsiaTheme="minorEastAsia" w:hAnsi="Calibri" w:cstheme="majorBidi"/>
          <w:bCs/>
          <w:color w:val="507F70"/>
          <w:sz w:val="22"/>
          <w:szCs w:val="32"/>
        </w:rPr>
        <w:t>.1)</w:t>
      </w:r>
      <w:r>
        <w:rPr>
          <w:rFonts w:ascii="Calibri" w:eastAsiaTheme="minorEastAsia" w:hAnsi="Calibri" w:cstheme="majorBidi"/>
          <w:bCs/>
          <w:color w:val="507F70"/>
          <w:sz w:val="22"/>
          <w:szCs w:val="32"/>
        </w:rPr>
        <w:t>.</w:t>
      </w:r>
    </w:p>
    <w:p w14:paraId="7D3B9179" w14:textId="7E72A4E1" w:rsidR="0077493C" w:rsidRDefault="00385668" w:rsidP="00C764EB">
      <w:pPr>
        <w:numPr>
          <w:ilvl w:val="0"/>
          <w:numId w:val="2"/>
        </w:numPr>
        <w:spacing w:before="120" w:after="120" w:line="300" w:lineRule="atLeast"/>
        <w:ind w:left="1080"/>
        <w:rPr>
          <w:rFonts w:ascii="Calibri" w:eastAsiaTheme="minorEastAsia" w:hAnsi="Calibri" w:cstheme="majorBidi"/>
          <w:bCs/>
          <w:color w:val="507F70"/>
          <w:sz w:val="22"/>
          <w:szCs w:val="32"/>
        </w:rPr>
      </w:pPr>
      <w:r>
        <w:rPr>
          <w:rFonts w:ascii="Calibri" w:eastAsiaTheme="minorEastAsia" w:hAnsi="Calibri" w:cstheme="majorBidi"/>
          <w:bCs/>
          <w:color w:val="507F70"/>
          <w:sz w:val="22"/>
          <w:szCs w:val="32"/>
        </w:rPr>
        <w:t xml:space="preserve">The </w:t>
      </w:r>
      <w:proofErr w:type="gramStart"/>
      <w:r>
        <w:rPr>
          <w:rFonts w:ascii="Calibri" w:eastAsiaTheme="minorEastAsia" w:hAnsi="Calibri" w:cstheme="majorBidi"/>
          <w:bCs/>
          <w:color w:val="507F70"/>
          <w:sz w:val="22"/>
          <w:szCs w:val="32"/>
        </w:rPr>
        <w:t>manner in which</w:t>
      </w:r>
      <w:proofErr w:type="gramEnd"/>
      <w:r>
        <w:rPr>
          <w:rFonts w:ascii="Calibri" w:eastAsiaTheme="minorEastAsia" w:hAnsi="Calibri" w:cstheme="majorBidi"/>
          <w:bCs/>
          <w:color w:val="507F70"/>
          <w:sz w:val="22"/>
          <w:szCs w:val="32"/>
        </w:rPr>
        <w:t xml:space="preserve"> </w:t>
      </w:r>
      <w:r w:rsidR="0077493C">
        <w:rPr>
          <w:rFonts w:ascii="Calibri" w:eastAsiaTheme="minorEastAsia" w:hAnsi="Calibri" w:cstheme="majorBidi"/>
          <w:bCs/>
          <w:color w:val="507F70"/>
          <w:sz w:val="22"/>
          <w:szCs w:val="32"/>
        </w:rPr>
        <w:t>key model risks</w:t>
      </w:r>
      <w:r w:rsidR="00C962ED">
        <w:rPr>
          <w:rFonts w:ascii="Calibri" w:eastAsiaTheme="minorEastAsia" w:hAnsi="Calibri" w:cstheme="majorBidi"/>
          <w:bCs/>
          <w:color w:val="507F70"/>
          <w:sz w:val="22"/>
          <w:szCs w:val="32"/>
        </w:rPr>
        <w:t>, including</w:t>
      </w:r>
      <w:r w:rsidR="00AB4643">
        <w:rPr>
          <w:rFonts w:ascii="Calibri" w:eastAsiaTheme="minorEastAsia" w:hAnsi="Calibri" w:cstheme="majorBidi"/>
          <w:bCs/>
          <w:color w:val="507F70"/>
          <w:sz w:val="22"/>
          <w:szCs w:val="32"/>
        </w:rPr>
        <w:t xml:space="preserve"> the limitations listed </w:t>
      </w:r>
      <w:r w:rsidR="004B14EB">
        <w:rPr>
          <w:rFonts w:ascii="Calibri" w:eastAsiaTheme="minorEastAsia" w:hAnsi="Calibri" w:cstheme="majorBidi"/>
          <w:bCs/>
          <w:color w:val="507F70"/>
          <w:sz w:val="22"/>
          <w:szCs w:val="32"/>
        </w:rPr>
        <w:t>in section 2.3</w:t>
      </w:r>
      <w:r w:rsidR="00C962ED">
        <w:rPr>
          <w:rFonts w:ascii="Calibri" w:eastAsiaTheme="minorEastAsia" w:hAnsi="Calibri" w:cstheme="majorBidi"/>
          <w:bCs/>
          <w:color w:val="507F70"/>
          <w:sz w:val="22"/>
          <w:szCs w:val="32"/>
        </w:rPr>
        <w:t>,</w:t>
      </w:r>
      <w:r w:rsidR="0077493C">
        <w:rPr>
          <w:rFonts w:ascii="Calibri" w:eastAsiaTheme="minorEastAsia" w:hAnsi="Calibri" w:cstheme="majorBidi"/>
          <w:bCs/>
          <w:color w:val="507F70"/>
          <w:sz w:val="22"/>
          <w:szCs w:val="32"/>
        </w:rPr>
        <w:t xml:space="preserve"> are assessed and brought under control</w:t>
      </w:r>
      <w:r w:rsidR="00C962ED">
        <w:rPr>
          <w:rFonts w:ascii="Calibri" w:eastAsiaTheme="minorEastAsia" w:hAnsi="Calibri" w:cstheme="majorBidi"/>
          <w:bCs/>
          <w:color w:val="507F70"/>
          <w:sz w:val="22"/>
          <w:szCs w:val="32"/>
        </w:rPr>
        <w:t xml:space="preserve"> or mitigated</w:t>
      </w:r>
      <w:r w:rsidR="0077493C">
        <w:rPr>
          <w:rFonts w:ascii="Calibri" w:eastAsiaTheme="minorEastAsia" w:hAnsi="Calibri" w:cstheme="majorBidi"/>
          <w:bCs/>
          <w:color w:val="507F70"/>
          <w:sz w:val="22"/>
          <w:szCs w:val="32"/>
        </w:rPr>
        <w:t>.</w:t>
      </w:r>
      <w:r w:rsidR="00097FC7">
        <w:rPr>
          <w:rFonts w:ascii="Calibri" w:eastAsiaTheme="minorEastAsia" w:hAnsi="Calibri" w:cstheme="majorBidi"/>
          <w:bCs/>
          <w:color w:val="507F70"/>
          <w:sz w:val="22"/>
          <w:szCs w:val="32"/>
        </w:rPr>
        <w:t xml:space="preserve"> Explain any need for mitigation control.</w:t>
      </w:r>
    </w:p>
    <w:p w14:paraId="7148BADA" w14:textId="77777777" w:rsidR="0077493C" w:rsidRDefault="0077493C" w:rsidP="0077493C">
      <w:pPr>
        <w:numPr>
          <w:ilvl w:val="0"/>
          <w:numId w:val="2"/>
        </w:numPr>
        <w:spacing w:before="120" w:after="120" w:line="300" w:lineRule="atLeast"/>
        <w:rPr>
          <w:rFonts w:ascii="Calibri" w:eastAsiaTheme="minorEastAsia" w:hAnsi="Calibri" w:cstheme="majorBidi"/>
          <w:bCs/>
          <w:color w:val="507F70"/>
          <w:sz w:val="22"/>
          <w:szCs w:val="32"/>
        </w:rPr>
      </w:pPr>
      <w:r>
        <w:rPr>
          <w:rFonts w:ascii="Calibri" w:eastAsiaTheme="minorEastAsia" w:hAnsi="Calibri" w:cstheme="majorBidi"/>
          <w:bCs/>
          <w:color w:val="507F70"/>
          <w:sz w:val="22"/>
          <w:szCs w:val="32"/>
        </w:rPr>
        <w:t>Model robustness and stability</w:t>
      </w:r>
    </w:p>
    <w:p w14:paraId="0E352C9E" w14:textId="545F6BEA" w:rsidR="0077493C" w:rsidRDefault="0077493C" w:rsidP="0077493C">
      <w:pPr>
        <w:numPr>
          <w:ilvl w:val="0"/>
          <w:numId w:val="2"/>
        </w:numPr>
        <w:spacing w:before="120" w:after="120" w:line="300" w:lineRule="atLeast"/>
        <w:ind w:left="1080"/>
        <w:rPr>
          <w:rFonts w:ascii="Calibri" w:eastAsiaTheme="minorEastAsia" w:hAnsi="Calibri" w:cstheme="majorBidi"/>
          <w:bCs/>
          <w:color w:val="507F70"/>
          <w:sz w:val="22"/>
          <w:szCs w:val="32"/>
        </w:rPr>
      </w:pPr>
      <w:r>
        <w:rPr>
          <w:rFonts w:ascii="Calibri" w:eastAsiaTheme="minorEastAsia" w:hAnsi="Calibri" w:cstheme="majorBidi"/>
          <w:bCs/>
          <w:color w:val="507F70"/>
          <w:sz w:val="22"/>
          <w:szCs w:val="32"/>
        </w:rPr>
        <w:t xml:space="preserve">Justify the model robustness and stability, based on </w:t>
      </w:r>
      <w:r w:rsidR="00385668">
        <w:rPr>
          <w:rFonts w:ascii="Calibri" w:eastAsiaTheme="minorEastAsia" w:hAnsi="Calibri" w:cstheme="majorBidi"/>
          <w:bCs/>
          <w:color w:val="507F70"/>
          <w:sz w:val="22"/>
          <w:szCs w:val="32"/>
        </w:rPr>
        <w:t xml:space="preserve">the </w:t>
      </w:r>
      <w:r>
        <w:rPr>
          <w:rFonts w:ascii="Calibri" w:eastAsiaTheme="minorEastAsia" w:hAnsi="Calibri" w:cstheme="majorBidi"/>
          <w:bCs/>
          <w:color w:val="507F70"/>
          <w:sz w:val="22"/>
          <w:szCs w:val="32"/>
        </w:rPr>
        <w:t>analysis performed</w:t>
      </w:r>
      <w:r w:rsidR="00385668">
        <w:rPr>
          <w:rFonts w:ascii="Calibri" w:eastAsiaTheme="minorEastAsia" w:hAnsi="Calibri" w:cstheme="majorBidi"/>
          <w:bCs/>
          <w:color w:val="507F70"/>
          <w:sz w:val="22"/>
          <w:szCs w:val="32"/>
        </w:rPr>
        <w:t>.</w:t>
      </w:r>
    </w:p>
    <w:p w14:paraId="0A8CE3C5" w14:textId="35A853AE" w:rsidR="0077493C" w:rsidRPr="006839F3" w:rsidRDefault="0077493C" w:rsidP="006839F3">
      <w:pPr>
        <w:tabs>
          <w:tab w:val="left" w:pos="1114"/>
        </w:tabs>
      </w:pPr>
    </w:p>
    <w:p w14:paraId="7E199DC3" w14:textId="12CD39F6" w:rsidR="00064A80" w:rsidRDefault="00A93393" w:rsidP="00F63A97">
      <w:pPr>
        <w:pStyle w:val="Heading1"/>
      </w:pPr>
      <w:bookmarkStart w:id="127" w:name="_Toc63676057"/>
      <w:bookmarkStart w:id="128" w:name="_Toc63756911"/>
      <w:bookmarkStart w:id="129" w:name="_Toc69128140"/>
      <w:r>
        <w:lastRenderedPageBreak/>
        <w:t xml:space="preserve">Model </w:t>
      </w:r>
      <w:r w:rsidR="005A4E40">
        <w:t xml:space="preserve">production </w:t>
      </w:r>
      <w:r>
        <w:t>implementation</w:t>
      </w:r>
      <w:r w:rsidR="006174CD">
        <w:t xml:space="preserve"> and </w:t>
      </w:r>
      <w:r w:rsidR="00064A80">
        <w:t>control</w:t>
      </w:r>
      <w:bookmarkEnd w:id="127"/>
      <w:bookmarkEnd w:id="128"/>
      <w:bookmarkEnd w:id="129"/>
    </w:p>
    <w:p w14:paraId="7CA42327" w14:textId="77777777" w:rsidR="00064A80" w:rsidRDefault="00064A80" w:rsidP="00064A80">
      <w:pPr>
        <w:pStyle w:val="Heading2"/>
      </w:pPr>
      <w:bookmarkStart w:id="130" w:name="_Toc63676058"/>
      <w:bookmarkStart w:id="131" w:name="_Toc63756912"/>
      <w:bookmarkStart w:id="132" w:name="_Toc69128141"/>
      <w:r>
        <w:t>Model implementation</w:t>
      </w:r>
      <w:bookmarkEnd w:id="130"/>
      <w:bookmarkEnd w:id="131"/>
      <w:bookmarkEnd w:id="132"/>
    </w:p>
    <w:p w14:paraId="3FE583AF" w14:textId="40B5861F" w:rsidR="00064A80" w:rsidRPr="00430CE5" w:rsidRDefault="00564D99" w:rsidP="00064A80">
      <w:pPr>
        <w:pStyle w:val="BodyText"/>
        <w:rPr>
          <w:rFonts w:ascii="Calibri" w:hAnsi="Calibri"/>
          <w:color w:val="507F70"/>
          <w:sz w:val="22"/>
        </w:rPr>
      </w:pPr>
      <w:r>
        <w:rPr>
          <w:rStyle w:val="InstructionsInline"/>
        </w:rPr>
        <w:t>{This section lays out the implementation plan and tests performed to demonstrate that</w:t>
      </w:r>
      <w:r w:rsidR="00064A80" w:rsidRPr="00B2721F">
        <w:rPr>
          <w:rStyle w:val="InstructionsInline"/>
        </w:rPr>
        <w:t xml:space="preserve"> the model</w:t>
      </w:r>
      <w:r w:rsidR="00064A80">
        <w:rPr>
          <w:rStyle w:val="InstructionsInline"/>
        </w:rPr>
        <w:t xml:space="preserve"> </w:t>
      </w:r>
      <w:r>
        <w:rPr>
          <w:rStyle w:val="InstructionsInline"/>
        </w:rPr>
        <w:t xml:space="preserve">works as intended </w:t>
      </w:r>
      <w:r w:rsidR="00064A80">
        <w:rPr>
          <w:rStyle w:val="InstructionsInline"/>
        </w:rPr>
        <w:t>in its production environment</w:t>
      </w:r>
      <w:r w:rsidR="00064A80" w:rsidRPr="00B2721F">
        <w:rPr>
          <w:rStyle w:val="InstructionsInline"/>
        </w:rPr>
        <w:t xml:space="preserve">. </w:t>
      </w:r>
      <w:r>
        <w:rPr>
          <w:rStyle w:val="InstructionsInline"/>
        </w:rPr>
        <w:t>If the model is not in production yet, the testing plan to achieve such objectives should be provided even when another function</w:t>
      </w:r>
      <w:r w:rsidR="00F3307B">
        <w:rPr>
          <w:rStyle w:val="InstructionsInline"/>
        </w:rPr>
        <w:t>,</w:t>
      </w:r>
      <w:r>
        <w:rPr>
          <w:rStyle w:val="InstructionsInline"/>
        </w:rPr>
        <w:t xml:space="preserve"> such as IT performs most of the task since the model owner</w:t>
      </w:r>
      <w:r w:rsidR="00064A80" w:rsidRPr="00B2721F">
        <w:rPr>
          <w:rStyle w:val="InstructionsInline"/>
        </w:rPr>
        <w:t xml:space="preserve"> bear</w:t>
      </w:r>
      <w:r>
        <w:rPr>
          <w:rStyle w:val="InstructionsInline"/>
        </w:rPr>
        <w:t>s</w:t>
      </w:r>
      <w:r w:rsidR="00064A80" w:rsidRPr="00B2721F">
        <w:rPr>
          <w:rStyle w:val="InstructionsInline"/>
        </w:rPr>
        <w:t xml:space="preserve"> </w:t>
      </w:r>
      <w:r>
        <w:rPr>
          <w:rStyle w:val="InstructionsInline"/>
        </w:rPr>
        <w:t xml:space="preserve">the </w:t>
      </w:r>
      <w:r w:rsidR="00064A80" w:rsidRPr="00B2721F">
        <w:rPr>
          <w:rStyle w:val="InstructionsInline"/>
        </w:rPr>
        <w:t>ultimate responsibility for the model production quality</w:t>
      </w:r>
      <w:r>
        <w:rPr>
          <w:rStyle w:val="InstructionsInline"/>
        </w:rPr>
        <w:t>.</w:t>
      </w:r>
      <w:r w:rsidR="00EF5C20">
        <w:rPr>
          <w:rStyle w:val="InstructionsInline"/>
        </w:rPr>
        <w:t xml:space="preserve"> The testing plan should include information on performance metrics,</w:t>
      </w:r>
      <w:r w:rsidR="00064A80" w:rsidRPr="00B2721F">
        <w:rPr>
          <w:rStyle w:val="InstructionsInline"/>
        </w:rPr>
        <w:t xml:space="preserve"> </w:t>
      </w:r>
      <w:r w:rsidR="00064A80">
        <w:rPr>
          <w:rStyle w:val="InstructionsInline"/>
        </w:rPr>
        <w:t>governance and approval process</w:t>
      </w:r>
      <w:r w:rsidR="00EF5C20">
        <w:rPr>
          <w:rStyle w:val="InstructionsInline"/>
        </w:rPr>
        <w:t>, and m</w:t>
      </w:r>
      <w:r w:rsidR="00064A80" w:rsidRPr="00B2721F">
        <w:rPr>
          <w:rStyle w:val="InstructionsInline"/>
        </w:rPr>
        <w:t>odel implementation</w:t>
      </w:r>
      <w:r w:rsidR="00064A80">
        <w:rPr>
          <w:rStyle w:val="InstructionsInline"/>
        </w:rPr>
        <w:t xml:space="preserve"> testing evidence should be provided to </w:t>
      </w:r>
      <w:proofErr w:type="spellStart"/>
      <w:r w:rsidR="00064A80">
        <w:rPr>
          <w:rStyle w:val="InstructionsInline"/>
        </w:rPr>
        <w:t>CMoR</w:t>
      </w:r>
      <w:proofErr w:type="spellEnd"/>
      <w:r w:rsidR="00064A80">
        <w:rPr>
          <w:rStyle w:val="InstructionsInline"/>
        </w:rPr>
        <w:t xml:space="preserve"> prior to model production use</w:t>
      </w:r>
      <w:r w:rsidR="00064A80" w:rsidRPr="00B2721F">
        <w:rPr>
          <w:rStyle w:val="InstructionsInline"/>
        </w:rPr>
        <w:t>.}</w:t>
      </w:r>
    </w:p>
    <w:p w14:paraId="3B779272" w14:textId="77777777" w:rsidR="006F12E4" w:rsidRPr="006F12E4" w:rsidRDefault="006F12E4" w:rsidP="006F12E4">
      <w:pPr>
        <w:numPr>
          <w:ilvl w:val="0"/>
          <w:numId w:val="18"/>
        </w:numPr>
        <w:tabs>
          <w:tab w:val="left" w:pos="360"/>
          <w:tab w:val="left" w:pos="2720"/>
          <w:tab w:val="left" w:pos="6100"/>
        </w:tabs>
        <w:autoSpaceDE w:val="0"/>
        <w:autoSpaceDN w:val="0"/>
        <w:adjustRightInd w:val="0"/>
        <w:spacing w:after="180" w:line="320" w:lineRule="atLeast"/>
        <w:textAlignment w:val="center"/>
        <w:rPr>
          <w:rFonts w:cs="Georgia"/>
          <w:szCs w:val="20"/>
        </w:rPr>
      </w:pPr>
      <w:r w:rsidRPr="006F12E4">
        <w:rPr>
          <w:rFonts w:cs="Georgia"/>
          <w:szCs w:val="20"/>
        </w:rPr>
        <w:t>Implementation specifications</w:t>
      </w:r>
    </w:p>
    <w:p w14:paraId="7539F01C" w14:textId="77777777" w:rsidR="006F12E4" w:rsidRPr="006F12E4" w:rsidRDefault="006F12E4" w:rsidP="006F12E4">
      <w:pPr>
        <w:tabs>
          <w:tab w:val="left" w:pos="360"/>
          <w:tab w:val="left" w:pos="2720"/>
          <w:tab w:val="left" w:pos="6100"/>
        </w:tabs>
        <w:autoSpaceDE w:val="0"/>
        <w:autoSpaceDN w:val="0"/>
        <w:adjustRightInd w:val="0"/>
        <w:spacing w:after="180" w:line="320" w:lineRule="atLeast"/>
        <w:textAlignment w:val="center"/>
        <w:rPr>
          <w:rFonts w:cs="Georgia"/>
          <w:szCs w:val="20"/>
        </w:rPr>
      </w:pPr>
      <w:r w:rsidRPr="006F12E4">
        <w:rPr>
          <w:rFonts w:ascii="Calibri" w:hAnsi="Calibri" w:cs="Georgia"/>
          <w:color w:val="507F70"/>
          <w:sz w:val="22"/>
          <w:szCs w:val="20"/>
        </w:rPr>
        <w:t>Include all details available at the time of writing. Information not available at the time of initial development may be inserted later in full or by referring to an external document (</w:t>
      </w:r>
      <w:proofErr w:type="gramStart"/>
      <w:r w:rsidRPr="006F12E4">
        <w:rPr>
          <w:rFonts w:ascii="Calibri" w:hAnsi="Calibri" w:cs="Georgia"/>
          <w:color w:val="507F70"/>
          <w:sz w:val="22"/>
          <w:szCs w:val="20"/>
        </w:rPr>
        <w:t>e.g.</w:t>
      </w:r>
      <w:proofErr w:type="gramEnd"/>
      <w:r w:rsidRPr="006F12E4">
        <w:rPr>
          <w:rFonts w:ascii="Calibri" w:hAnsi="Calibri" w:cs="Georgia"/>
          <w:color w:val="507F70"/>
          <w:sz w:val="22"/>
          <w:szCs w:val="20"/>
        </w:rPr>
        <w:t xml:space="preserve"> UAT).</w:t>
      </w:r>
    </w:p>
    <w:tbl>
      <w:tblPr>
        <w:tblStyle w:val="TableGrid10"/>
        <w:tblW w:w="0" w:type="auto"/>
        <w:tblLook w:val="04A0" w:firstRow="1" w:lastRow="0" w:firstColumn="1" w:lastColumn="0" w:noHBand="0" w:noVBand="1"/>
      </w:tblPr>
      <w:tblGrid>
        <w:gridCol w:w="2553"/>
        <w:gridCol w:w="2553"/>
        <w:gridCol w:w="2554"/>
        <w:gridCol w:w="2554"/>
      </w:tblGrid>
      <w:tr w:rsidR="006F12E4" w:rsidRPr="006F12E4" w14:paraId="61858F98" w14:textId="77777777" w:rsidTr="006F12E4">
        <w:tc>
          <w:tcPr>
            <w:tcW w:w="2553" w:type="dxa"/>
          </w:tcPr>
          <w:p w14:paraId="4ABD5410"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color w:val="9A3800" w:themeColor="accent1" w:themeShade="BF"/>
                <w:szCs w:val="20"/>
              </w:rPr>
            </w:pPr>
            <w:r w:rsidRPr="006F12E4">
              <w:rPr>
                <w:rFonts w:cs="Georgia"/>
                <w:color w:val="9A3800" w:themeColor="accent1" w:themeShade="BF"/>
                <w:szCs w:val="20"/>
              </w:rPr>
              <w:t>Risk Rank 4</w:t>
            </w:r>
          </w:p>
        </w:tc>
        <w:tc>
          <w:tcPr>
            <w:tcW w:w="2553" w:type="dxa"/>
          </w:tcPr>
          <w:p w14:paraId="5C4EC73F"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color w:val="9A3800" w:themeColor="accent1" w:themeShade="BF"/>
                <w:szCs w:val="20"/>
              </w:rPr>
            </w:pPr>
            <w:r w:rsidRPr="006F12E4">
              <w:rPr>
                <w:rFonts w:cs="Georgia"/>
                <w:color w:val="9A3800" w:themeColor="accent1" w:themeShade="BF"/>
                <w:szCs w:val="20"/>
              </w:rPr>
              <w:t>Risk Rank 3</w:t>
            </w:r>
          </w:p>
        </w:tc>
        <w:tc>
          <w:tcPr>
            <w:tcW w:w="2554" w:type="dxa"/>
          </w:tcPr>
          <w:p w14:paraId="553EA922"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color w:val="9A3800" w:themeColor="accent1" w:themeShade="BF"/>
                <w:szCs w:val="20"/>
              </w:rPr>
            </w:pPr>
            <w:r w:rsidRPr="006F12E4">
              <w:rPr>
                <w:rFonts w:cs="Georgia"/>
                <w:color w:val="9A3800" w:themeColor="accent1" w:themeShade="BF"/>
                <w:szCs w:val="20"/>
              </w:rPr>
              <w:t>Risk Rank 2</w:t>
            </w:r>
          </w:p>
        </w:tc>
        <w:tc>
          <w:tcPr>
            <w:tcW w:w="2554" w:type="dxa"/>
          </w:tcPr>
          <w:p w14:paraId="5FEB50BF"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color w:val="9A3800" w:themeColor="accent1" w:themeShade="BF"/>
                <w:szCs w:val="20"/>
              </w:rPr>
            </w:pPr>
            <w:r w:rsidRPr="006F12E4">
              <w:rPr>
                <w:rFonts w:cs="Georgia"/>
                <w:color w:val="9A3800" w:themeColor="accent1" w:themeShade="BF"/>
                <w:szCs w:val="20"/>
              </w:rPr>
              <w:t>Risk Rank 1</w:t>
            </w:r>
          </w:p>
        </w:tc>
      </w:tr>
      <w:tr w:rsidR="006F12E4" w:rsidRPr="006F12E4" w14:paraId="60372F6A" w14:textId="77777777" w:rsidTr="006F12E4">
        <w:tc>
          <w:tcPr>
            <w:tcW w:w="2553" w:type="dxa"/>
          </w:tcPr>
          <w:p w14:paraId="5BE29CC0"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color w:val="9A3800" w:themeColor="accent1" w:themeShade="BF"/>
                <w:szCs w:val="20"/>
              </w:rPr>
            </w:pPr>
            <w:r w:rsidRPr="006F12E4">
              <w:rPr>
                <w:rFonts w:cs="Georgia"/>
                <w:color w:val="9A3800" w:themeColor="accent1" w:themeShade="BF"/>
                <w:szCs w:val="20"/>
              </w:rPr>
              <w:t>Optional</w:t>
            </w:r>
          </w:p>
        </w:tc>
        <w:tc>
          <w:tcPr>
            <w:tcW w:w="5107" w:type="dxa"/>
            <w:gridSpan w:val="2"/>
          </w:tcPr>
          <w:p w14:paraId="1FA4461F"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color w:val="9A3800" w:themeColor="accent1" w:themeShade="BF"/>
                <w:szCs w:val="20"/>
              </w:rPr>
            </w:pPr>
            <w:r w:rsidRPr="006F12E4">
              <w:rPr>
                <w:rFonts w:cs="Georgia"/>
                <w:color w:val="9A3800" w:themeColor="accent1" w:themeShade="BF"/>
                <w:szCs w:val="20"/>
              </w:rPr>
              <w:t>Basic: Summary qualitative description</w:t>
            </w:r>
          </w:p>
        </w:tc>
        <w:tc>
          <w:tcPr>
            <w:tcW w:w="2554" w:type="dxa"/>
          </w:tcPr>
          <w:p w14:paraId="7C22DAF7"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color w:val="9A3800" w:themeColor="accent1" w:themeShade="BF"/>
                <w:szCs w:val="20"/>
              </w:rPr>
            </w:pPr>
            <w:r w:rsidRPr="006F12E4">
              <w:rPr>
                <w:rFonts w:cs="Georgia"/>
                <w:color w:val="9A3800" w:themeColor="accent1" w:themeShade="BF"/>
                <w:szCs w:val="20"/>
              </w:rPr>
              <w:t>Detailed</w:t>
            </w:r>
          </w:p>
        </w:tc>
      </w:tr>
    </w:tbl>
    <w:p w14:paraId="4022CEBF" w14:textId="77777777" w:rsidR="006F12E4" w:rsidRPr="006F12E4" w:rsidRDefault="006F12E4" w:rsidP="006F12E4">
      <w:pPr>
        <w:tabs>
          <w:tab w:val="left" w:pos="360"/>
          <w:tab w:val="left" w:pos="2720"/>
          <w:tab w:val="left" w:pos="6100"/>
        </w:tabs>
        <w:autoSpaceDE w:val="0"/>
        <w:autoSpaceDN w:val="0"/>
        <w:adjustRightInd w:val="0"/>
        <w:spacing w:after="180" w:line="320" w:lineRule="atLeast"/>
        <w:textAlignment w:val="center"/>
        <w:rPr>
          <w:rFonts w:cs="Georgia"/>
          <w:szCs w:val="20"/>
        </w:rPr>
      </w:pPr>
    </w:p>
    <w:p w14:paraId="12625C0B" w14:textId="6095B736" w:rsidR="006F12E4" w:rsidRPr="006F12E4" w:rsidRDefault="006F12E4" w:rsidP="006F12E4">
      <w:pPr>
        <w:numPr>
          <w:ilvl w:val="0"/>
          <w:numId w:val="14"/>
        </w:numPr>
        <w:spacing w:before="120" w:after="120" w:line="300" w:lineRule="exact"/>
        <w:rPr>
          <w:rFonts w:ascii="Calibri" w:eastAsiaTheme="minorEastAsia" w:hAnsi="Calibri" w:cstheme="majorBidi"/>
          <w:bCs/>
          <w:color w:val="507F70"/>
          <w:sz w:val="22"/>
          <w:szCs w:val="32"/>
        </w:rPr>
      </w:pPr>
      <w:r w:rsidRPr="006F12E4">
        <w:rPr>
          <w:rFonts w:ascii="Calibri" w:eastAsiaTheme="minorEastAsia" w:hAnsi="Calibri" w:cstheme="majorBidi"/>
          <w:bCs/>
          <w:color w:val="507F70"/>
          <w:sz w:val="22"/>
          <w:szCs w:val="32"/>
        </w:rPr>
        <w:t xml:space="preserve">{Provide a list of developed functions or interfaces that the implementation will require. Examples could be specific SAS scripts, functions exposed in a quantitative analytics library, etc. All such descriptions must include descriptions of arguments, data types, acceptable ranges on inputs, </w:t>
      </w:r>
      <w:r w:rsidR="00F3307B">
        <w:rPr>
          <w:rFonts w:ascii="Calibri" w:eastAsiaTheme="minorEastAsia" w:hAnsi="Calibri" w:cstheme="majorBidi"/>
          <w:bCs/>
          <w:color w:val="507F70"/>
          <w:sz w:val="22"/>
          <w:szCs w:val="32"/>
        </w:rPr>
        <w:t>among other descriptions</w:t>
      </w:r>
      <w:r w:rsidRPr="006F12E4">
        <w:rPr>
          <w:rFonts w:ascii="Calibri" w:eastAsiaTheme="minorEastAsia" w:hAnsi="Calibri" w:cstheme="majorBidi"/>
          <w:bCs/>
          <w:color w:val="507F70"/>
          <w:sz w:val="22"/>
          <w:szCs w:val="32"/>
        </w:rPr>
        <w:t>.</w:t>
      </w:r>
    </w:p>
    <w:p w14:paraId="6271BFA0" w14:textId="77777777" w:rsidR="006F12E4" w:rsidRPr="006F12E4" w:rsidRDefault="006F12E4" w:rsidP="006F12E4">
      <w:pPr>
        <w:numPr>
          <w:ilvl w:val="0"/>
          <w:numId w:val="14"/>
        </w:numPr>
        <w:spacing w:before="120" w:after="120" w:line="300" w:lineRule="exact"/>
        <w:rPr>
          <w:rFonts w:ascii="Calibri" w:eastAsiaTheme="minorEastAsia" w:hAnsi="Calibri" w:cstheme="majorBidi"/>
          <w:bCs/>
          <w:color w:val="507F70"/>
          <w:sz w:val="22"/>
          <w:szCs w:val="32"/>
        </w:rPr>
      </w:pPr>
      <w:r w:rsidRPr="006F12E4">
        <w:rPr>
          <w:rFonts w:ascii="Calibri" w:eastAsiaTheme="minorEastAsia" w:hAnsi="Calibri" w:cstheme="majorBidi"/>
          <w:bCs/>
          <w:color w:val="507F70"/>
          <w:sz w:val="22"/>
          <w:szCs w:val="32"/>
        </w:rPr>
        <w:t>Discuss production data inputs, assumptions, and data integrity.</w:t>
      </w:r>
    </w:p>
    <w:p w14:paraId="40D14EB7" w14:textId="77777777" w:rsidR="006F12E4" w:rsidRPr="006F12E4" w:rsidRDefault="006F12E4" w:rsidP="006F12E4">
      <w:pPr>
        <w:numPr>
          <w:ilvl w:val="0"/>
          <w:numId w:val="14"/>
        </w:numPr>
        <w:spacing w:before="120" w:after="120" w:line="300" w:lineRule="exact"/>
        <w:rPr>
          <w:rFonts w:ascii="Calibri" w:eastAsiaTheme="minorEastAsia" w:hAnsi="Calibri" w:cstheme="majorBidi"/>
          <w:bCs/>
          <w:color w:val="507F70"/>
          <w:sz w:val="22"/>
          <w:szCs w:val="32"/>
        </w:rPr>
      </w:pPr>
      <w:r w:rsidRPr="006F12E4">
        <w:rPr>
          <w:rFonts w:ascii="Calibri" w:eastAsiaTheme="minorEastAsia" w:hAnsi="Calibri" w:cstheme="majorBidi"/>
          <w:bCs/>
          <w:color w:val="507F70"/>
          <w:sz w:val="22"/>
          <w:szCs w:val="32"/>
        </w:rPr>
        <w:t>Discuss the handling of exclusions, derived inputs, weights, scrubbing logic, etc., if applicable.</w:t>
      </w:r>
    </w:p>
    <w:p w14:paraId="38C5AA68" w14:textId="77777777" w:rsidR="006F12E4" w:rsidRPr="006F12E4" w:rsidRDefault="006F12E4" w:rsidP="006F12E4">
      <w:pPr>
        <w:numPr>
          <w:ilvl w:val="0"/>
          <w:numId w:val="14"/>
        </w:numPr>
        <w:spacing w:before="120" w:after="120" w:line="300" w:lineRule="exact"/>
        <w:rPr>
          <w:rFonts w:ascii="Calibri" w:eastAsiaTheme="minorEastAsia" w:hAnsi="Calibri" w:cstheme="majorBidi"/>
          <w:bCs/>
          <w:color w:val="507F70"/>
          <w:sz w:val="22"/>
          <w:szCs w:val="32"/>
        </w:rPr>
      </w:pPr>
      <w:r w:rsidRPr="006F12E4">
        <w:rPr>
          <w:rFonts w:ascii="Calibri" w:eastAsiaTheme="minorEastAsia" w:hAnsi="Calibri" w:cstheme="majorBidi"/>
          <w:bCs/>
          <w:color w:val="507F70"/>
          <w:sz w:val="22"/>
          <w:szCs w:val="32"/>
        </w:rPr>
        <w:t>Provide a plan for the handling of missing production data.</w:t>
      </w:r>
    </w:p>
    <w:p w14:paraId="12272F27" w14:textId="77777777" w:rsidR="006F12E4" w:rsidRPr="006F12E4" w:rsidRDefault="006F12E4" w:rsidP="006F12E4">
      <w:pPr>
        <w:numPr>
          <w:ilvl w:val="0"/>
          <w:numId w:val="14"/>
        </w:numPr>
        <w:spacing w:before="120" w:after="120" w:line="300" w:lineRule="exact"/>
        <w:rPr>
          <w:rFonts w:ascii="Calibri" w:eastAsiaTheme="minorEastAsia" w:hAnsi="Calibri" w:cstheme="majorBidi"/>
          <w:bCs/>
          <w:color w:val="507F70"/>
          <w:sz w:val="22"/>
          <w:szCs w:val="32"/>
        </w:rPr>
      </w:pPr>
      <w:r w:rsidRPr="006F12E4">
        <w:rPr>
          <w:rFonts w:ascii="Calibri" w:eastAsiaTheme="minorEastAsia" w:hAnsi="Calibri" w:cstheme="majorBidi"/>
          <w:bCs/>
          <w:color w:val="507F70"/>
          <w:sz w:val="22"/>
          <w:szCs w:val="32"/>
        </w:rPr>
        <w:t>Explain the supporting systems controls and integration processes.</w:t>
      </w:r>
    </w:p>
    <w:p w14:paraId="044896B5" w14:textId="05CDEC65" w:rsidR="006F12E4" w:rsidRPr="006F12E4" w:rsidRDefault="006F12E4" w:rsidP="006F12E4">
      <w:pPr>
        <w:numPr>
          <w:ilvl w:val="0"/>
          <w:numId w:val="14"/>
        </w:numPr>
        <w:spacing w:before="120" w:after="120" w:line="300" w:lineRule="exact"/>
        <w:rPr>
          <w:rFonts w:ascii="Calibri" w:eastAsiaTheme="minorEastAsia" w:hAnsi="Calibri" w:cstheme="majorBidi"/>
          <w:bCs/>
          <w:color w:val="507F70"/>
          <w:sz w:val="22"/>
          <w:szCs w:val="32"/>
        </w:rPr>
      </w:pPr>
      <w:r w:rsidRPr="006F12E4">
        <w:rPr>
          <w:rFonts w:ascii="Calibri" w:eastAsiaTheme="minorEastAsia" w:hAnsi="Calibri" w:cstheme="majorBidi"/>
          <w:bCs/>
          <w:color w:val="507F70"/>
          <w:sz w:val="22"/>
          <w:szCs w:val="32"/>
        </w:rPr>
        <w:t>Discuss how the model will be blended</w:t>
      </w:r>
      <w:r w:rsidR="00F3307B">
        <w:rPr>
          <w:rFonts w:ascii="Calibri" w:eastAsiaTheme="minorEastAsia" w:hAnsi="Calibri" w:cstheme="majorBidi"/>
          <w:bCs/>
          <w:color w:val="507F70"/>
          <w:sz w:val="22"/>
          <w:szCs w:val="32"/>
        </w:rPr>
        <w:t xml:space="preserve"> or </w:t>
      </w:r>
      <w:r w:rsidRPr="006F12E4">
        <w:rPr>
          <w:rFonts w:ascii="Calibri" w:eastAsiaTheme="minorEastAsia" w:hAnsi="Calibri" w:cstheme="majorBidi"/>
          <w:bCs/>
          <w:color w:val="507F70"/>
          <w:sz w:val="22"/>
          <w:szCs w:val="32"/>
        </w:rPr>
        <w:t>combined with other models in a production environment.</w:t>
      </w:r>
    </w:p>
    <w:p w14:paraId="6FCA3F52" w14:textId="3D61E189" w:rsidR="006F12E4" w:rsidRPr="006F12E4" w:rsidRDefault="00F3307B" w:rsidP="006F12E4">
      <w:pPr>
        <w:numPr>
          <w:ilvl w:val="0"/>
          <w:numId w:val="14"/>
        </w:numPr>
        <w:spacing w:before="120" w:after="120" w:line="300" w:lineRule="exact"/>
        <w:rPr>
          <w:rFonts w:ascii="Calibri" w:eastAsiaTheme="minorEastAsia" w:hAnsi="Calibri" w:cstheme="majorBidi"/>
          <w:bCs/>
          <w:color w:val="507F70"/>
          <w:sz w:val="22"/>
          <w:szCs w:val="32"/>
        </w:rPr>
      </w:pPr>
      <w:r w:rsidRPr="006F12E4">
        <w:rPr>
          <w:rFonts w:ascii="Calibri" w:eastAsiaTheme="minorEastAsia" w:hAnsi="Calibri" w:cstheme="majorBidi"/>
          <w:bCs/>
          <w:color w:val="507F70"/>
          <w:sz w:val="22"/>
          <w:szCs w:val="32"/>
        </w:rPr>
        <w:t xml:space="preserve">if </w:t>
      </w:r>
      <w:r w:rsidR="006F12E4" w:rsidRPr="006F12E4">
        <w:rPr>
          <w:rFonts w:ascii="Calibri" w:eastAsiaTheme="minorEastAsia" w:hAnsi="Calibri" w:cstheme="majorBidi"/>
          <w:bCs/>
          <w:color w:val="507F70"/>
          <w:sz w:val="22"/>
          <w:szCs w:val="32"/>
        </w:rPr>
        <w:t>a production or implementation manual will be produced, describe the minimum requirements for the manual here.}</w:t>
      </w:r>
    </w:p>
    <w:p w14:paraId="3CEC1504" w14:textId="77777777" w:rsidR="006F12E4" w:rsidRPr="006F12E4" w:rsidRDefault="006F12E4" w:rsidP="006F12E4">
      <w:pPr>
        <w:numPr>
          <w:ilvl w:val="0"/>
          <w:numId w:val="18"/>
        </w:numPr>
        <w:tabs>
          <w:tab w:val="left" w:pos="360"/>
          <w:tab w:val="left" w:pos="2720"/>
          <w:tab w:val="left" w:pos="6100"/>
        </w:tabs>
        <w:autoSpaceDE w:val="0"/>
        <w:autoSpaceDN w:val="0"/>
        <w:adjustRightInd w:val="0"/>
        <w:spacing w:after="180" w:line="320" w:lineRule="atLeast"/>
        <w:textAlignment w:val="center"/>
        <w:rPr>
          <w:rFonts w:cs="Georgia"/>
          <w:szCs w:val="20"/>
        </w:rPr>
      </w:pPr>
      <w:r w:rsidRPr="006F12E4">
        <w:rPr>
          <w:rFonts w:cs="Georgia"/>
          <w:szCs w:val="20"/>
        </w:rPr>
        <w:t>Implementation testing</w:t>
      </w:r>
    </w:p>
    <w:tbl>
      <w:tblPr>
        <w:tblStyle w:val="TableGrid11"/>
        <w:tblW w:w="0" w:type="auto"/>
        <w:tblLook w:val="04A0" w:firstRow="1" w:lastRow="0" w:firstColumn="1" w:lastColumn="0" w:noHBand="0" w:noVBand="1"/>
      </w:tblPr>
      <w:tblGrid>
        <w:gridCol w:w="2553"/>
        <w:gridCol w:w="2553"/>
        <w:gridCol w:w="2554"/>
        <w:gridCol w:w="2554"/>
      </w:tblGrid>
      <w:tr w:rsidR="006F12E4" w:rsidRPr="006F12E4" w14:paraId="4E7D5976" w14:textId="77777777" w:rsidTr="006F12E4">
        <w:tc>
          <w:tcPr>
            <w:tcW w:w="2553" w:type="dxa"/>
          </w:tcPr>
          <w:p w14:paraId="47EF0768"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color w:val="9A3800" w:themeColor="accent1" w:themeShade="BF"/>
                <w:szCs w:val="20"/>
              </w:rPr>
            </w:pPr>
            <w:r w:rsidRPr="006F12E4">
              <w:rPr>
                <w:rFonts w:cs="Georgia"/>
                <w:color w:val="9A3800" w:themeColor="accent1" w:themeShade="BF"/>
                <w:szCs w:val="20"/>
              </w:rPr>
              <w:t>Risk Rank 4</w:t>
            </w:r>
          </w:p>
        </w:tc>
        <w:tc>
          <w:tcPr>
            <w:tcW w:w="2553" w:type="dxa"/>
          </w:tcPr>
          <w:p w14:paraId="37FBE92A"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color w:val="9A3800" w:themeColor="accent1" w:themeShade="BF"/>
                <w:szCs w:val="20"/>
              </w:rPr>
            </w:pPr>
            <w:r w:rsidRPr="006F12E4">
              <w:rPr>
                <w:rFonts w:cs="Georgia"/>
                <w:color w:val="9A3800" w:themeColor="accent1" w:themeShade="BF"/>
                <w:szCs w:val="20"/>
              </w:rPr>
              <w:t>Risk Rank 3</w:t>
            </w:r>
          </w:p>
        </w:tc>
        <w:tc>
          <w:tcPr>
            <w:tcW w:w="2554" w:type="dxa"/>
          </w:tcPr>
          <w:p w14:paraId="562CB591"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color w:val="9A3800" w:themeColor="accent1" w:themeShade="BF"/>
                <w:szCs w:val="20"/>
              </w:rPr>
            </w:pPr>
            <w:r w:rsidRPr="006F12E4">
              <w:rPr>
                <w:rFonts w:cs="Georgia"/>
                <w:color w:val="9A3800" w:themeColor="accent1" w:themeShade="BF"/>
                <w:szCs w:val="20"/>
              </w:rPr>
              <w:t>Risk Rank 2</w:t>
            </w:r>
          </w:p>
        </w:tc>
        <w:tc>
          <w:tcPr>
            <w:tcW w:w="2554" w:type="dxa"/>
          </w:tcPr>
          <w:p w14:paraId="0C3E5631"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color w:val="9A3800" w:themeColor="accent1" w:themeShade="BF"/>
                <w:szCs w:val="20"/>
              </w:rPr>
            </w:pPr>
            <w:r w:rsidRPr="006F12E4">
              <w:rPr>
                <w:rFonts w:cs="Georgia"/>
                <w:color w:val="9A3800" w:themeColor="accent1" w:themeShade="BF"/>
                <w:szCs w:val="20"/>
              </w:rPr>
              <w:t>Risk Rank 1</w:t>
            </w:r>
          </w:p>
        </w:tc>
      </w:tr>
      <w:tr w:rsidR="006F12E4" w:rsidRPr="006F12E4" w14:paraId="41C7CDC9" w14:textId="77777777" w:rsidTr="006F12E4">
        <w:tc>
          <w:tcPr>
            <w:tcW w:w="5106" w:type="dxa"/>
            <w:gridSpan w:val="2"/>
          </w:tcPr>
          <w:p w14:paraId="39DDDE88" w14:textId="77777777"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color w:val="9A3800" w:themeColor="accent1" w:themeShade="BF"/>
                <w:szCs w:val="20"/>
              </w:rPr>
            </w:pPr>
            <w:r w:rsidRPr="006F12E4">
              <w:rPr>
                <w:rFonts w:cs="Georgia"/>
                <w:color w:val="9A3800" w:themeColor="accent1" w:themeShade="BF"/>
                <w:szCs w:val="20"/>
              </w:rPr>
              <w:t>Testing can be specified at the aggregate level or for typical use cases</w:t>
            </w:r>
          </w:p>
        </w:tc>
        <w:tc>
          <w:tcPr>
            <w:tcW w:w="5108" w:type="dxa"/>
            <w:gridSpan w:val="2"/>
          </w:tcPr>
          <w:p w14:paraId="0FAED902" w14:textId="6F00B20E" w:rsidR="006F12E4" w:rsidRPr="006F12E4" w:rsidRDefault="006F12E4" w:rsidP="006F12E4">
            <w:pPr>
              <w:tabs>
                <w:tab w:val="left" w:pos="360"/>
                <w:tab w:val="left" w:pos="2720"/>
                <w:tab w:val="left" w:pos="6100"/>
              </w:tabs>
              <w:autoSpaceDE w:val="0"/>
              <w:autoSpaceDN w:val="0"/>
              <w:adjustRightInd w:val="0"/>
              <w:spacing w:after="180" w:line="320" w:lineRule="atLeast"/>
              <w:jc w:val="center"/>
              <w:textAlignment w:val="center"/>
              <w:rPr>
                <w:rFonts w:cs="Georgia"/>
                <w:color w:val="9A3800" w:themeColor="accent1" w:themeShade="BF"/>
                <w:szCs w:val="20"/>
              </w:rPr>
            </w:pPr>
            <w:r w:rsidRPr="006F12E4">
              <w:rPr>
                <w:rFonts w:cs="Georgia"/>
                <w:color w:val="9A3800" w:themeColor="accent1" w:themeShade="BF"/>
                <w:szCs w:val="20"/>
              </w:rPr>
              <w:t xml:space="preserve"> Testing should cover a wide range of cases including possible extreme cases and rare observations</w:t>
            </w:r>
          </w:p>
        </w:tc>
      </w:tr>
    </w:tbl>
    <w:p w14:paraId="3BA5A12B" w14:textId="77777777" w:rsidR="00064A80" w:rsidRPr="00234331" w:rsidRDefault="00064A80" w:rsidP="00446830">
      <w:pPr>
        <w:pStyle w:val="TableEnd"/>
      </w:pPr>
    </w:p>
    <w:p w14:paraId="5C24B414" w14:textId="2603F71A" w:rsidR="00064A80" w:rsidRPr="00C51BF1" w:rsidRDefault="00064A80" w:rsidP="00064A80">
      <w:pPr>
        <w:pStyle w:val="ListBullet"/>
        <w:rPr>
          <w:rStyle w:val="InstructionsInline"/>
          <w:color w:val="9A3800" w:themeColor="accent1" w:themeShade="BF"/>
        </w:rPr>
      </w:pPr>
      <w:r w:rsidRPr="00C51BF1">
        <w:rPr>
          <w:rStyle w:val="InstructionsInline"/>
          <w:color w:val="9A3800" w:themeColor="accent1" w:themeShade="BF"/>
        </w:rPr>
        <w:t xml:space="preserve">{Describe any </w:t>
      </w:r>
      <w:proofErr w:type="spellStart"/>
      <w:r w:rsidRPr="00C51BF1">
        <w:rPr>
          <w:rStyle w:val="InstructionsInline"/>
          <w:color w:val="9A3800" w:themeColor="accent1" w:themeShade="BF"/>
        </w:rPr>
        <w:t>preimplementation</w:t>
      </w:r>
      <w:proofErr w:type="spellEnd"/>
      <w:r w:rsidRPr="00C51BF1">
        <w:rPr>
          <w:rStyle w:val="InstructionsInline"/>
          <w:color w:val="9A3800" w:themeColor="accent1" w:themeShade="BF"/>
        </w:rPr>
        <w:t xml:space="preserve"> review conducted on this model (such as a review on a recent population with no performance) to assess the expected shifts or changes to existing strategies due to implement the model.</w:t>
      </w:r>
    </w:p>
    <w:p w14:paraId="071D4BB8" w14:textId="32012699" w:rsidR="00064A80" w:rsidRPr="00DF7A67" w:rsidRDefault="00064A80" w:rsidP="00064A80">
      <w:pPr>
        <w:pStyle w:val="ListBullet"/>
        <w:rPr>
          <w:rStyle w:val="InstructionsInline"/>
        </w:rPr>
      </w:pPr>
      <w:r w:rsidRPr="00C51BF1">
        <w:rPr>
          <w:rStyle w:val="InstructionsInline"/>
          <w:color w:val="9A3800" w:themeColor="accent1" w:themeShade="BF"/>
        </w:rPr>
        <w:lastRenderedPageBreak/>
        <w:t xml:space="preserve">If there are any model adjustments as a result of this review process, the appropriateness and the scope </w:t>
      </w:r>
      <w:r w:rsidR="00F3307B" w:rsidRPr="00C51BF1">
        <w:rPr>
          <w:rStyle w:val="InstructionsInline"/>
          <w:color w:val="9A3800" w:themeColor="accent1" w:themeShade="BF"/>
        </w:rPr>
        <w:t xml:space="preserve">of the adjustment should be articulated </w:t>
      </w:r>
      <w:r w:rsidRPr="00C51BF1">
        <w:rPr>
          <w:rStyle w:val="InstructionsInline"/>
          <w:color w:val="9A3800" w:themeColor="accent1" w:themeShade="BF"/>
        </w:rPr>
        <w:t>(affected population and duration)</w:t>
      </w:r>
      <w:r w:rsidRPr="00DF7A67">
        <w:rPr>
          <w:rStyle w:val="InstructionsInline"/>
        </w:rPr>
        <w:t>.</w:t>
      </w:r>
    </w:p>
    <w:p w14:paraId="09EE8D44" w14:textId="2F0D8A0D" w:rsidR="00064A80" w:rsidRDefault="00F3307B" w:rsidP="00064A80">
      <w:pPr>
        <w:pStyle w:val="ListBullet"/>
        <w:rPr>
          <w:rStyle w:val="InstructionsInline"/>
        </w:rPr>
      </w:pPr>
      <w:r>
        <w:rPr>
          <w:color w:val="821861" w:themeColor="accent3"/>
        </w:rPr>
        <w:t xml:space="preserve">Describe </w:t>
      </w:r>
      <w:r w:rsidR="00064A80" w:rsidRPr="007E02A0">
        <w:rPr>
          <w:color w:val="821861" w:themeColor="accent3"/>
        </w:rPr>
        <w:t>implementation test</w:t>
      </w:r>
      <w:r>
        <w:rPr>
          <w:color w:val="821861" w:themeColor="accent3"/>
        </w:rPr>
        <w:t>, wh</w:t>
      </w:r>
      <w:r w:rsidR="00CC7755">
        <w:rPr>
          <w:color w:val="821861" w:themeColor="accent3"/>
        </w:rPr>
        <w:t>ich</w:t>
      </w:r>
      <w:r w:rsidR="00064A80" w:rsidRPr="007E02A0">
        <w:rPr>
          <w:color w:val="821861" w:themeColor="accent3"/>
        </w:rPr>
        <w:t xml:space="preserve"> should cover a wide range of cases</w:t>
      </w:r>
      <w:r w:rsidR="00CC7755">
        <w:rPr>
          <w:color w:val="821861" w:themeColor="accent3"/>
        </w:rPr>
        <w:t xml:space="preserve"> and</w:t>
      </w:r>
      <w:r w:rsidR="00064A80" w:rsidRPr="007E02A0">
        <w:rPr>
          <w:color w:val="821861" w:themeColor="accent3"/>
        </w:rPr>
        <w:t xml:space="preserve"> possible extreme cases and rare observations</w:t>
      </w:r>
      <w:r w:rsidRPr="00F3307B">
        <w:rPr>
          <w:color w:val="821861" w:themeColor="accent3"/>
        </w:rPr>
        <w:t xml:space="preserve"> </w:t>
      </w:r>
      <w:r w:rsidR="00CC7755">
        <w:rPr>
          <w:color w:val="821861" w:themeColor="accent3"/>
        </w:rPr>
        <w:t>f</w:t>
      </w:r>
      <w:r w:rsidRPr="007E02A0">
        <w:rPr>
          <w:color w:val="821861" w:themeColor="accent3"/>
        </w:rPr>
        <w:t>or all risk ranks</w:t>
      </w:r>
      <w:r w:rsidR="00064A80">
        <w:rPr>
          <w:rStyle w:val="InstructionsInline"/>
        </w:rPr>
        <w:t>.</w:t>
      </w:r>
    </w:p>
    <w:p w14:paraId="1FAE1EC1" w14:textId="77777777" w:rsidR="00064A80" w:rsidRPr="00DF7A67" w:rsidRDefault="00064A80" w:rsidP="00064A80">
      <w:pPr>
        <w:pStyle w:val="ListBullet"/>
        <w:rPr>
          <w:rStyle w:val="InstructionsInline"/>
        </w:rPr>
      </w:pPr>
      <w:r w:rsidRPr="00DF7A67">
        <w:rPr>
          <w:rStyle w:val="InstructionsInline"/>
        </w:rPr>
        <w:t>Provide details on any implementation and production testing programs, such as UAT</w:t>
      </w:r>
      <w:r>
        <w:rPr>
          <w:rStyle w:val="InstructionsInline"/>
        </w:rPr>
        <w:t xml:space="preserve"> and go-forward maintenance</w:t>
      </w:r>
      <w:r w:rsidRPr="00DF7A67">
        <w:rPr>
          <w:rStyle w:val="InstructionsInline"/>
        </w:rPr>
        <w:t>.</w:t>
      </w:r>
    </w:p>
    <w:p w14:paraId="75DE9CAA" w14:textId="77777777" w:rsidR="00064A80" w:rsidRPr="00DF7A67" w:rsidRDefault="00064A80" w:rsidP="00064A80">
      <w:pPr>
        <w:pStyle w:val="ListBullet"/>
        <w:rPr>
          <w:rStyle w:val="InstructionsInline"/>
        </w:rPr>
      </w:pPr>
      <w:r w:rsidRPr="00DF7A67">
        <w:rPr>
          <w:rStyle w:val="InstructionsInline"/>
        </w:rPr>
        <w:t xml:space="preserve">Include discussion of ongoing production quality assurance and control tracking with standards for production data reconciliation and approval of </w:t>
      </w:r>
      <w:proofErr w:type="gramStart"/>
      <w:r w:rsidRPr="00DF7A67">
        <w:rPr>
          <w:rStyle w:val="InstructionsInline"/>
        </w:rPr>
        <w:t>final results</w:t>
      </w:r>
      <w:proofErr w:type="gramEnd"/>
      <w:r w:rsidRPr="00DF7A67">
        <w:rPr>
          <w:rStyle w:val="InstructionsInline"/>
        </w:rPr>
        <w:t>.</w:t>
      </w:r>
    </w:p>
    <w:p w14:paraId="782D1BB1" w14:textId="77777777" w:rsidR="00064A80" w:rsidRPr="00DF7A67" w:rsidRDefault="00064A80" w:rsidP="00064A80">
      <w:pPr>
        <w:pStyle w:val="ListBullet"/>
        <w:rPr>
          <w:rStyle w:val="InstructionsInline"/>
        </w:rPr>
      </w:pPr>
      <w:r w:rsidRPr="00DF7A67">
        <w:rPr>
          <w:rStyle w:val="InstructionsInline"/>
        </w:rPr>
        <w:t xml:space="preserve">Include </w:t>
      </w:r>
      <w:r>
        <w:rPr>
          <w:rStyle w:val="InstructionsInline"/>
        </w:rPr>
        <w:t>a discussion of any</w:t>
      </w:r>
      <w:r w:rsidRPr="00DF7A67">
        <w:rPr>
          <w:rStyle w:val="InstructionsInline"/>
        </w:rPr>
        <w:t xml:space="preserve"> </w:t>
      </w:r>
      <w:r>
        <w:rPr>
          <w:rStyle w:val="InstructionsInline"/>
        </w:rPr>
        <w:t>i</w:t>
      </w:r>
      <w:r w:rsidRPr="00DF7A67">
        <w:rPr>
          <w:rStyle w:val="InstructionsInline"/>
        </w:rPr>
        <w:t>mplementation checklist</w:t>
      </w:r>
      <w:r>
        <w:rPr>
          <w:rStyle w:val="InstructionsInline"/>
        </w:rPr>
        <w:t>s</w:t>
      </w:r>
      <w:r w:rsidRPr="00DF7A67">
        <w:rPr>
          <w:rStyle w:val="InstructionsInline"/>
        </w:rPr>
        <w:t xml:space="preserve"> </w:t>
      </w:r>
      <w:r>
        <w:rPr>
          <w:rStyle w:val="InstructionsInline"/>
        </w:rPr>
        <w:t>or</w:t>
      </w:r>
      <w:r w:rsidRPr="00DF7A67">
        <w:rPr>
          <w:rStyle w:val="InstructionsInline"/>
        </w:rPr>
        <w:t xml:space="preserve"> testing plans and criteria for success.</w:t>
      </w:r>
    </w:p>
    <w:p w14:paraId="758C51E7" w14:textId="77777777" w:rsidR="00064A80" w:rsidRDefault="00064A80" w:rsidP="00064A80">
      <w:pPr>
        <w:pStyle w:val="ListBullet"/>
        <w:rPr>
          <w:rStyle w:val="InstructionsInline"/>
        </w:rPr>
      </w:pPr>
      <w:r w:rsidRPr="00DF7A67">
        <w:rPr>
          <w:rStyle w:val="InstructionsInline"/>
        </w:rPr>
        <w:t>Provide quantitative comparisons of outputs between the model initially developed and the model implemented. Discuss and explain any differences (if applicable).</w:t>
      </w:r>
    </w:p>
    <w:p w14:paraId="232F0DD2" w14:textId="77777777" w:rsidR="00064A80" w:rsidRDefault="00064A80" w:rsidP="00064A80">
      <w:pPr>
        <w:pStyle w:val="ListBullet"/>
        <w:rPr>
          <w:rStyle w:val="InstructionsInline"/>
        </w:rPr>
      </w:pPr>
      <w:r>
        <w:rPr>
          <w:rStyle w:val="InstructionsInline"/>
        </w:rPr>
        <w:t>Include reference to implementation testing documentation (if available).</w:t>
      </w:r>
    </w:p>
    <w:p w14:paraId="5F31F15A" w14:textId="77777777" w:rsidR="00064A80" w:rsidRDefault="00064A80" w:rsidP="00064A80">
      <w:pPr>
        <w:pStyle w:val="ListBullet"/>
        <w:rPr>
          <w:rStyle w:val="InstructionsInline"/>
        </w:rPr>
      </w:pPr>
      <w:r w:rsidRPr="009A5FE5">
        <w:rPr>
          <w:rFonts w:ascii="Calibri" w:hAnsi="Calibri"/>
          <w:bCs w:val="0"/>
          <w:color w:val="009900"/>
          <w:sz w:val="22"/>
        </w:rPr>
        <w:t>For vendor</w:t>
      </w:r>
      <w:r w:rsidRPr="00D16D90">
        <w:rPr>
          <w:rFonts w:ascii="Calibri" w:eastAsia="Calibri" w:hAnsi="Calibri" w:cs="Times New Roman"/>
          <w:bCs w:val="0"/>
          <w:color w:val="507F70"/>
          <w:sz w:val="22"/>
          <w:szCs w:val="22"/>
        </w:rPr>
        <w:t xml:space="preserve"> </w:t>
      </w:r>
      <w:r w:rsidRPr="00D16D90">
        <w:rPr>
          <w:rFonts w:ascii="Calibri" w:hAnsi="Calibri"/>
          <w:bCs w:val="0"/>
          <w:color w:val="009900"/>
          <w:sz w:val="22"/>
        </w:rPr>
        <w:t>models, if comprehensive detail cannot be obtained due to proprietary restrictions, model developers should include enough information to demonstrate rigor of implementation testing.</w:t>
      </w:r>
    </w:p>
    <w:p w14:paraId="1A04EF27" w14:textId="3105C838" w:rsidR="00064A80" w:rsidRPr="00564D99" w:rsidRDefault="00064A80" w:rsidP="00064A80">
      <w:pPr>
        <w:pStyle w:val="ListBullet"/>
        <w:rPr>
          <w:rFonts w:ascii="Calibri" w:hAnsi="Calibri"/>
          <w:color w:val="0070C0"/>
          <w:sz w:val="22"/>
        </w:rPr>
      </w:pPr>
      <w:r w:rsidRPr="000D6969">
        <w:rPr>
          <w:rFonts w:asciiTheme="minorHAnsi" w:hAnsiTheme="minorHAnsi"/>
          <w:color w:val="0070C0"/>
          <w:sz w:val="22"/>
        </w:rPr>
        <w:t>Describe data output controls in place for qualitative tools used to ensure output does not have errors and</w:t>
      </w:r>
      <w:r w:rsidR="00745CFC">
        <w:rPr>
          <w:rFonts w:asciiTheme="minorHAnsi" w:hAnsiTheme="minorHAnsi"/>
          <w:color w:val="0070C0"/>
          <w:sz w:val="22"/>
        </w:rPr>
        <w:t xml:space="preserve"> it</w:t>
      </w:r>
      <w:r w:rsidRPr="000D6969">
        <w:rPr>
          <w:rFonts w:asciiTheme="minorHAnsi" w:hAnsiTheme="minorHAnsi"/>
          <w:color w:val="0070C0"/>
          <w:sz w:val="22"/>
        </w:rPr>
        <w:t xml:space="preserve"> is calculated per the qualitative tool requirements.</w:t>
      </w:r>
    </w:p>
    <w:p w14:paraId="60A1035D" w14:textId="77777777" w:rsidR="00583857" w:rsidRDefault="00583857" w:rsidP="00583857">
      <w:pPr>
        <w:pStyle w:val="Heading2"/>
      </w:pPr>
      <w:bookmarkStart w:id="133" w:name="_Toc63676061"/>
      <w:bookmarkStart w:id="134" w:name="_Toc63756913"/>
      <w:bookmarkStart w:id="135" w:name="_Toc69128142"/>
      <w:bookmarkStart w:id="136" w:name="_Toc48570891"/>
      <w:r>
        <w:t>Change control and adjustments management</w:t>
      </w:r>
      <w:bookmarkEnd w:id="133"/>
      <w:bookmarkEnd w:id="134"/>
      <w:bookmarkEnd w:id="135"/>
    </w:p>
    <w:p w14:paraId="1C0AE8A5" w14:textId="41A05975" w:rsidR="00583857" w:rsidRPr="00E36790" w:rsidRDefault="00583857" w:rsidP="00583857">
      <w:pPr>
        <w:pStyle w:val="BodyText"/>
        <w:rPr>
          <w:rFonts w:ascii="Calibri" w:hAnsi="Calibri"/>
          <w:color w:val="507F70"/>
          <w:sz w:val="22"/>
        </w:rPr>
      </w:pPr>
      <w:r w:rsidRPr="00DF7A67">
        <w:rPr>
          <w:rStyle w:val="InstructionsInline"/>
        </w:rPr>
        <w:t xml:space="preserve">{Discuss the model </w:t>
      </w:r>
      <w:r>
        <w:rPr>
          <w:rStyle w:val="InstructionsInline"/>
        </w:rPr>
        <w:t xml:space="preserve">change </w:t>
      </w:r>
      <w:r w:rsidRPr="00DF7A67">
        <w:rPr>
          <w:rStyle w:val="InstructionsInline"/>
        </w:rPr>
        <w:t>managem</w:t>
      </w:r>
      <w:r>
        <w:rPr>
          <w:rStyle w:val="InstructionsInline"/>
        </w:rPr>
        <w:t>ent process/plans</w:t>
      </w:r>
      <w:r w:rsidR="00D872FD">
        <w:rPr>
          <w:rStyle w:val="InstructionsInline"/>
        </w:rPr>
        <w:t>, by either providing details below or referencing the LOB</w:t>
      </w:r>
      <w:r w:rsidR="00D872FD" w:rsidRPr="0008148A">
        <w:rPr>
          <w:rStyle w:val="InstructionsInline"/>
        </w:rPr>
        <w:t xml:space="preserve"> standard procedure </w:t>
      </w:r>
      <w:r w:rsidR="00D872FD">
        <w:rPr>
          <w:rStyle w:val="InstructionsInline"/>
        </w:rPr>
        <w:t>covering</w:t>
      </w:r>
      <w:r w:rsidR="00D872FD" w:rsidRPr="0008148A">
        <w:rPr>
          <w:rStyle w:val="InstructionsInline"/>
        </w:rPr>
        <w:t xml:space="preserve"> t</w:t>
      </w:r>
      <w:r w:rsidR="00D872FD">
        <w:rPr>
          <w:rStyle w:val="InstructionsInline"/>
        </w:rPr>
        <w:t>his model. For the latter, add</w:t>
      </w:r>
      <w:r w:rsidR="00D872FD" w:rsidRPr="0008148A">
        <w:rPr>
          <w:rStyle w:val="InstructionsInline"/>
        </w:rPr>
        <w:t xml:space="preserve"> model</w:t>
      </w:r>
      <w:r w:rsidR="00CC7755">
        <w:rPr>
          <w:rStyle w:val="InstructionsInline"/>
        </w:rPr>
        <w:t xml:space="preserve"> </w:t>
      </w:r>
      <w:r w:rsidR="00D872FD" w:rsidRPr="0008148A">
        <w:rPr>
          <w:rStyle w:val="InstructionsInline"/>
        </w:rPr>
        <w:t xml:space="preserve">specific </w:t>
      </w:r>
      <w:r w:rsidR="00D872FD">
        <w:rPr>
          <w:rStyle w:val="InstructionsInline"/>
        </w:rPr>
        <w:t>details</w:t>
      </w:r>
      <w:r w:rsidR="00CC7755">
        <w:rPr>
          <w:rStyle w:val="InstructionsInline"/>
        </w:rPr>
        <w:t>,</w:t>
      </w:r>
      <w:r w:rsidR="00D872FD" w:rsidRPr="0008148A">
        <w:rPr>
          <w:rStyle w:val="InstructionsInline"/>
        </w:rPr>
        <w:t xml:space="preserve"> </w:t>
      </w:r>
      <w:r w:rsidR="00D872FD">
        <w:rPr>
          <w:rStyle w:val="InstructionsInline"/>
        </w:rPr>
        <w:t>if needed.}</w:t>
      </w:r>
    </w:p>
    <w:p w14:paraId="698BBDF5" w14:textId="33BFF4C8" w:rsidR="00583857" w:rsidRPr="004920B6" w:rsidRDefault="00583857" w:rsidP="00583857">
      <w:pPr>
        <w:pStyle w:val="ListBullet"/>
        <w:rPr>
          <w:rStyle w:val="InstructionsInline"/>
        </w:rPr>
      </w:pPr>
      <w:r w:rsidRPr="004920B6">
        <w:rPr>
          <w:rStyle w:val="InstructionsInline"/>
        </w:rPr>
        <w:t>{Provide a plan for the ongoing change control process</w:t>
      </w:r>
      <w:r w:rsidR="00CC7755">
        <w:rPr>
          <w:rStyle w:val="InstructionsInline"/>
        </w:rPr>
        <w:t xml:space="preserve">. </w:t>
      </w:r>
      <w:r w:rsidR="00CC7755" w:rsidRPr="004920B6">
        <w:rPr>
          <w:rStyle w:val="InstructionsInline"/>
        </w:rPr>
        <w:t>Include</w:t>
      </w:r>
      <w:r w:rsidRPr="004920B6">
        <w:rPr>
          <w:rStyle w:val="InstructionsInline"/>
        </w:rPr>
        <w:t xml:space="preserve"> the events that would cause a change validation vs. an updated change.</w:t>
      </w:r>
    </w:p>
    <w:p w14:paraId="31034CCD" w14:textId="2F120375" w:rsidR="00583857" w:rsidRPr="004920B6" w:rsidRDefault="008C11CB" w:rsidP="00583857">
      <w:pPr>
        <w:pStyle w:val="ListBullet"/>
        <w:rPr>
          <w:rStyle w:val="InstructionsInline"/>
        </w:rPr>
      </w:pPr>
      <w:r>
        <w:rPr>
          <w:rStyle w:val="InstructionsInline"/>
        </w:rPr>
        <w:t>Specify</w:t>
      </w:r>
      <w:r w:rsidRPr="004920B6">
        <w:rPr>
          <w:rStyle w:val="InstructionsInline"/>
        </w:rPr>
        <w:t xml:space="preserve"> </w:t>
      </w:r>
      <w:r>
        <w:rPr>
          <w:rStyle w:val="InstructionsInline"/>
        </w:rPr>
        <w:t>the maintenance routine that may</w:t>
      </w:r>
      <w:r w:rsidRPr="004920B6">
        <w:rPr>
          <w:rStyle w:val="InstructionsInline"/>
        </w:rPr>
        <w:t xml:space="preserve"> trigger validations</w:t>
      </w:r>
      <w:r>
        <w:rPr>
          <w:rStyle w:val="InstructionsInline"/>
        </w:rPr>
        <w:t xml:space="preserve"> </w:t>
      </w:r>
      <w:r w:rsidRPr="004920B6">
        <w:rPr>
          <w:rStyle w:val="InstructionsInline"/>
        </w:rPr>
        <w:t>if</w:t>
      </w:r>
      <w:r w:rsidR="00583857" w:rsidRPr="004920B6">
        <w:rPr>
          <w:rStyle w:val="InstructionsInline"/>
        </w:rPr>
        <w:t xml:space="preserve"> model maintenance will be performed on an ongoing basis</w:t>
      </w:r>
      <w:r>
        <w:rPr>
          <w:rStyle w:val="InstructionsInline"/>
        </w:rPr>
        <w:t>.</w:t>
      </w:r>
      <w:r w:rsidR="00583857" w:rsidRPr="004920B6">
        <w:rPr>
          <w:rStyle w:val="InstructionsInline"/>
        </w:rPr>
        <w:t xml:space="preserve"> </w:t>
      </w:r>
    </w:p>
    <w:p w14:paraId="66A6246B" w14:textId="35173402" w:rsidR="00583857" w:rsidRPr="004920B6" w:rsidRDefault="00583857" w:rsidP="00583857">
      <w:pPr>
        <w:pStyle w:val="ListBullet"/>
        <w:rPr>
          <w:rStyle w:val="InstructionsInline"/>
        </w:rPr>
      </w:pPr>
      <w:r w:rsidRPr="004920B6">
        <w:rPr>
          <w:rStyle w:val="InstructionsInline"/>
        </w:rPr>
        <w:t xml:space="preserve">Provide details on the change log procedures (or planned procedures). Such procedures must </w:t>
      </w:r>
      <w:r w:rsidR="008C11CB">
        <w:rPr>
          <w:rStyle w:val="InstructionsInline"/>
        </w:rPr>
        <w:t>include</w:t>
      </w:r>
      <w:r w:rsidR="008C11CB" w:rsidRPr="004920B6">
        <w:rPr>
          <w:rStyle w:val="InstructionsInline"/>
        </w:rPr>
        <w:t xml:space="preserve"> </w:t>
      </w:r>
      <w:r w:rsidRPr="004920B6">
        <w:rPr>
          <w:rStyle w:val="InstructionsInline"/>
        </w:rPr>
        <w:t>the description of all model changes,</w:t>
      </w:r>
      <w:r w:rsidR="00FF2809">
        <w:rPr>
          <w:rStyle w:val="InstructionsInline"/>
        </w:rPr>
        <w:t xml:space="preserve"> including applicable qualitative components and related decisions</w:t>
      </w:r>
      <w:r w:rsidR="008C11CB">
        <w:rPr>
          <w:rStyle w:val="InstructionsInline"/>
        </w:rPr>
        <w:t>, such as</w:t>
      </w:r>
      <w:r w:rsidR="00FF2809">
        <w:rPr>
          <w:rStyle w:val="InstructionsInline"/>
        </w:rPr>
        <w:t xml:space="preserve"> assumption, variables and adjustments,</w:t>
      </w:r>
      <w:r w:rsidRPr="004920B6">
        <w:rPr>
          <w:rStyle w:val="InstructionsInline"/>
        </w:rPr>
        <w:t xml:space="preserve"> rationale or evidence for any change, implementation tests for the change, and approval responsibilities</w:t>
      </w:r>
    </w:p>
    <w:p w14:paraId="0ED015CF" w14:textId="77777777" w:rsidR="00583857" w:rsidRPr="004920B6" w:rsidRDefault="00583857" w:rsidP="00583857">
      <w:pPr>
        <w:pStyle w:val="ListBullet"/>
        <w:rPr>
          <w:rStyle w:val="InstructionsInline"/>
        </w:rPr>
      </w:pPr>
      <w:r>
        <w:rPr>
          <w:rStyle w:val="InstructionsInline"/>
        </w:rPr>
        <w:t>Describe the past and anticipated future frequency of re-</w:t>
      </w:r>
      <w:r w:rsidRPr="004920B6">
        <w:rPr>
          <w:rStyle w:val="InstructionsInline"/>
        </w:rPr>
        <w:t>estimation/calibration and governance control of updated parameters. Monitor parameter stability over time with each maintenance calibration.</w:t>
      </w:r>
    </w:p>
    <w:p w14:paraId="5FE1601E" w14:textId="3C8F8B55" w:rsidR="00583857" w:rsidRDefault="00583857" w:rsidP="00583857">
      <w:pPr>
        <w:pStyle w:val="ListBullet"/>
        <w:rPr>
          <w:rStyle w:val="InstructionsInline"/>
        </w:rPr>
      </w:pPr>
      <w:r w:rsidRPr="004920B6">
        <w:rPr>
          <w:rStyle w:val="InstructionsInline"/>
        </w:rPr>
        <w:t>Discuss ongoing model maintenance/calibration processes</w:t>
      </w:r>
      <w:r w:rsidR="008C11CB">
        <w:rPr>
          <w:rStyle w:val="InstructionsInline"/>
        </w:rPr>
        <w:t>.</w:t>
      </w:r>
      <w:r w:rsidR="008C11CB" w:rsidRPr="004920B6">
        <w:rPr>
          <w:rStyle w:val="InstructionsInline"/>
        </w:rPr>
        <w:t xml:space="preserve"> Note </w:t>
      </w:r>
      <w:r w:rsidR="008C11CB">
        <w:rPr>
          <w:rStyle w:val="InstructionsInline"/>
        </w:rPr>
        <w:t xml:space="preserve">the </w:t>
      </w:r>
      <w:r>
        <w:rPr>
          <w:rStyle w:val="InstructionsInline"/>
        </w:rPr>
        <w:t>changes</w:t>
      </w:r>
      <w:r w:rsidR="008C11CB">
        <w:rPr>
          <w:rStyle w:val="InstructionsInline"/>
        </w:rPr>
        <w:t xml:space="preserve"> that</w:t>
      </w:r>
      <w:r w:rsidRPr="004920B6">
        <w:rPr>
          <w:rStyle w:val="InstructionsInline"/>
        </w:rPr>
        <w:t xml:space="preserve"> </w:t>
      </w:r>
      <w:r>
        <w:rPr>
          <w:rStyle w:val="InstructionsInline"/>
        </w:rPr>
        <w:t>will not</w:t>
      </w:r>
      <w:r w:rsidRPr="004920B6">
        <w:rPr>
          <w:rStyle w:val="InstructionsInline"/>
        </w:rPr>
        <w:t xml:space="preserve"> require a validation (targeted scope).</w:t>
      </w:r>
    </w:p>
    <w:p w14:paraId="51B3414D" w14:textId="77777777" w:rsidR="00583857" w:rsidRPr="000A1108" w:rsidRDefault="00583857" w:rsidP="00583857">
      <w:pPr>
        <w:pStyle w:val="ListBullet"/>
        <w:rPr>
          <w:rFonts w:ascii="Calibri" w:hAnsi="Calibri"/>
          <w:color w:val="0070C0"/>
          <w:sz w:val="22"/>
        </w:rPr>
      </w:pPr>
      <w:r w:rsidRPr="009A5FE5">
        <w:rPr>
          <w:rFonts w:ascii="Calibri" w:hAnsi="Calibri"/>
          <w:bCs w:val="0"/>
          <w:color w:val="009900"/>
          <w:sz w:val="22"/>
        </w:rPr>
        <w:t xml:space="preserve">For vendor </w:t>
      </w:r>
      <w:r w:rsidRPr="009A3E74">
        <w:rPr>
          <w:rFonts w:ascii="Calibri" w:hAnsi="Calibri"/>
          <w:color w:val="009900"/>
          <w:sz w:val="22"/>
        </w:rPr>
        <w:t>models</w:t>
      </w:r>
      <w:r>
        <w:rPr>
          <w:rFonts w:ascii="Calibri" w:hAnsi="Calibri"/>
          <w:color w:val="009900"/>
          <w:sz w:val="22"/>
        </w:rPr>
        <w:t>:</w:t>
      </w:r>
    </w:p>
    <w:p w14:paraId="64DD156A" w14:textId="2CA521FB" w:rsidR="00583857" w:rsidRDefault="00583857" w:rsidP="00583857">
      <w:pPr>
        <w:pStyle w:val="ListBullet"/>
        <w:ind w:left="720"/>
        <w:rPr>
          <w:rStyle w:val="InstructionsInline"/>
          <w:color w:val="009900"/>
          <w:szCs w:val="22"/>
        </w:rPr>
      </w:pPr>
      <w:r>
        <w:rPr>
          <w:rStyle w:val="InstructionsInline"/>
          <w:color w:val="009900"/>
          <w:szCs w:val="22"/>
        </w:rPr>
        <w:t>State the controls for model stability over time including Wells Fargo’s process and ability to reject vendor updates if needed. Provide evidence and artifacts as applicable.</w:t>
      </w:r>
    </w:p>
    <w:p w14:paraId="108B79AC" w14:textId="77777777" w:rsidR="00583857" w:rsidRPr="000873E5" w:rsidRDefault="00583857" w:rsidP="00583857">
      <w:pPr>
        <w:pStyle w:val="ListBullet"/>
        <w:ind w:left="720"/>
        <w:rPr>
          <w:rStyle w:val="InstructionsInline"/>
          <w:color w:val="009900"/>
          <w:szCs w:val="22"/>
        </w:rPr>
      </w:pPr>
      <w:r>
        <w:rPr>
          <w:rStyle w:val="InstructionsInline"/>
          <w:color w:val="009900"/>
          <w:szCs w:val="22"/>
        </w:rPr>
        <w:lastRenderedPageBreak/>
        <w:t>If Wells Fargo specific customizations are subject to change, describe how they are expected to change and the related Wells Fargo’s governance control process.</w:t>
      </w:r>
    </w:p>
    <w:p w14:paraId="51C7801E" w14:textId="6A5EC5DD" w:rsidR="00583857" w:rsidRDefault="00583857" w:rsidP="00583857">
      <w:pPr>
        <w:pStyle w:val="ListBullet"/>
        <w:rPr>
          <w:rStyle w:val="InstructionsInline"/>
        </w:rPr>
      </w:pPr>
      <w:bookmarkStart w:id="137" w:name="_Toc49334118"/>
      <w:bookmarkStart w:id="138" w:name="_Toc49334277"/>
      <w:bookmarkEnd w:id="137"/>
      <w:bookmarkEnd w:id="138"/>
      <w:r w:rsidRPr="00E92D16">
        <w:rPr>
          <w:rStyle w:val="InstructionsInline"/>
        </w:rPr>
        <w:t xml:space="preserve">Describe any plan to retire an existing model if </w:t>
      </w:r>
      <w:r w:rsidR="00745CFC">
        <w:rPr>
          <w:rStyle w:val="InstructionsInline"/>
        </w:rPr>
        <w:t>it</w:t>
      </w:r>
      <w:r w:rsidRPr="00E92D16">
        <w:rPr>
          <w:rStyle w:val="InstructionsInline"/>
        </w:rPr>
        <w:t xml:space="preserve"> replaces </w:t>
      </w:r>
      <w:r w:rsidR="00745CFC">
        <w:rPr>
          <w:rStyle w:val="InstructionsInline"/>
        </w:rPr>
        <w:t>a previous model</w:t>
      </w:r>
      <w:r w:rsidRPr="00E92D16">
        <w:rPr>
          <w:rStyle w:val="InstructionsInline"/>
        </w:rPr>
        <w:t>.</w:t>
      </w:r>
    </w:p>
    <w:p w14:paraId="0C8A0895" w14:textId="40D0ED6F" w:rsidR="00D872FD" w:rsidRDefault="00583857" w:rsidP="00D872FD">
      <w:pPr>
        <w:pStyle w:val="Heading2"/>
      </w:pPr>
      <w:bookmarkStart w:id="139" w:name="_Toc63676062"/>
      <w:bookmarkStart w:id="140" w:name="_Toc63756914"/>
      <w:bookmarkStart w:id="141" w:name="_Toc69128143"/>
      <w:r>
        <w:t>S</w:t>
      </w:r>
      <w:r w:rsidRPr="00D9540C">
        <w:t>ecurity</w:t>
      </w:r>
      <w:bookmarkEnd w:id="136"/>
      <w:r>
        <w:t xml:space="preserve"> and control</w:t>
      </w:r>
      <w:bookmarkEnd w:id="139"/>
      <w:bookmarkEnd w:id="140"/>
      <w:bookmarkEnd w:id="141"/>
    </w:p>
    <w:p w14:paraId="2A31879A" w14:textId="056F1616" w:rsidR="00D872FD" w:rsidRPr="00D872FD" w:rsidRDefault="00D872FD" w:rsidP="008E6D3F">
      <w:pPr>
        <w:pStyle w:val="BodyText"/>
      </w:pPr>
      <w:r w:rsidRPr="00260412">
        <w:rPr>
          <w:rFonts w:ascii="Calibri" w:eastAsiaTheme="minorEastAsia" w:hAnsi="Calibri" w:cstheme="majorBidi"/>
          <w:bCs/>
          <w:color w:val="507F70"/>
          <w:sz w:val="22"/>
          <w:szCs w:val="32"/>
        </w:rPr>
        <w:t>Please confirm that adequate details on the security of</w:t>
      </w:r>
      <w:r>
        <w:rPr>
          <w:rFonts w:ascii="Calibri" w:eastAsiaTheme="minorEastAsia" w:hAnsi="Calibri" w:cstheme="majorBidi"/>
          <w:bCs/>
          <w:color w:val="507F70"/>
          <w:sz w:val="22"/>
          <w:szCs w:val="32"/>
        </w:rPr>
        <w:t xml:space="preserve"> model data, </w:t>
      </w:r>
      <w:r w:rsidRPr="00260412">
        <w:rPr>
          <w:rFonts w:ascii="Calibri" w:eastAsiaTheme="minorEastAsia" w:hAnsi="Calibri" w:cstheme="majorBidi"/>
          <w:bCs/>
          <w:color w:val="507F70"/>
          <w:sz w:val="22"/>
          <w:szCs w:val="32"/>
        </w:rPr>
        <w:t xml:space="preserve">control of user access, recovery planning per firm’s Business Continuity Planning (BCP) mandates have been populated per requirements in </w:t>
      </w:r>
      <w:r w:rsidR="009612B5">
        <w:rPr>
          <w:rFonts w:ascii="Calibri" w:eastAsiaTheme="minorEastAsia" w:hAnsi="Calibri" w:cstheme="majorBidi"/>
          <w:bCs/>
          <w:color w:val="507F70"/>
          <w:sz w:val="22"/>
          <w:szCs w:val="32"/>
        </w:rPr>
        <w:t>the</w:t>
      </w:r>
      <w:r w:rsidR="009612B5" w:rsidRPr="00260412">
        <w:rPr>
          <w:rFonts w:ascii="Calibri" w:eastAsiaTheme="minorEastAsia" w:hAnsi="Calibri" w:cstheme="majorBidi"/>
          <w:bCs/>
          <w:color w:val="507F70"/>
          <w:sz w:val="22"/>
          <w:szCs w:val="32"/>
        </w:rPr>
        <w:t xml:space="preserve"> </w:t>
      </w:r>
      <w:r>
        <w:rPr>
          <w:rFonts w:ascii="Calibri" w:eastAsiaTheme="minorEastAsia" w:hAnsi="Calibri" w:cstheme="majorBidi"/>
          <w:bCs/>
          <w:color w:val="507F70"/>
          <w:sz w:val="22"/>
          <w:szCs w:val="32"/>
        </w:rPr>
        <w:t xml:space="preserve">Model </w:t>
      </w:r>
      <w:r w:rsidRPr="00260412">
        <w:rPr>
          <w:rFonts w:ascii="Calibri" w:eastAsiaTheme="minorEastAsia" w:hAnsi="Calibri" w:cstheme="majorBidi"/>
          <w:bCs/>
          <w:color w:val="507F70"/>
          <w:sz w:val="22"/>
          <w:szCs w:val="32"/>
        </w:rPr>
        <w:t>Control Tab for this model</w:t>
      </w:r>
      <w:r w:rsidR="009612B5">
        <w:rPr>
          <w:rFonts w:ascii="Calibri" w:eastAsiaTheme="minorEastAsia" w:hAnsi="Calibri" w:cstheme="majorBidi"/>
          <w:bCs/>
          <w:color w:val="507F70"/>
          <w:sz w:val="22"/>
          <w:szCs w:val="32"/>
        </w:rPr>
        <w:t xml:space="preserve"> available in </w:t>
      </w:r>
      <w:proofErr w:type="spellStart"/>
      <w:r w:rsidR="009612B5">
        <w:rPr>
          <w:rFonts w:ascii="Calibri" w:eastAsiaTheme="minorEastAsia" w:hAnsi="Calibri" w:cstheme="majorBidi"/>
          <w:bCs/>
          <w:color w:val="507F70"/>
          <w:sz w:val="22"/>
          <w:szCs w:val="32"/>
        </w:rPr>
        <w:t>MoRS</w:t>
      </w:r>
      <w:proofErr w:type="spellEnd"/>
      <w:r>
        <w:rPr>
          <w:rFonts w:ascii="Calibri" w:eastAsiaTheme="minorEastAsia" w:hAnsi="Calibri" w:cstheme="majorBidi"/>
          <w:bCs/>
          <w:color w:val="507F70"/>
          <w:sz w:val="22"/>
          <w:szCs w:val="32"/>
        </w:rPr>
        <w:t>.</w:t>
      </w:r>
    </w:p>
    <w:p w14:paraId="797146C6" w14:textId="659A00B9" w:rsidR="00583857" w:rsidRPr="00A55BF6" w:rsidRDefault="008C11CB" w:rsidP="00583857">
      <w:pPr>
        <w:pStyle w:val="ListBullet"/>
        <w:rPr>
          <w:rStyle w:val="InstructionsInline"/>
        </w:rPr>
      </w:pPr>
      <w:r w:rsidRPr="00A55BF6">
        <w:rPr>
          <w:rStyle w:val="InstructionsInline"/>
        </w:rPr>
        <w:t xml:space="preserve"> Provide </w:t>
      </w:r>
      <w:r w:rsidR="00583857" w:rsidRPr="00A55BF6">
        <w:rPr>
          <w:rStyle w:val="InstructionsInline"/>
        </w:rPr>
        <w:t>a link to a process guide document</w:t>
      </w:r>
      <w:r w:rsidR="009612B5">
        <w:rPr>
          <w:rStyle w:val="InstructionsInline"/>
        </w:rPr>
        <w:t>,</w:t>
      </w:r>
      <w:r w:rsidR="009612B5" w:rsidRPr="008C11CB">
        <w:rPr>
          <w:rStyle w:val="InstructionsInline"/>
        </w:rPr>
        <w:t xml:space="preserve"> </w:t>
      </w:r>
      <w:r w:rsidR="009612B5" w:rsidRPr="00A55BF6">
        <w:rPr>
          <w:rStyle w:val="InstructionsInline"/>
        </w:rPr>
        <w:t>if applicable</w:t>
      </w:r>
      <w:r w:rsidR="00583857" w:rsidRPr="00A55BF6">
        <w:rPr>
          <w:rStyle w:val="InstructionsInline"/>
        </w:rPr>
        <w:t>. The document should provide instructions for users</w:t>
      </w:r>
      <w:r w:rsidR="00583857">
        <w:rPr>
          <w:rStyle w:val="InstructionsInline"/>
        </w:rPr>
        <w:t xml:space="preserve"> or user groups</w:t>
      </w:r>
      <w:r w:rsidR="00583857" w:rsidRPr="00A55BF6">
        <w:rPr>
          <w:rStyle w:val="InstructionsInline"/>
        </w:rPr>
        <w:t xml:space="preserve"> to operate the model.</w:t>
      </w:r>
    </w:p>
    <w:p w14:paraId="66353B93" w14:textId="77777777" w:rsidR="00064A80" w:rsidRPr="00064A80" w:rsidRDefault="00064A80" w:rsidP="00064A80">
      <w:pPr>
        <w:pStyle w:val="BodyText"/>
      </w:pPr>
    </w:p>
    <w:p w14:paraId="53BAF9C7" w14:textId="7E102B9F" w:rsidR="00A93393" w:rsidRDefault="00583857" w:rsidP="00F63A97">
      <w:pPr>
        <w:pStyle w:val="Heading1"/>
      </w:pPr>
      <w:bookmarkStart w:id="142" w:name="_Toc63676063"/>
      <w:bookmarkStart w:id="143" w:name="_Toc63756915"/>
      <w:bookmarkStart w:id="144" w:name="_Toc69128144"/>
      <w:r>
        <w:lastRenderedPageBreak/>
        <w:t xml:space="preserve">Model </w:t>
      </w:r>
      <w:r w:rsidR="00003BA7">
        <w:t>ongoing</w:t>
      </w:r>
      <w:bookmarkEnd w:id="107"/>
      <w:r>
        <w:t xml:space="preserve"> performance monitoring</w:t>
      </w:r>
      <w:bookmarkEnd w:id="142"/>
      <w:bookmarkEnd w:id="143"/>
      <w:bookmarkEnd w:id="144"/>
    </w:p>
    <w:p w14:paraId="09349086" w14:textId="0F9C9DE8" w:rsidR="00184831" w:rsidRDefault="00184831" w:rsidP="00184831">
      <w:pPr>
        <w:spacing w:before="120" w:after="120" w:line="300" w:lineRule="exact"/>
        <w:rPr>
          <w:rFonts w:ascii="Calibri" w:eastAsiaTheme="minorEastAsia" w:hAnsi="Calibri" w:cstheme="majorBidi"/>
          <w:bCs/>
          <w:iCs/>
          <w:color w:val="507F70"/>
          <w:sz w:val="22"/>
          <w:szCs w:val="32"/>
        </w:rPr>
      </w:pPr>
      <w:bookmarkStart w:id="145" w:name="_Toc50622474"/>
      <w:r w:rsidRPr="00184831">
        <w:rPr>
          <w:rFonts w:ascii="Calibri" w:eastAsiaTheme="minorEastAsia" w:hAnsi="Calibri" w:cstheme="majorBidi"/>
          <w:bCs/>
          <w:iCs/>
          <w:color w:val="507F70"/>
          <w:sz w:val="22"/>
          <w:szCs w:val="32"/>
        </w:rPr>
        <w:t>{For newly developed model, performance monitoring program may not be available at the time of initial development and validation. The performance monitoring program should be developed and</w:t>
      </w:r>
      <w:r w:rsidR="001F6298">
        <w:rPr>
          <w:rFonts w:ascii="Calibri" w:eastAsiaTheme="minorEastAsia" w:hAnsi="Calibri" w:cstheme="majorBidi"/>
          <w:bCs/>
          <w:iCs/>
          <w:color w:val="507F70"/>
          <w:sz w:val="22"/>
          <w:szCs w:val="32"/>
        </w:rPr>
        <w:t xml:space="preserve"> approved </w:t>
      </w:r>
      <w:r w:rsidR="008B3EF9">
        <w:rPr>
          <w:rFonts w:ascii="Calibri" w:eastAsiaTheme="minorEastAsia" w:hAnsi="Calibri" w:cstheme="majorBidi"/>
          <w:bCs/>
          <w:iCs/>
          <w:color w:val="507F70"/>
          <w:sz w:val="22"/>
          <w:szCs w:val="32"/>
        </w:rPr>
        <w:t xml:space="preserve">within </w:t>
      </w:r>
      <w:r w:rsidR="001F6298">
        <w:rPr>
          <w:rFonts w:ascii="Calibri" w:eastAsiaTheme="minorEastAsia" w:hAnsi="Calibri" w:cstheme="majorBidi"/>
          <w:bCs/>
          <w:iCs/>
          <w:color w:val="507F70"/>
          <w:sz w:val="22"/>
          <w:szCs w:val="32"/>
        </w:rPr>
        <w:t>30</w:t>
      </w:r>
      <w:r w:rsidRPr="00184831">
        <w:rPr>
          <w:rFonts w:ascii="Calibri" w:eastAsiaTheme="minorEastAsia" w:hAnsi="Calibri" w:cstheme="majorBidi"/>
          <w:bCs/>
          <w:iCs/>
          <w:color w:val="507F70"/>
          <w:sz w:val="22"/>
          <w:szCs w:val="32"/>
        </w:rPr>
        <w:t xml:space="preserve"> days after the model is in production. This section should be populated after the performance monitoring program is approved}</w:t>
      </w:r>
      <w:bookmarkEnd w:id="145"/>
      <w:r w:rsidR="00A45C3F">
        <w:rPr>
          <w:rFonts w:ascii="Calibri" w:eastAsiaTheme="minorEastAsia" w:hAnsi="Calibri" w:cstheme="majorBidi"/>
          <w:bCs/>
          <w:iCs/>
          <w:color w:val="507F70"/>
          <w:sz w:val="22"/>
          <w:szCs w:val="32"/>
        </w:rPr>
        <w:t>.</w:t>
      </w:r>
    </w:p>
    <w:p w14:paraId="02BCD7A6" w14:textId="4303CE84" w:rsidR="00A45C3F" w:rsidRDefault="00A45C3F" w:rsidP="00A45C3F">
      <w:pPr>
        <w:spacing w:before="120" w:after="120" w:line="300" w:lineRule="exact"/>
        <w:rPr>
          <w:rFonts w:ascii="Calibri" w:eastAsiaTheme="minorEastAsia" w:hAnsi="Calibri" w:cstheme="majorBidi"/>
          <w:bCs/>
          <w:iCs/>
          <w:color w:val="507F70"/>
          <w:sz w:val="22"/>
          <w:szCs w:val="32"/>
        </w:rPr>
      </w:pPr>
      <w:r w:rsidRPr="00A45C3F">
        <w:rPr>
          <w:rFonts w:ascii="Calibri" w:eastAsiaTheme="minorEastAsia" w:hAnsi="Calibri" w:cstheme="majorBidi"/>
          <w:bCs/>
          <w:iCs/>
          <w:color w:val="507F70"/>
          <w:sz w:val="22"/>
          <w:szCs w:val="32"/>
        </w:rPr>
        <w:t>Please provide summary information in the following table (not required for RR1-2 Initial Validation since Monitoring Plan is separately approved):</w:t>
      </w:r>
    </w:p>
    <w:p w14:paraId="0416855C" w14:textId="1900C245" w:rsidR="00962639" w:rsidRPr="00A45C3F" w:rsidRDefault="00962639" w:rsidP="00962639">
      <w:pPr>
        <w:pStyle w:val="Caption"/>
        <w:rPr>
          <w:rFonts w:ascii="Calibri" w:eastAsiaTheme="minorEastAsia" w:hAnsi="Calibri" w:cstheme="majorBidi"/>
          <w:bCs/>
          <w:iCs/>
          <w:color w:val="507F70"/>
          <w:sz w:val="22"/>
          <w:szCs w:val="32"/>
        </w:rPr>
      </w:pPr>
      <w:bookmarkStart w:id="146" w:name="_Toc63757965"/>
      <w:r>
        <w:t xml:space="preserve">Table </w:t>
      </w:r>
      <w:fldSimple w:instr=" STYLEREF 1 \s ">
        <w:r w:rsidR="00990920">
          <w:rPr>
            <w:noProof/>
          </w:rPr>
          <w:t>7</w:t>
        </w:r>
      </w:fldSimple>
      <w:r w:rsidR="00990920">
        <w:t>.</w:t>
      </w:r>
      <w:fldSimple w:instr=" SEQ Table \* ARABIC \s 1 ">
        <w:r w:rsidR="00990920">
          <w:rPr>
            <w:noProof/>
          </w:rPr>
          <w:t>1</w:t>
        </w:r>
      </w:fldSimple>
      <w:r>
        <w:t xml:space="preserve">. </w:t>
      </w:r>
      <w:r w:rsidR="00526564">
        <w:t>Key Performance Indicators</w:t>
      </w:r>
      <w:bookmarkEnd w:id="146"/>
    </w:p>
    <w:tbl>
      <w:tblPr>
        <w:tblStyle w:val="WFTable"/>
        <w:tblW w:w="10080" w:type="dxa"/>
        <w:tblLayout w:type="fixed"/>
        <w:tblLook w:val="04A0" w:firstRow="1" w:lastRow="0" w:firstColumn="1" w:lastColumn="0" w:noHBand="0" w:noVBand="1"/>
      </w:tblPr>
      <w:tblGrid>
        <w:gridCol w:w="1232"/>
        <w:gridCol w:w="2087"/>
        <w:gridCol w:w="1601"/>
        <w:gridCol w:w="1720"/>
        <w:gridCol w:w="1720"/>
        <w:gridCol w:w="1720"/>
      </w:tblGrid>
      <w:tr w:rsidR="00A45C3F" w:rsidRPr="00A45C3F" w14:paraId="624141EA" w14:textId="77777777" w:rsidTr="00446830">
        <w:trPr>
          <w:cnfStyle w:val="100000000000" w:firstRow="1" w:lastRow="0" w:firstColumn="0" w:lastColumn="0" w:oddVBand="0" w:evenVBand="0" w:oddHBand="0" w:evenHBand="0" w:firstRowFirstColumn="0" w:firstRowLastColumn="0" w:lastRowFirstColumn="0" w:lastRowLastColumn="0"/>
        </w:trPr>
        <w:tc>
          <w:tcPr>
            <w:tcW w:w="1704" w:type="dxa"/>
            <w:hideMark/>
          </w:tcPr>
          <w:p w14:paraId="21A9AAE3" w14:textId="462CDA79" w:rsidR="00A45C3F" w:rsidRPr="00A45C3F" w:rsidRDefault="00A45C3F" w:rsidP="00446830">
            <w:pPr>
              <w:pStyle w:val="TableColHead"/>
            </w:pPr>
            <w:r w:rsidRPr="00A45C3F">
              <w:t xml:space="preserve">KPI </w:t>
            </w:r>
            <w:r w:rsidR="00446830">
              <w:t>n</w:t>
            </w:r>
            <w:r w:rsidRPr="00A45C3F">
              <w:t>ame</w:t>
            </w:r>
          </w:p>
        </w:tc>
        <w:tc>
          <w:tcPr>
            <w:tcW w:w="2970" w:type="dxa"/>
            <w:hideMark/>
          </w:tcPr>
          <w:p w14:paraId="050D870F" w14:textId="5D9B3F99" w:rsidR="00A45C3F" w:rsidRPr="00A45C3F" w:rsidRDefault="00A45C3F" w:rsidP="00446830">
            <w:pPr>
              <w:pStyle w:val="TableColHead"/>
            </w:pPr>
            <w:r w:rsidRPr="00A45C3F">
              <w:t xml:space="preserve">KPI </w:t>
            </w:r>
            <w:r w:rsidR="00446830">
              <w:t>s</w:t>
            </w:r>
            <w:r w:rsidRPr="00A45C3F">
              <w:t xml:space="preserve">hort </w:t>
            </w:r>
            <w:r w:rsidR="00446830">
              <w:t>d</w:t>
            </w:r>
            <w:r w:rsidRPr="00A45C3F">
              <w:t>escription</w:t>
            </w:r>
          </w:p>
        </w:tc>
        <w:tc>
          <w:tcPr>
            <w:tcW w:w="2250" w:type="dxa"/>
            <w:hideMark/>
          </w:tcPr>
          <w:p w14:paraId="73030497" w14:textId="4DEF48C2" w:rsidR="00A45C3F" w:rsidRPr="00A45C3F" w:rsidRDefault="00A45C3F" w:rsidP="00446830">
            <w:pPr>
              <w:pStyle w:val="TableColHead"/>
            </w:pPr>
            <w:r w:rsidRPr="00A45C3F">
              <w:t>Rationale for KPI (</w:t>
            </w:r>
            <w:r w:rsidR="00446830">
              <w:t>l</w:t>
            </w:r>
            <w:r w:rsidRPr="00A45C3F">
              <w:t xml:space="preserve">inkage with </w:t>
            </w:r>
            <w:r w:rsidR="00446830">
              <w:t>k</w:t>
            </w:r>
            <w:r w:rsidRPr="00A45C3F">
              <w:t xml:space="preserve">ey </w:t>
            </w:r>
            <w:r w:rsidR="00446830">
              <w:t>m</w:t>
            </w:r>
            <w:r w:rsidRPr="00A45C3F">
              <w:t xml:space="preserve">odel </w:t>
            </w:r>
            <w:r w:rsidR="00446830">
              <w:t>r</w:t>
            </w:r>
            <w:r w:rsidRPr="00A45C3F">
              <w:t>isks)</w:t>
            </w:r>
          </w:p>
        </w:tc>
        <w:tc>
          <w:tcPr>
            <w:tcW w:w="2426" w:type="dxa"/>
            <w:hideMark/>
          </w:tcPr>
          <w:p w14:paraId="55D41342" w14:textId="25F39480" w:rsidR="00A45C3F" w:rsidRPr="00A45C3F" w:rsidRDefault="00A45C3F" w:rsidP="00446830">
            <w:pPr>
              <w:pStyle w:val="TableColHead"/>
            </w:pPr>
            <w:r w:rsidRPr="00A45C3F">
              <w:t>Thresholds (</w:t>
            </w:r>
            <w:r w:rsidR="00446830">
              <w:t>y</w:t>
            </w:r>
            <w:r w:rsidRPr="00A45C3F">
              <w:t xml:space="preserve">ellow and </w:t>
            </w:r>
            <w:r w:rsidR="00446830">
              <w:t>r</w:t>
            </w:r>
            <w:r w:rsidRPr="00A45C3F">
              <w:t xml:space="preserve">ed </w:t>
            </w:r>
            <w:r w:rsidR="00446830">
              <w:t>l</w:t>
            </w:r>
            <w:r w:rsidRPr="00A45C3F">
              <w:t>evels)</w:t>
            </w:r>
          </w:p>
        </w:tc>
        <w:tc>
          <w:tcPr>
            <w:tcW w:w="2426" w:type="dxa"/>
            <w:hideMark/>
          </w:tcPr>
          <w:p w14:paraId="43F3B54D" w14:textId="02576E58" w:rsidR="00A45C3F" w:rsidRPr="00A45C3F" w:rsidRDefault="00A45C3F" w:rsidP="00446830">
            <w:pPr>
              <w:pStyle w:val="TableColHead"/>
            </w:pPr>
            <w:r w:rsidRPr="00A45C3F">
              <w:t xml:space="preserve">Rationale for </w:t>
            </w:r>
            <w:r w:rsidR="00446830">
              <w:t>t</w:t>
            </w:r>
            <w:r w:rsidRPr="00A45C3F">
              <w:t>hresholds</w:t>
            </w:r>
            <w:r w:rsidR="005A4E40">
              <w:t>, with linkages to model tolerance levels</w:t>
            </w:r>
          </w:p>
        </w:tc>
        <w:tc>
          <w:tcPr>
            <w:tcW w:w="2426" w:type="dxa"/>
            <w:hideMark/>
          </w:tcPr>
          <w:p w14:paraId="777F1B25" w14:textId="13ADAA9E" w:rsidR="00A45C3F" w:rsidRPr="00A45C3F" w:rsidRDefault="00A45C3F" w:rsidP="00446830">
            <w:pPr>
              <w:pStyle w:val="TableColHead"/>
            </w:pPr>
            <w:r w:rsidRPr="00A45C3F">
              <w:t xml:space="preserve">Frequency, </w:t>
            </w:r>
            <w:r w:rsidR="00446830">
              <w:t>r</w:t>
            </w:r>
            <w:r w:rsidRPr="00A45C3F">
              <w:t xml:space="preserve">eporting </w:t>
            </w:r>
            <w:r w:rsidR="00446830">
              <w:t>l</w:t>
            </w:r>
            <w:r w:rsidRPr="00A45C3F">
              <w:t xml:space="preserve">ag and </w:t>
            </w:r>
            <w:r w:rsidR="00446830">
              <w:t>f</w:t>
            </w:r>
            <w:r w:rsidRPr="00A45C3F">
              <w:t xml:space="preserve">irst </w:t>
            </w:r>
            <w:r w:rsidR="00446830">
              <w:t>r</w:t>
            </w:r>
            <w:r w:rsidRPr="00A45C3F">
              <w:t xml:space="preserve">eporting </w:t>
            </w:r>
            <w:r w:rsidR="00446830">
              <w:t>d</w:t>
            </w:r>
            <w:r w:rsidRPr="00A45C3F">
              <w:t>ate</w:t>
            </w:r>
          </w:p>
        </w:tc>
      </w:tr>
      <w:tr w:rsidR="00A45C3F" w:rsidRPr="00A45C3F" w14:paraId="7E381990" w14:textId="77777777" w:rsidTr="00446830">
        <w:trPr>
          <w:cnfStyle w:val="000000100000" w:firstRow="0" w:lastRow="0" w:firstColumn="0" w:lastColumn="0" w:oddVBand="0" w:evenVBand="0" w:oddHBand="1" w:evenHBand="0" w:firstRowFirstColumn="0" w:firstRowLastColumn="0" w:lastRowFirstColumn="0" w:lastRowLastColumn="0"/>
        </w:trPr>
        <w:tc>
          <w:tcPr>
            <w:tcW w:w="1704" w:type="dxa"/>
          </w:tcPr>
          <w:p w14:paraId="7C8AA85D" w14:textId="77777777" w:rsidR="00A45C3F" w:rsidRPr="00A45C3F" w:rsidRDefault="00A45C3F" w:rsidP="00446830">
            <w:pPr>
              <w:pStyle w:val="TableBody"/>
            </w:pPr>
          </w:p>
        </w:tc>
        <w:tc>
          <w:tcPr>
            <w:tcW w:w="2970" w:type="dxa"/>
          </w:tcPr>
          <w:p w14:paraId="6E69E960" w14:textId="77777777" w:rsidR="00A45C3F" w:rsidRPr="00A45C3F" w:rsidRDefault="00A45C3F" w:rsidP="00446830">
            <w:pPr>
              <w:pStyle w:val="TableBody"/>
            </w:pPr>
          </w:p>
        </w:tc>
        <w:tc>
          <w:tcPr>
            <w:tcW w:w="2250" w:type="dxa"/>
          </w:tcPr>
          <w:p w14:paraId="702AEFCC" w14:textId="77777777" w:rsidR="00A45C3F" w:rsidRPr="00A45C3F" w:rsidRDefault="00A45C3F" w:rsidP="00446830">
            <w:pPr>
              <w:pStyle w:val="TableBody"/>
            </w:pPr>
          </w:p>
        </w:tc>
        <w:tc>
          <w:tcPr>
            <w:tcW w:w="2426" w:type="dxa"/>
          </w:tcPr>
          <w:p w14:paraId="3A3E62EA" w14:textId="77777777" w:rsidR="00A45C3F" w:rsidRPr="00A45C3F" w:rsidRDefault="00A45C3F" w:rsidP="00446830">
            <w:pPr>
              <w:pStyle w:val="TableBody"/>
            </w:pPr>
          </w:p>
        </w:tc>
        <w:tc>
          <w:tcPr>
            <w:tcW w:w="2426" w:type="dxa"/>
          </w:tcPr>
          <w:p w14:paraId="066583F4" w14:textId="77777777" w:rsidR="00A45C3F" w:rsidRPr="00A45C3F" w:rsidRDefault="00A45C3F" w:rsidP="00446830">
            <w:pPr>
              <w:pStyle w:val="TableBody"/>
            </w:pPr>
          </w:p>
        </w:tc>
        <w:tc>
          <w:tcPr>
            <w:tcW w:w="2426" w:type="dxa"/>
          </w:tcPr>
          <w:p w14:paraId="7F83CC0D" w14:textId="77777777" w:rsidR="00A45C3F" w:rsidRPr="00A45C3F" w:rsidRDefault="00A45C3F" w:rsidP="00446830">
            <w:pPr>
              <w:pStyle w:val="TableBody"/>
            </w:pPr>
          </w:p>
        </w:tc>
      </w:tr>
      <w:tr w:rsidR="00A45C3F" w:rsidRPr="00A45C3F" w14:paraId="52D177FD" w14:textId="77777777" w:rsidTr="00446830">
        <w:trPr>
          <w:cnfStyle w:val="000000010000" w:firstRow="0" w:lastRow="0" w:firstColumn="0" w:lastColumn="0" w:oddVBand="0" w:evenVBand="0" w:oddHBand="0" w:evenHBand="1" w:firstRowFirstColumn="0" w:firstRowLastColumn="0" w:lastRowFirstColumn="0" w:lastRowLastColumn="0"/>
        </w:trPr>
        <w:tc>
          <w:tcPr>
            <w:tcW w:w="1704" w:type="dxa"/>
          </w:tcPr>
          <w:p w14:paraId="4939997B" w14:textId="77777777" w:rsidR="00A45C3F" w:rsidRPr="00A45C3F" w:rsidRDefault="00A45C3F" w:rsidP="00446830">
            <w:pPr>
              <w:pStyle w:val="TableBody"/>
            </w:pPr>
          </w:p>
        </w:tc>
        <w:tc>
          <w:tcPr>
            <w:tcW w:w="2970" w:type="dxa"/>
          </w:tcPr>
          <w:p w14:paraId="41C1DA60" w14:textId="77777777" w:rsidR="00A45C3F" w:rsidRPr="00A45C3F" w:rsidRDefault="00A45C3F" w:rsidP="00446830">
            <w:pPr>
              <w:pStyle w:val="TableBody"/>
            </w:pPr>
          </w:p>
        </w:tc>
        <w:tc>
          <w:tcPr>
            <w:tcW w:w="2250" w:type="dxa"/>
          </w:tcPr>
          <w:p w14:paraId="44E374C9" w14:textId="77777777" w:rsidR="00A45C3F" w:rsidRPr="00A45C3F" w:rsidRDefault="00A45C3F" w:rsidP="00446830">
            <w:pPr>
              <w:pStyle w:val="TableBody"/>
            </w:pPr>
          </w:p>
        </w:tc>
        <w:tc>
          <w:tcPr>
            <w:tcW w:w="2426" w:type="dxa"/>
          </w:tcPr>
          <w:p w14:paraId="650409AD" w14:textId="77777777" w:rsidR="00A45C3F" w:rsidRPr="00A45C3F" w:rsidRDefault="00A45C3F" w:rsidP="00446830">
            <w:pPr>
              <w:pStyle w:val="TableBody"/>
            </w:pPr>
          </w:p>
        </w:tc>
        <w:tc>
          <w:tcPr>
            <w:tcW w:w="2426" w:type="dxa"/>
          </w:tcPr>
          <w:p w14:paraId="66F416B3" w14:textId="77777777" w:rsidR="00A45C3F" w:rsidRPr="00A45C3F" w:rsidRDefault="00A45C3F" w:rsidP="00446830">
            <w:pPr>
              <w:pStyle w:val="TableBody"/>
            </w:pPr>
          </w:p>
        </w:tc>
        <w:tc>
          <w:tcPr>
            <w:tcW w:w="2426" w:type="dxa"/>
          </w:tcPr>
          <w:p w14:paraId="3D17BD99" w14:textId="77777777" w:rsidR="00A45C3F" w:rsidRPr="00A45C3F" w:rsidRDefault="00A45C3F" w:rsidP="00446830">
            <w:pPr>
              <w:pStyle w:val="TableBody"/>
            </w:pPr>
          </w:p>
        </w:tc>
      </w:tr>
    </w:tbl>
    <w:p w14:paraId="13676965" w14:textId="1A108139" w:rsidR="00A45C3F" w:rsidRDefault="00A45C3F" w:rsidP="00446830">
      <w:pPr>
        <w:pStyle w:val="TableEnd"/>
      </w:pPr>
    </w:p>
    <w:p w14:paraId="06376506" w14:textId="6EEB17CE" w:rsidR="00583857" w:rsidRDefault="00583857" w:rsidP="00583857">
      <w:pPr>
        <w:spacing w:before="120" w:after="120" w:line="300" w:lineRule="exact"/>
        <w:rPr>
          <w:rFonts w:ascii="Calibri" w:eastAsiaTheme="minorEastAsia" w:hAnsi="Calibri" w:cstheme="majorBidi"/>
          <w:bCs/>
          <w:iCs/>
          <w:color w:val="507F70"/>
          <w:sz w:val="22"/>
          <w:szCs w:val="32"/>
        </w:rPr>
      </w:pPr>
      <w:r>
        <w:rPr>
          <w:rFonts w:ascii="Calibri" w:eastAsiaTheme="minorEastAsia" w:hAnsi="Calibri" w:cstheme="majorBidi"/>
          <w:bCs/>
          <w:iCs/>
          <w:color w:val="507F70"/>
          <w:sz w:val="22"/>
          <w:szCs w:val="32"/>
        </w:rPr>
        <w:t xml:space="preserve">Explain </w:t>
      </w:r>
      <w:r w:rsidR="008B3EF9">
        <w:rPr>
          <w:rFonts w:ascii="Calibri" w:eastAsiaTheme="minorEastAsia" w:hAnsi="Calibri" w:cstheme="majorBidi"/>
          <w:bCs/>
          <w:iCs/>
          <w:color w:val="507F70"/>
          <w:sz w:val="22"/>
          <w:szCs w:val="32"/>
        </w:rPr>
        <w:t xml:space="preserve">the applicable </w:t>
      </w:r>
      <w:r>
        <w:rPr>
          <w:rFonts w:ascii="Calibri" w:eastAsiaTheme="minorEastAsia" w:hAnsi="Calibri" w:cstheme="majorBidi"/>
          <w:bCs/>
          <w:iCs/>
          <w:color w:val="507F70"/>
          <w:sz w:val="22"/>
          <w:szCs w:val="32"/>
        </w:rPr>
        <w:t>action plan</w:t>
      </w:r>
      <w:r w:rsidR="008B3EF9">
        <w:rPr>
          <w:rFonts w:ascii="Calibri" w:eastAsiaTheme="minorEastAsia" w:hAnsi="Calibri" w:cstheme="majorBidi"/>
          <w:bCs/>
          <w:iCs/>
          <w:color w:val="507F70"/>
          <w:sz w:val="22"/>
          <w:szCs w:val="32"/>
        </w:rPr>
        <w:t xml:space="preserve"> </w:t>
      </w:r>
      <w:r>
        <w:rPr>
          <w:rFonts w:ascii="Calibri" w:eastAsiaTheme="minorEastAsia" w:hAnsi="Calibri" w:cstheme="majorBidi"/>
          <w:bCs/>
          <w:iCs/>
          <w:color w:val="507F70"/>
          <w:sz w:val="22"/>
          <w:szCs w:val="32"/>
        </w:rPr>
        <w:t>when KPIs become red.</w:t>
      </w:r>
    </w:p>
    <w:p w14:paraId="6FBBE42D" w14:textId="7EFB3544" w:rsidR="007F6D7B" w:rsidRPr="003062DE" w:rsidRDefault="007F6D7B" w:rsidP="00583857">
      <w:pPr>
        <w:spacing w:before="120" w:after="120" w:line="300" w:lineRule="exact"/>
        <w:rPr>
          <w:rFonts w:ascii="Calibri" w:eastAsiaTheme="minorEastAsia" w:hAnsi="Calibri" w:cstheme="majorBidi"/>
          <w:bCs/>
          <w:color w:val="507F70"/>
          <w:sz w:val="22"/>
          <w:szCs w:val="32"/>
        </w:rPr>
      </w:pPr>
      <w:r>
        <w:rPr>
          <w:rFonts w:ascii="Calibri" w:eastAsiaTheme="minorEastAsia" w:hAnsi="Calibri" w:cstheme="majorBidi"/>
          <w:bCs/>
          <w:color w:val="507F70"/>
          <w:sz w:val="22"/>
          <w:szCs w:val="32"/>
        </w:rPr>
        <w:t xml:space="preserve">For each </w:t>
      </w:r>
      <w:r w:rsidR="00464C8F">
        <w:rPr>
          <w:rFonts w:ascii="Calibri" w:eastAsiaTheme="minorEastAsia" w:hAnsi="Calibri" w:cstheme="majorBidi"/>
          <w:bCs/>
          <w:color w:val="507F70"/>
          <w:sz w:val="22"/>
          <w:szCs w:val="32"/>
        </w:rPr>
        <w:t xml:space="preserve">of the </w:t>
      </w:r>
      <w:r>
        <w:rPr>
          <w:rFonts w:ascii="Calibri" w:eastAsiaTheme="minorEastAsia" w:hAnsi="Calibri" w:cstheme="majorBidi"/>
          <w:bCs/>
          <w:color w:val="507F70"/>
          <w:sz w:val="22"/>
          <w:szCs w:val="32"/>
        </w:rPr>
        <w:t>business process</w:t>
      </w:r>
      <w:r w:rsidR="00464C8F">
        <w:rPr>
          <w:rFonts w:ascii="Calibri" w:eastAsiaTheme="minorEastAsia" w:hAnsi="Calibri" w:cstheme="majorBidi"/>
          <w:bCs/>
          <w:color w:val="507F70"/>
          <w:sz w:val="22"/>
          <w:szCs w:val="32"/>
        </w:rPr>
        <w:t>es</w:t>
      </w:r>
      <w:r>
        <w:rPr>
          <w:rFonts w:ascii="Calibri" w:eastAsiaTheme="minorEastAsia" w:hAnsi="Calibri" w:cstheme="majorBidi"/>
          <w:bCs/>
          <w:color w:val="507F70"/>
          <w:sz w:val="22"/>
          <w:szCs w:val="32"/>
        </w:rPr>
        <w:t xml:space="preserve"> the model supports, ongoing performance monitoring should include:</w:t>
      </w:r>
    </w:p>
    <w:p w14:paraId="162D7A80" w14:textId="60D9E534" w:rsidR="007F6D7B" w:rsidRPr="003062DE" w:rsidRDefault="007F6D7B" w:rsidP="007F6D7B">
      <w:pPr>
        <w:numPr>
          <w:ilvl w:val="0"/>
          <w:numId w:val="2"/>
        </w:numPr>
        <w:spacing w:before="120" w:after="120" w:line="300" w:lineRule="atLeast"/>
        <w:rPr>
          <w:rFonts w:ascii="Calibri" w:eastAsiaTheme="minorEastAsia" w:hAnsi="Calibri" w:cstheme="majorBidi"/>
          <w:bCs/>
          <w:color w:val="507F70"/>
          <w:sz w:val="22"/>
          <w:szCs w:val="32"/>
        </w:rPr>
      </w:pPr>
      <w:r w:rsidRPr="003062DE">
        <w:rPr>
          <w:rFonts w:ascii="Calibri" w:eastAsiaTheme="minorEastAsia" w:hAnsi="Calibri" w:cstheme="majorBidi"/>
          <w:bCs/>
          <w:color w:val="507F70"/>
          <w:sz w:val="22"/>
          <w:szCs w:val="32"/>
        </w:rPr>
        <w:t xml:space="preserve">Description of </w:t>
      </w:r>
      <w:r>
        <w:rPr>
          <w:rFonts w:ascii="Calibri" w:eastAsiaTheme="minorEastAsia" w:hAnsi="Calibri" w:cstheme="majorBidi"/>
          <w:bCs/>
          <w:color w:val="507F70"/>
          <w:sz w:val="22"/>
          <w:szCs w:val="32"/>
        </w:rPr>
        <w:t>performance monitoring (for example, error of x over y period at z segmentation level, conducted every day/month/quarter/year/</w:t>
      </w:r>
      <w:proofErr w:type="spellStart"/>
      <w:r>
        <w:rPr>
          <w:rFonts w:ascii="Calibri" w:eastAsiaTheme="minorEastAsia" w:hAnsi="Calibri" w:cstheme="majorBidi"/>
          <w:bCs/>
          <w:color w:val="507F70"/>
          <w:sz w:val="22"/>
          <w:szCs w:val="32"/>
        </w:rPr>
        <w:t>etc</w:t>
      </w:r>
      <w:proofErr w:type="spellEnd"/>
      <w:r>
        <w:rPr>
          <w:rFonts w:ascii="Calibri" w:eastAsiaTheme="minorEastAsia" w:hAnsi="Calibri" w:cstheme="majorBidi"/>
          <w:bCs/>
          <w:color w:val="507F70"/>
          <w:sz w:val="22"/>
          <w:szCs w:val="32"/>
        </w:rPr>
        <w:t>)</w:t>
      </w:r>
      <w:r w:rsidR="008B3EF9">
        <w:rPr>
          <w:rFonts w:ascii="Calibri" w:eastAsiaTheme="minorEastAsia" w:hAnsi="Calibri" w:cstheme="majorBidi"/>
          <w:bCs/>
          <w:color w:val="507F70"/>
          <w:sz w:val="22"/>
          <w:szCs w:val="32"/>
        </w:rPr>
        <w:t>,</w:t>
      </w:r>
      <w:r>
        <w:rPr>
          <w:rFonts w:ascii="Calibri" w:eastAsiaTheme="minorEastAsia" w:hAnsi="Calibri" w:cstheme="majorBidi"/>
          <w:bCs/>
          <w:color w:val="507F70"/>
          <w:sz w:val="22"/>
          <w:szCs w:val="32"/>
        </w:rPr>
        <w:t xml:space="preserve"> </w:t>
      </w:r>
      <w:r w:rsidR="009E2B3B">
        <w:rPr>
          <w:rFonts w:ascii="Calibri" w:eastAsiaTheme="minorEastAsia" w:hAnsi="Calibri" w:cstheme="majorBidi"/>
          <w:bCs/>
          <w:color w:val="507F70"/>
          <w:sz w:val="22"/>
          <w:szCs w:val="32"/>
        </w:rPr>
        <w:t>and its main objective</w:t>
      </w:r>
      <w:r w:rsidR="008B3EF9">
        <w:rPr>
          <w:rFonts w:ascii="Calibri" w:eastAsiaTheme="minorEastAsia" w:hAnsi="Calibri" w:cstheme="majorBidi"/>
          <w:bCs/>
          <w:color w:val="507F70"/>
          <w:sz w:val="22"/>
          <w:szCs w:val="32"/>
        </w:rPr>
        <w:t>, such</w:t>
      </w:r>
      <w:r w:rsidR="009E2B3B">
        <w:rPr>
          <w:rFonts w:ascii="Calibri" w:eastAsiaTheme="minorEastAsia" w:hAnsi="Calibri" w:cstheme="majorBidi"/>
          <w:bCs/>
          <w:color w:val="507F70"/>
          <w:sz w:val="22"/>
          <w:szCs w:val="32"/>
        </w:rPr>
        <w:t xml:space="preserve"> as an assessment metric or mitigating control over assumption, approximation, weakness, exposure, etc.</w:t>
      </w:r>
    </w:p>
    <w:p w14:paraId="69C1468E" w14:textId="0A437C05" w:rsidR="007F6D7B" w:rsidRPr="003062DE" w:rsidRDefault="00464C8F" w:rsidP="007F6D7B">
      <w:pPr>
        <w:numPr>
          <w:ilvl w:val="0"/>
          <w:numId w:val="2"/>
        </w:numPr>
        <w:spacing w:before="120" w:after="120" w:line="300" w:lineRule="atLeast"/>
        <w:rPr>
          <w:rFonts w:ascii="Calibri" w:eastAsiaTheme="minorEastAsia" w:hAnsi="Calibri" w:cstheme="majorBidi"/>
          <w:bCs/>
          <w:color w:val="507F70"/>
          <w:sz w:val="22"/>
          <w:szCs w:val="32"/>
        </w:rPr>
      </w:pPr>
      <w:r>
        <w:rPr>
          <w:rFonts w:ascii="Calibri" w:eastAsiaTheme="minorEastAsia" w:hAnsi="Calibri" w:cstheme="majorBidi"/>
          <w:bCs/>
          <w:color w:val="507F70"/>
          <w:sz w:val="22"/>
          <w:szCs w:val="32"/>
        </w:rPr>
        <w:t>J</w:t>
      </w:r>
      <w:r w:rsidR="007F6D7B">
        <w:rPr>
          <w:rFonts w:ascii="Calibri" w:eastAsiaTheme="minorEastAsia" w:hAnsi="Calibri" w:cstheme="majorBidi"/>
          <w:bCs/>
          <w:color w:val="507F70"/>
          <w:sz w:val="22"/>
          <w:szCs w:val="32"/>
        </w:rPr>
        <w:t>ustification for the</w:t>
      </w:r>
      <w:r w:rsidR="007F6D7B" w:rsidRPr="003062DE">
        <w:rPr>
          <w:rFonts w:ascii="Calibri" w:eastAsiaTheme="minorEastAsia" w:hAnsi="Calibri" w:cstheme="majorBidi"/>
          <w:bCs/>
          <w:color w:val="507F70"/>
          <w:sz w:val="22"/>
          <w:szCs w:val="32"/>
        </w:rPr>
        <w:t xml:space="preserve"> test</w:t>
      </w:r>
      <w:r w:rsidR="008E175E">
        <w:rPr>
          <w:rFonts w:ascii="Calibri" w:eastAsiaTheme="minorEastAsia" w:hAnsi="Calibri" w:cstheme="majorBidi"/>
          <w:bCs/>
          <w:color w:val="507F70"/>
          <w:sz w:val="22"/>
          <w:szCs w:val="32"/>
        </w:rPr>
        <w:t xml:space="preserve"> and evaluation crite</w:t>
      </w:r>
      <w:r w:rsidR="005A4E40">
        <w:rPr>
          <w:rFonts w:ascii="Calibri" w:eastAsiaTheme="minorEastAsia" w:hAnsi="Calibri" w:cstheme="majorBidi"/>
          <w:bCs/>
          <w:color w:val="507F70"/>
          <w:sz w:val="22"/>
          <w:szCs w:val="32"/>
        </w:rPr>
        <w:t>ria (key performance metrics,</w:t>
      </w:r>
      <w:r w:rsidR="008E175E">
        <w:rPr>
          <w:rFonts w:ascii="Calibri" w:eastAsiaTheme="minorEastAsia" w:hAnsi="Calibri" w:cstheme="majorBidi"/>
          <w:bCs/>
          <w:color w:val="507F70"/>
          <w:sz w:val="22"/>
          <w:szCs w:val="32"/>
        </w:rPr>
        <w:t xml:space="preserve"> thresholds</w:t>
      </w:r>
      <w:r w:rsidR="005A4E40">
        <w:rPr>
          <w:rFonts w:ascii="Calibri" w:eastAsiaTheme="minorEastAsia" w:hAnsi="Calibri" w:cstheme="majorBidi"/>
          <w:bCs/>
          <w:color w:val="507F70"/>
          <w:sz w:val="22"/>
          <w:szCs w:val="32"/>
        </w:rPr>
        <w:t>,</w:t>
      </w:r>
      <w:r w:rsidR="008B3EF9">
        <w:rPr>
          <w:rFonts w:ascii="Calibri" w:eastAsiaTheme="minorEastAsia" w:hAnsi="Calibri" w:cstheme="majorBidi"/>
          <w:bCs/>
          <w:color w:val="507F70"/>
          <w:sz w:val="22"/>
          <w:szCs w:val="32"/>
        </w:rPr>
        <w:t xml:space="preserve"> and</w:t>
      </w:r>
      <w:r w:rsidR="005A4E40">
        <w:rPr>
          <w:rFonts w:ascii="Calibri" w:eastAsiaTheme="minorEastAsia" w:hAnsi="Calibri" w:cstheme="majorBidi"/>
          <w:bCs/>
          <w:color w:val="507F70"/>
          <w:sz w:val="22"/>
          <w:szCs w:val="32"/>
        </w:rPr>
        <w:t xml:space="preserve"> frequency</w:t>
      </w:r>
      <w:r w:rsidR="007F6D7B">
        <w:rPr>
          <w:rFonts w:ascii="Calibri" w:eastAsiaTheme="minorEastAsia" w:hAnsi="Calibri" w:cstheme="majorBidi"/>
          <w:bCs/>
          <w:color w:val="507F70"/>
          <w:sz w:val="22"/>
          <w:szCs w:val="32"/>
        </w:rPr>
        <w:t>).</w:t>
      </w:r>
      <w:r w:rsidR="007F6D7B" w:rsidRPr="00E03976">
        <w:rPr>
          <w:rFonts w:ascii="Calibri" w:eastAsiaTheme="minorEastAsia" w:hAnsi="Calibri" w:cstheme="majorBidi"/>
          <w:bCs/>
          <w:color w:val="507F70"/>
          <w:sz w:val="22"/>
          <w:szCs w:val="32"/>
        </w:rPr>
        <w:t xml:space="preserve"> </w:t>
      </w:r>
      <w:r w:rsidR="007F6D7B">
        <w:rPr>
          <w:rFonts w:ascii="Calibri" w:eastAsiaTheme="minorEastAsia" w:hAnsi="Calibri" w:cstheme="majorBidi"/>
          <w:bCs/>
          <w:color w:val="507F70"/>
          <w:sz w:val="22"/>
          <w:szCs w:val="32"/>
        </w:rPr>
        <w:t xml:space="preserve">Justification for </w:t>
      </w:r>
      <w:r>
        <w:rPr>
          <w:rFonts w:ascii="Calibri" w:eastAsiaTheme="minorEastAsia" w:hAnsi="Calibri" w:cstheme="majorBidi"/>
          <w:bCs/>
          <w:color w:val="507F70"/>
          <w:sz w:val="22"/>
          <w:szCs w:val="32"/>
        </w:rPr>
        <w:t xml:space="preserve">the </w:t>
      </w:r>
      <w:r w:rsidR="007F6D7B">
        <w:rPr>
          <w:rFonts w:ascii="Calibri" w:eastAsiaTheme="minorEastAsia" w:hAnsi="Calibri" w:cstheme="majorBidi"/>
          <w:bCs/>
          <w:color w:val="507F70"/>
          <w:sz w:val="22"/>
          <w:szCs w:val="32"/>
        </w:rPr>
        <w:t>tests and evaluation criteria should be tied to the business objectives and requirements of the mod</w:t>
      </w:r>
      <w:r w:rsidR="003A78E7">
        <w:rPr>
          <w:rFonts w:ascii="Calibri" w:eastAsiaTheme="minorEastAsia" w:hAnsi="Calibri" w:cstheme="majorBidi"/>
          <w:bCs/>
          <w:color w:val="507F70"/>
          <w:sz w:val="22"/>
          <w:szCs w:val="32"/>
        </w:rPr>
        <w:t>el in section 1</w:t>
      </w:r>
      <w:r w:rsidR="007F6D7B">
        <w:rPr>
          <w:rFonts w:ascii="Calibri" w:eastAsiaTheme="minorEastAsia" w:hAnsi="Calibri" w:cstheme="majorBidi"/>
          <w:bCs/>
          <w:color w:val="507F70"/>
          <w:sz w:val="22"/>
          <w:szCs w:val="32"/>
        </w:rPr>
        <w:t>.1.</w:t>
      </w:r>
    </w:p>
    <w:p w14:paraId="36BCAF6C" w14:textId="53C05A9A" w:rsidR="007F6D7B" w:rsidRPr="003062DE" w:rsidRDefault="00464C8F" w:rsidP="007F6D7B">
      <w:pPr>
        <w:numPr>
          <w:ilvl w:val="0"/>
          <w:numId w:val="2"/>
        </w:numPr>
        <w:spacing w:before="120" w:after="120" w:line="300" w:lineRule="atLeast"/>
        <w:rPr>
          <w:rFonts w:ascii="Calibri" w:eastAsiaTheme="minorEastAsia" w:hAnsi="Calibri" w:cstheme="majorBidi"/>
          <w:bCs/>
          <w:color w:val="507F70"/>
          <w:sz w:val="22"/>
          <w:szCs w:val="32"/>
        </w:rPr>
      </w:pPr>
      <w:r>
        <w:rPr>
          <w:rFonts w:ascii="Calibri" w:eastAsiaTheme="minorEastAsia" w:hAnsi="Calibri" w:cstheme="majorBidi"/>
          <w:bCs/>
          <w:color w:val="507F70"/>
          <w:sz w:val="22"/>
          <w:szCs w:val="32"/>
        </w:rPr>
        <w:t>Expected actions</w:t>
      </w:r>
      <w:r w:rsidR="007F6D7B">
        <w:rPr>
          <w:rFonts w:ascii="Calibri" w:eastAsiaTheme="minorEastAsia" w:hAnsi="Calibri" w:cstheme="majorBidi"/>
          <w:bCs/>
          <w:color w:val="507F70"/>
          <w:sz w:val="22"/>
          <w:szCs w:val="32"/>
        </w:rPr>
        <w:t xml:space="preserve"> to mitigate the model risk in the even</w:t>
      </w:r>
      <w:r w:rsidR="005A4E40">
        <w:rPr>
          <w:rFonts w:ascii="Calibri" w:eastAsiaTheme="minorEastAsia" w:hAnsi="Calibri" w:cstheme="majorBidi"/>
          <w:bCs/>
          <w:color w:val="507F70"/>
          <w:sz w:val="22"/>
          <w:szCs w:val="32"/>
        </w:rPr>
        <w:t>ts of performance deterioration (</w:t>
      </w:r>
      <w:proofErr w:type="gramStart"/>
      <w:r w:rsidR="005A4E40">
        <w:rPr>
          <w:rFonts w:ascii="Calibri" w:eastAsiaTheme="minorEastAsia" w:hAnsi="Calibri" w:cstheme="majorBidi"/>
          <w:bCs/>
          <w:color w:val="507F70"/>
          <w:sz w:val="22"/>
          <w:szCs w:val="32"/>
        </w:rPr>
        <w:t>in particular exceeding</w:t>
      </w:r>
      <w:proofErr w:type="gramEnd"/>
      <w:r w:rsidR="005A4E40">
        <w:rPr>
          <w:rFonts w:ascii="Calibri" w:eastAsiaTheme="minorEastAsia" w:hAnsi="Calibri" w:cstheme="majorBidi"/>
          <w:bCs/>
          <w:color w:val="507F70"/>
          <w:sz w:val="22"/>
          <w:szCs w:val="32"/>
        </w:rPr>
        <w:t xml:space="preserve"> yellow and red levels).</w:t>
      </w:r>
    </w:p>
    <w:p w14:paraId="287C4CBC" w14:textId="33F0B3E6" w:rsidR="00D16D90" w:rsidRPr="00D16D90" w:rsidRDefault="009A3E74" w:rsidP="00D16D90">
      <w:pPr>
        <w:pStyle w:val="ListParagraph"/>
        <w:numPr>
          <w:ilvl w:val="0"/>
          <w:numId w:val="2"/>
        </w:numPr>
        <w:rPr>
          <w:rFonts w:ascii="Calibri" w:hAnsi="Calibri"/>
          <w:color w:val="009900"/>
          <w:sz w:val="22"/>
        </w:rPr>
      </w:pPr>
      <w:r w:rsidRPr="009A5FE5">
        <w:rPr>
          <w:rFonts w:ascii="Calibri" w:hAnsi="Calibri"/>
          <w:bCs w:val="0"/>
          <w:color w:val="009900"/>
          <w:sz w:val="22"/>
        </w:rPr>
        <w:t xml:space="preserve">For vendor </w:t>
      </w:r>
      <w:r w:rsidR="00D16D90" w:rsidRPr="00D16D90">
        <w:rPr>
          <w:rFonts w:ascii="Calibri" w:hAnsi="Calibri"/>
          <w:color w:val="009900"/>
          <w:sz w:val="22"/>
        </w:rPr>
        <w:t xml:space="preserve">models, </w:t>
      </w:r>
      <w:r w:rsidR="008B3EF9" w:rsidRPr="00D16D90">
        <w:rPr>
          <w:rFonts w:ascii="Calibri" w:hAnsi="Calibri"/>
          <w:color w:val="009900"/>
          <w:sz w:val="22"/>
        </w:rPr>
        <w:t xml:space="preserve">Performance </w:t>
      </w:r>
      <w:r w:rsidR="00D16D90" w:rsidRPr="00D16D90">
        <w:rPr>
          <w:rFonts w:ascii="Calibri" w:hAnsi="Calibri"/>
          <w:color w:val="009900"/>
          <w:sz w:val="22"/>
        </w:rPr>
        <w:t>tracking should use Wells Fargo’s own outcomes. If not feasible, assess the applicability of performance testing conclusions for the intended use.</w:t>
      </w:r>
    </w:p>
    <w:p w14:paraId="4C54A886" w14:textId="660AB872" w:rsidR="009928A7" w:rsidRDefault="00D16D90" w:rsidP="00D16D90">
      <w:pPr>
        <w:pStyle w:val="ListParagraph"/>
        <w:numPr>
          <w:ilvl w:val="0"/>
          <w:numId w:val="2"/>
        </w:numPr>
        <w:rPr>
          <w:rFonts w:ascii="Calibri" w:hAnsi="Calibri"/>
          <w:color w:val="009900"/>
          <w:sz w:val="22"/>
        </w:rPr>
      </w:pPr>
      <w:r w:rsidRPr="00D16D90">
        <w:rPr>
          <w:rFonts w:ascii="Calibri" w:hAnsi="Calibri"/>
          <w:color w:val="009900"/>
          <w:sz w:val="22"/>
        </w:rPr>
        <w:t>For vendor models, clearly distinguish between monitoring performed by vendor and that performed by Wells Fargo. For ongoing monitoring conducted by vendor, clearly indicate disclosure process, integrity and frequency of disclosure.</w:t>
      </w:r>
    </w:p>
    <w:p w14:paraId="59DA53E8" w14:textId="74E061AF" w:rsidR="004703BC" w:rsidRPr="004703BC" w:rsidRDefault="004703BC" w:rsidP="004703BC">
      <w:pPr>
        <w:pStyle w:val="ListBullet"/>
        <w:numPr>
          <w:ilvl w:val="0"/>
          <w:numId w:val="2"/>
        </w:numPr>
        <w:rPr>
          <w:rFonts w:asciiTheme="minorHAnsi" w:hAnsiTheme="minorHAnsi"/>
          <w:color w:val="0070C0"/>
          <w:sz w:val="22"/>
        </w:rPr>
      </w:pPr>
      <w:r>
        <w:rPr>
          <w:rFonts w:asciiTheme="minorHAnsi" w:hAnsiTheme="minorHAnsi"/>
          <w:color w:val="0070C0"/>
          <w:sz w:val="22"/>
        </w:rPr>
        <w:t xml:space="preserve">Describe </w:t>
      </w:r>
      <w:r w:rsidRPr="004703BC">
        <w:rPr>
          <w:rFonts w:asciiTheme="minorHAnsi" w:hAnsiTheme="minorHAnsi"/>
          <w:color w:val="0070C0"/>
          <w:sz w:val="22"/>
        </w:rPr>
        <w:t>ongoing monitoring of qualitative modeling elements that can materially affect key model risk related to:</w:t>
      </w:r>
    </w:p>
    <w:p w14:paraId="27D1E02C" w14:textId="77777777" w:rsidR="004703BC" w:rsidRPr="004703BC" w:rsidRDefault="004703BC" w:rsidP="004703BC">
      <w:pPr>
        <w:pStyle w:val="ListBullet"/>
        <w:numPr>
          <w:ilvl w:val="0"/>
          <w:numId w:val="2"/>
        </w:numPr>
        <w:ind w:left="1080"/>
        <w:rPr>
          <w:rFonts w:asciiTheme="minorHAnsi" w:hAnsiTheme="minorHAnsi"/>
          <w:color w:val="0070C0"/>
          <w:sz w:val="22"/>
        </w:rPr>
      </w:pPr>
      <w:r w:rsidRPr="004703BC">
        <w:rPr>
          <w:rFonts w:asciiTheme="minorHAnsi" w:hAnsiTheme="minorHAnsi"/>
          <w:color w:val="0070C0"/>
          <w:sz w:val="22"/>
        </w:rPr>
        <w:t>Key independent variables obtained through qualitative methods</w:t>
      </w:r>
    </w:p>
    <w:p w14:paraId="3991B93F" w14:textId="77777777" w:rsidR="004703BC" w:rsidRPr="004703BC" w:rsidRDefault="004703BC" w:rsidP="004703BC">
      <w:pPr>
        <w:pStyle w:val="ListBullet"/>
        <w:numPr>
          <w:ilvl w:val="0"/>
          <w:numId w:val="2"/>
        </w:numPr>
        <w:ind w:left="1080"/>
        <w:rPr>
          <w:rFonts w:asciiTheme="minorHAnsi" w:hAnsiTheme="minorHAnsi"/>
          <w:color w:val="0070C0"/>
          <w:sz w:val="22"/>
        </w:rPr>
      </w:pPr>
      <w:r w:rsidRPr="004703BC">
        <w:rPr>
          <w:rFonts w:asciiTheme="minorHAnsi" w:hAnsiTheme="minorHAnsi"/>
          <w:color w:val="0070C0"/>
          <w:sz w:val="22"/>
        </w:rPr>
        <w:t>Key management adjustments</w:t>
      </w:r>
    </w:p>
    <w:p w14:paraId="267C87BF" w14:textId="7AB523CA" w:rsidR="004703BC" w:rsidRPr="004703BC" w:rsidRDefault="004703BC" w:rsidP="004703BC">
      <w:pPr>
        <w:pStyle w:val="ListBullet"/>
        <w:numPr>
          <w:ilvl w:val="0"/>
          <w:numId w:val="2"/>
        </w:numPr>
        <w:ind w:left="1080"/>
        <w:rPr>
          <w:rFonts w:asciiTheme="minorHAnsi" w:hAnsiTheme="minorHAnsi"/>
          <w:color w:val="0070C0"/>
          <w:sz w:val="22"/>
        </w:rPr>
      </w:pPr>
      <w:r w:rsidRPr="004703BC">
        <w:rPr>
          <w:rFonts w:asciiTheme="minorHAnsi" w:hAnsiTheme="minorHAnsi"/>
          <w:color w:val="0070C0"/>
          <w:sz w:val="22"/>
        </w:rPr>
        <w:t>Additional key parameters obtained through qualitative methods</w:t>
      </w:r>
      <w:r w:rsidR="00861097">
        <w:rPr>
          <w:rFonts w:asciiTheme="minorHAnsi" w:hAnsiTheme="minorHAnsi"/>
          <w:color w:val="0070C0"/>
          <w:sz w:val="22"/>
        </w:rPr>
        <w:t>}</w:t>
      </w:r>
    </w:p>
    <w:p w14:paraId="2C26A11C" w14:textId="555FEAE7" w:rsidR="00574EE1" w:rsidRPr="000F72F7" w:rsidRDefault="00574EE1" w:rsidP="00574EE1">
      <w:pPr>
        <w:pStyle w:val="Heading1Unnumbered"/>
      </w:pPr>
      <w:bookmarkStart w:id="147" w:name="_Toc63676065"/>
      <w:bookmarkStart w:id="148" w:name="_Toc63756916"/>
      <w:bookmarkStart w:id="149" w:name="_Toc69128145"/>
      <w:r>
        <w:lastRenderedPageBreak/>
        <w:t xml:space="preserve">Definition of </w:t>
      </w:r>
      <w:r w:rsidR="008B3EF9">
        <w:t>t</w:t>
      </w:r>
      <w:r>
        <w:t>erms</w:t>
      </w:r>
      <w:bookmarkEnd w:id="147"/>
      <w:bookmarkEnd w:id="148"/>
      <w:bookmarkEnd w:id="149"/>
    </w:p>
    <w:p w14:paraId="7530B425" w14:textId="2E8C9FE0" w:rsidR="00574EE1" w:rsidRDefault="00574EE1" w:rsidP="00574EE1">
      <w:pPr>
        <w:pStyle w:val="ListBullet"/>
        <w:rPr>
          <w:rStyle w:val="InstructionsInline"/>
        </w:rPr>
      </w:pPr>
      <w:r w:rsidRPr="004920B6">
        <w:rPr>
          <w:rStyle w:val="InstructionsInline"/>
        </w:rPr>
        <w:t xml:space="preserve">If </w:t>
      </w:r>
      <w:r>
        <w:rPr>
          <w:rStyle w:val="InstructionsInline"/>
        </w:rPr>
        <w:t xml:space="preserve">term definitions are not </w:t>
      </w:r>
      <w:r w:rsidRPr="004920B6">
        <w:rPr>
          <w:rStyle w:val="InstructionsInline"/>
        </w:rPr>
        <w:t>required, please remove this section.</w:t>
      </w:r>
    </w:p>
    <w:p w14:paraId="74F7D3A7" w14:textId="77777777" w:rsidR="00564D99" w:rsidRDefault="00564D99" w:rsidP="00564D99">
      <w:pPr>
        <w:pStyle w:val="ListBullet"/>
        <w:numPr>
          <w:ilvl w:val="0"/>
          <w:numId w:val="0"/>
        </w:numPr>
      </w:pPr>
      <w:r>
        <w:rPr>
          <w:rStyle w:val="Strong"/>
        </w:rPr>
        <w:t>Fundamental assumptions:</w:t>
      </w:r>
      <w:r w:rsidRPr="00C62B2D">
        <w:t xml:space="preserve"> </w:t>
      </w:r>
      <w:r>
        <w:t xml:space="preserve">They represent the most basic axiomatic modeling assumptions that are applicable to a class of models developed for similar purposes. For examples, the assumption that the trading market </w:t>
      </w:r>
      <w:r w:rsidRPr="009D5DCD">
        <w:rPr>
          <w:i/>
        </w:rPr>
        <w:t xml:space="preserve">is </w:t>
      </w:r>
      <w:r>
        <w:rPr>
          <w:i/>
        </w:rPr>
        <w:t xml:space="preserve">risk-neutral and </w:t>
      </w:r>
      <w:r w:rsidRPr="009D5DCD">
        <w:rPr>
          <w:i/>
        </w:rPr>
        <w:t>arbitrage</w:t>
      </w:r>
      <w:r>
        <w:rPr>
          <w:i/>
        </w:rPr>
        <w:t>-free</w:t>
      </w:r>
      <w:r>
        <w:t xml:space="preserve"> applies to all derivative pricing and risk management models and the assumption that </w:t>
      </w:r>
      <w:r w:rsidRPr="009D5DCD">
        <w:rPr>
          <w:i/>
        </w:rPr>
        <w:t>relationship</w:t>
      </w:r>
      <w:r w:rsidRPr="00C44E02">
        <w:rPr>
          <w:i/>
        </w:rPr>
        <w:t xml:space="preserve"> among economic variables</w:t>
      </w:r>
      <w:r w:rsidRPr="009D5DCD">
        <w:rPr>
          <w:i/>
        </w:rPr>
        <w:t xml:space="preserve"> implied from historical data persists to the future</w:t>
      </w:r>
      <w:r>
        <w:t xml:space="preserve"> applies to many empirical/statistical models.</w:t>
      </w:r>
    </w:p>
    <w:p w14:paraId="627FA687" w14:textId="77777777" w:rsidR="00564D99" w:rsidRDefault="00564D99" w:rsidP="00564D99">
      <w:pPr>
        <w:pStyle w:val="ListBullet"/>
        <w:numPr>
          <w:ilvl w:val="0"/>
          <w:numId w:val="0"/>
        </w:numPr>
        <w:ind w:left="360" w:hanging="360"/>
      </w:pPr>
      <w:r>
        <w:rPr>
          <w:rStyle w:val="Strong"/>
        </w:rPr>
        <w:t>Technical assumptions:</w:t>
      </w:r>
      <w:r w:rsidRPr="00C62B2D">
        <w:t xml:space="preserve"> </w:t>
      </w:r>
      <w:r>
        <w:t>They represent modeling choices with respect to the mathematical structure, functional form, variable distribution, or other technical aspect of a quantitative modeling framework.</w:t>
      </w:r>
    </w:p>
    <w:p w14:paraId="5624626E" w14:textId="77777777" w:rsidR="00564D99" w:rsidRDefault="00564D99" w:rsidP="00564D99">
      <w:pPr>
        <w:pStyle w:val="ListBullet"/>
        <w:numPr>
          <w:ilvl w:val="0"/>
          <w:numId w:val="0"/>
        </w:numPr>
      </w:pPr>
      <w:r>
        <w:rPr>
          <w:rStyle w:val="Strong"/>
        </w:rPr>
        <w:t>Business assumption/expert judgement:</w:t>
      </w:r>
      <w:r w:rsidRPr="00C62B2D">
        <w:t xml:space="preserve"> </w:t>
      </w:r>
      <w:r>
        <w:t>They represent qualitative decision made by model owners and developers that are based on expert judgement, business process, or standard practices.</w:t>
      </w:r>
    </w:p>
    <w:p w14:paraId="687BEAD9" w14:textId="77777777" w:rsidR="00574EE1" w:rsidRPr="004920B6" w:rsidRDefault="00574EE1" w:rsidP="00574EE1">
      <w:pPr>
        <w:pStyle w:val="ListBullet"/>
        <w:rPr>
          <w:rStyle w:val="InstructionsInline"/>
        </w:rPr>
      </w:pPr>
      <w:r>
        <w:rPr>
          <w:rStyle w:val="InstructionsInline"/>
        </w:rPr>
        <w:t>The following are examples of a term definition:</w:t>
      </w:r>
    </w:p>
    <w:tbl>
      <w:tblPr>
        <w:tblStyle w:val="WFTable"/>
        <w:tblW w:w="10080" w:type="dxa"/>
        <w:tblLayout w:type="fixed"/>
        <w:tblLook w:val="04A0" w:firstRow="1" w:lastRow="0" w:firstColumn="1" w:lastColumn="0" w:noHBand="0" w:noVBand="1"/>
      </w:tblPr>
      <w:tblGrid>
        <w:gridCol w:w="2787"/>
        <w:gridCol w:w="7293"/>
      </w:tblGrid>
      <w:tr w:rsidR="000060F5" w14:paraId="0817E0BA" w14:textId="77777777" w:rsidTr="000060F5">
        <w:trPr>
          <w:cnfStyle w:val="100000000000" w:firstRow="1" w:lastRow="0" w:firstColumn="0" w:lastColumn="0" w:oddVBand="0" w:evenVBand="0" w:oddHBand="0" w:evenHBand="0" w:firstRowFirstColumn="0" w:firstRowLastColumn="0" w:lastRowFirstColumn="0" w:lastRowLastColumn="0"/>
        </w:trPr>
        <w:tc>
          <w:tcPr>
            <w:tcW w:w="2787" w:type="dxa"/>
          </w:tcPr>
          <w:p w14:paraId="3C411CDB" w14:textId="422EC872" w:rsidR="000060F5" w:rsidRDefault="000060F5" w:rsidP="00446830">
            <w:pPr>
              <w:pStyle w:val="TableColHead"/>
            </w:pPr>
            <w:r>
              <w:t>Term</w:t>
            </w:r>
          </w:p>
        </w:tc>
        <w:tc>
          <w:tcPr>
            <w:tcW w:w="7293" w:type="dxa"/>
          </w:tcPr>
          <w:p w14:paraId="28FCC4AB" w14:textId="5DA99FA8" w:rsidR="000060F5" w:rsidRDefault="000060F5" w:rsidP="00446830">
            <w:pPr>
              <w:pStyle w:val="TableColHead"/>
            </w:pPr>
            <w:r>
              <w:t>Definition</w:t>
            </w:r>
          </w:p>
        </w:tc>
      </w:tr>
      <w:tr w:rsidR="000060F5" w14:paraId="333B6A15" w14:textId="77777777" w:rsidTr="000060F5">
        <w:trPr>
          <w:cnfStyle w:val="000000100000" w:firstRow="0" w:lastRow="0" w:firstColumn="0" w:lastColumn="0" w:oddVBand="0" w:evenVBand="0" w:oddHBand="1" w:evenHBand="0" w:firstRowFirstColumn="0" w:firstRowLastColumn="0" w:lastRowFirstColumn="0" w:lastRowLastColumn="0"/>
        </w:trPr>
        <w:tc>
          <w:tcPr>
            <w:tcW w:w="2787" w:type="dxa"/>
          </w:tcPr>
          <w:p w14:paraId="1714EFD4" w14:textId="6EAE8667" w:rsidR="000060F5" w:rsidRDefault="000060F5" w:rsidP="000060F5">
            <w:pPr>
              <w:pStyle w:val="TableBody"/>
            </w:pPr>
            <w:r w:rsidRPr="00971C86">
              <w:rPr>
                <w:rStyle w:val="Strong"/>
              </w:rPr>
              <w:t>Exposure-at-</w:t>
            </w:r>
            <w:r>
              <w:rPr>
                <w:rStyle w:val="Strong"/>
              </w:rPr>
              <w:t>d</w:t>
            </w:r>
            <w:r w:rsidRPr="00971C86">
              <w:rPr>
                <w:rStyle w:val="Strong"/>
              </w:rPr>
              <w:t>efault (EAD)</w:t>
            </w:r>
          </w:p>
        </w:tc>
        <w:tc>
          <w:tcPr>
            <w:tcW w:w="7293" w:type="dxa"/>
          </w:tcPr>
          <w:p w14:paraId="19414A98" w14:textId="59E85B41" w:rsidR="000060F5" w:rsidRDefault="000060F5" w:rsidP="00446830">
            <w:pPr>
              <w:pStyle w:val="TableBody"/>
            </w:pPr>
            <w:r w:rsidRPr="00C62B2D">
              <w:t>EAD may have two meanings within the context of wholesale Basel II parameter quantification: (1) EAD refers to the Basel II Exposure-at-Default parameter value; that is, the assigned dollar value for any wholesale credit exposure representing the bank’s expected exposure at default; and (2) EAD may refer to the observed exposure-at-default; that is, the actual amount the bank is owed on a defaulted credit exposure</w:t>
            </w:r>
          </w:p>
        </w:tc>
      </w:tr>
      <w:tr w:rsidR="000060F5" w14:paraId="3A9306E7" w14:textId="77777777" w:rsidTr="000060F5">
        <w:trPr>
          <w:cnfStyle w:val="000000010000" w:firstRow="0" w:lastRow="0" w:firstColumn="0" w:lastColumn="0" w:oddVBand="0" w:evenVBand="0" w:oddHBand="0" w:evenHBand="1" w:firstRowFirstColumn="0" w:firstRowLastColumn="0" w:lastRowFirstColumn="0" w:lastRowLastColumn="0"/>
        </w:trPr>
        <w:tc>
          <w:tcPr>
            <w:tcW w:w="2787" w:type="dxa"/>
          </w:tcPr>
          <w:p w14:paraId="673C4A5D" w14:textId="2FE5A867" w:rsidR="000060F5" w:rsidRPr="00971C86" w:rsidRDefault="000060F5" w:rsidP="00446830">
            <w:pPr>
              <w:pStyle w:val="TableBody"/>
              <w:rPr>
                <w:rStyle w:val="Strong"/>
              </w:rPr>
            </w:pPr>
            <w:r w:rsidRPr="0016651A">
              <w:rPr>
                <w:rStyle w:val="Strong"/>
              </w:rPr>
              <w:t>Gini index</w:t>
            </w:r>
          </w:p>
        </w:tc>
        <w:tc>
          <w:tcPr>
            <w:tcW w:w="7293" w:type="dxa"/>
          </w:tcPr>
          <w:p w14:paraId="0EFDD2F7" w14:textId="2A507574" w:rsidR="000060F5" w:rsidRPr="00C62B2D" w:rsidRDefault="000060F5" w:rsidP="00446830">
            <w:pPr>
              <w:pStyle w:val="TableBody"/>
            </w:pPr>
            <w:r>
              <w:t xml:space="preserve">A measurement of the income distribution of a country's residents. This number, which ranges between 0 and 1 and is based on residents’ net income, helps define the gap between the rich and the poor, with 0 representing perfect equality and 1 representing perfect inequality. </w:t>
            </w:r>
            <w:hyperlink r:id="rId14" w:anchor="ixzz3fE2WvtVm" w:history="1">
              <w:r w:rsidRPr="00CF368E">
                <w:rPr>
                  <w:rStyle w:val="Hyperlink"/>
                </w:rPr>
                <w:t>http://www.investopedia.com/terms/g/gini-index.asp#ixzz3fE2WvtVm</w:t>
              </w:r>
            </w:hyperlink>
          </w:p>
        </w:tc>
      </w:tr>
    </w:tbl>
    <w:p w14:paraId="4543A523" w14:textId="77777777" w:rsidR="000060F5" w:rsidRPr="005F71D0" w:rsidRDefault="000060F5" w:rsidP="000060F5">
      <w:pPr>
        <w:pStyle w:val="TableEnd"/>
      </w:pPr>
    </w:p>
    <w:p w14:paraId="021B607E" w14:textId="77777777" w:rsidR="00A93393" w:rsidRPr="000F72F7" w:rsidRDefault="00A93393" w:rsidP="00F63A97">
      <w:pPr>
        <w:pStyle w:val="Heading1Unnumbered"/>
      </w:pPr>
      <w:bookmarkStart w:id="150" w:name="_Toc48570900"/>
      <w:bookmarkStart w:id="151" w:name="_Toc63676066"/>
      <w:bookmarkStart w:id="152" w:name="_Toc63756917"/>
      <w:bookmarkStart w:id="153" w:name="_Toc69128146"/>
      <w:r>
        <w:lastRenderedPageBreak/>
        <w:t>References</w:t>
      </w:r>
      <w:bookmarkEnd w:id="150"/>
      <w:bookmarkEnd w:id="151"/>
      <w:bookmarkEnd w:id="152"/>
      <w:bookmarkEnd w:id="153"/>
    </w:p>
    <w:p w14:paraId="6F51843B" w14:textId="77777777" w:rsidR="00A93393" w:rsidRPr="005F71D0" w:rsidRDefault="00A93393" w:rsidP="002C664A">
      <w:pPr>
        <w:pStyle w:val="BodyText"/>
        <w:rPr>
          <w:rStyle w:val="InstructionsInline"/>
        </w:rPr>
      </w:pPr>
      <w:r w:rsidRPr="005F71D0">
        <w:rPr>
          <w:rStyle w:val="InstructionsInline"/>
        </w:rPr>
        <w:t xml:space="preserve">{Provide a list of all references cited in this document </w:t>
      </w:r>
      <w:r w:rsidR="00261720">
        <w:rPr>
          <w:rStyle w:val="InstructionsInline"/>
        </w:rPr>
        <w:t xml:space="preserve">including internal policy or guidelines. Sources that are not explicitly cited in in the document but </w:t>
      </w:r>
      <w:r w:rsidR="00261720" w:rsidRPr="00261720">
        <w:rPr>
          <w:rStyle w:val="InstructionsInline"/>
        </w:rPr>
        <w:t>provide more insight into the mode</w:t>
      </w:r>
      <w:r w:rsidR="00261720">
        <w:rPr>
          <w:rStyle w:val="InstructionsInline"/>
        </w:rPr>
        <w:t xml:space="preserve"> should be put into a Bibliography or Related resources section</w:t>
      </w:r>
      <w:r w:rsidR="00261720" w:rsidRPr="00261720">
        <w:rPr>
          <w:rStyle w:val="InstructionsInline"/>
        </w:rPr>
        <w:t>.</w:t>
      </w:r>
    </w:p>
    <w:p w14:paraId="254AD010" w14:textId="52BFBDC5" w:rsidR="00A93393" w:rsidRDefault="00F910D8" w:rsidP="00A93393">
      <w:pPr>
        <w:pStyle w:val="ListBullet"/>
        <w:rPr>
          <w:rStyle w:val="InstructionsInline"/>
        </w:rPr>
      </w:pPr>
      <w:r>
        <w:rPr>
          <w:rStyle w:val="InstructionsInline"/>
        </w:rPr>
        <w:t>The following example is</w:t>
      </w:r>
      <w:r w:rsidR="00A93393">
        <w:rPr>
          <w:rStyle w:val="InstructionsInline"/>
        </w:rPr>
        <w:t xml:space="preserve"> based on the </w:t>
      </w:r>
      <w:r w:rsidR="00A93393" w:rsidRPr="005F71D0">
        <w:rPr>
          <w:rStyle w:val="InstructionsInline"/>
          <w:i/>
        </w:rPr>
        <w:t>Chicago Manual of Style</w:t>
      </w:r>
      <w:r w:rsidR="00A93393">
        <w:rPr>
          <w:rStyle w:val="InstructionsInline"/>
        </w:rPr>
        <w:t xml:space="preserve">, 16th edition:}</w:t>
      </w:r>
    </w:p>
    <w:p w14:paraId="61328692" w14:textId="68DDFADB" w:rsidR="00A93393" w:rsidRDefault="00A93393" w:rsidP="00F910D8">
      <w:pPr>
        <w:pStyle w:val="ReferenceListNumbered"/>
      </w:pPr>
      <w:r>
        <w:t xml:space="preserve">Choi, Stephen J., and G. Mitu Gulati. 2008. “Bias in Judicial Citations: A Window into the Behavior of Judges?” </w:t>
      </w:r>
      <w:r w:rsidRPr="004D310A">
        <w:rPr>
          <w:rStyle w:val="Emphasis"/>
        </w:rPr>
        <w:t>Journal of Legal Studies</w:t>
      </w:r>
      <w:r>
        <w:t xml:space="preserve"> 37 (Januar</w:t>
      </w:r>
      <w:r w:rsidR="00F910D8">
        <w:t>y): 87–129. doi:10.1086/588263.</w:t>
      </w:r>
      <w:r w:rsidR="008A79AD">
        <w:t xml:space="preserve"> </w:t>
      </w:r>
    </w:p>
    <w:sectPr w:rsidR="00A93393" w:rsidSect="00A110AE">
      <w:headerReference w:type="even" r:id="rId15"/>
      <w:headerReference w:type="first" r:id="rId16"/>
      <w:footerReference w:type="first" r:id="rId17"/>
      <w:pgSz w:w="12240" w:h="15840" w:code="1"/>
      <w:pgMar w:top="1008" w:right="1008" w:bottom="1008" w:left="1008" w:header="720" w:footer="720" w:gutter="0"/>
      <w:cols w:space="27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59B46" w14:textId="77777777" w:rsidR="006E4BD8" w:rsidRDefault="006E4BD8">
      <w:pPr>
        <w:spacing w:after="0" w:line="240" w:lineRule="auto"/>
      </w:pPr>
      <w:r>
        <w:separator/>
      </w:r>
    </w:p>
    <w:p w14:paraId="1142BC00" w14:textId="77777777" w:rsidR="006E4BD8" w:rsidRDefault="006E4BD8"/>
  </w:endnote>
  <w:endnote w:type="continuationSeparator" w:id="0">
    <w:p w14:paraId="6A28FE57" w14:textId="77777777" w:rsidR="006E4BD8" w:rsidRDefault="006E4BD8">
      <w:pPr>
        <w:spacing w:after="0" w:line="240" w:lineRule="auto"/>
      </w:pPr>
      <w:r>
        <w:continuationSeparator/>
      </w:r>
    </w:p>
    <w:p w14:paraId="41B23DC0" w14:textId="77777777" w:rsidR="006E4BD8" w:rsidRDefault="006E4BD8"/>
  </w:endnote>
  <w:endnote w:type="continuationNotice" w:id="1">
    <w:p w14:paraId="55E859C0" w14:textId="77777777" w:rsidR="006E4BD8" w:rsidRDefault="006E4B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Bold Italic">
    <w:panose1 w:val="020B0604020202020204"/>
    <w:charset w:val="00"/>
    <w:family w:val="auto"/>
    <w:pitch w:val="variable"/>
    <w:sig w:usb0="03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96906" w14:textId="79426112" w:rsidR="00F45EB6" w:rsidRPr="000019B9" w:rsidRDefault="00F45EB6" w:rsidP="00446830">
    <w:pPr>
      <w:pStyle w:val="Footer"/>
      <w:tabs>
        <w:tab w:val="left" w:pos="9000"/>
      </w:tabs>
    </w:pPr>
    <w:r>
      <w:t xml:space="preserve">January 2021 | Line of business </w:t>
    </w:r>
    <w:r>
      <w:tab/>
      <w:t>Pa</w:t>
    </w:r>
    <w:r w:rsidRPr="000019B9">
      <w:t xml:space="preserve">ge </w:t>
    </w:r>
    <w:r w:rsidRPr="000019B9">
      <w:fldChar w:fldCharType="begin"/>
    </w:r>
    <w:r w:rsidRPr="000019B9">
      <w:instrText xml:space="preserve"> PAGE   \* MERGEFORMAT </w:instrText>
    </w:r>
    <w:r w:rsidRPr="000019B9">
      <w:fldChar w:fldCharType="separate"/>
    </w:r>
    <w:r w:rsidR="00056644">
      <w:rPr>
        <w:noProof/>
      </w:rPr>
      <w:t>2</w:t>
    </w:r>
    <w:r w:rsidRPr="000019B9">
      <w:fldChar w:fldCharType="end"/>
    </w:r>
    <w:r w:rsidRPr="000019B9">
      <w:t xml:space="preserve"> of </w:t>
    </w:r>
    <w:r>
      <w:rPr>
        <w:noProof/>
      </w:rPr>
      <w:fldChar w:fldCharType="begin"/>
    </w:r>
    <w:r>
      <w:rPr>
        <w:noProof/>
      </w:rPr>
      <w:instrText xml:space="preserve"> NUMPAGES  \* Arabic  \* MERGEFORMAT </w:instrText>
    </w:r>
    <w:r>
      <w:rPr>
        <w:noProof/>
      </w:rPr>
      <w:fldChar w:fldCharType="separate"/>
    </w:r>
    <w:r w:rsidR="00056644">
      <w:rPr>
        <w:noProof/>
      </w:rPr>
      <w:t>35</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34372" w14:textId="01E0DE7A" w:rsidR="00F45EB6" w:rsidRDefault="00F45EB6">
    <w:pPr>
      <w:tabs>
        <w:tab w:val="left" w:pos="7920"/>
        <w:tab w:val="right" w:pos="11110"/>
      </w:tabs>
      <w:autoSpaceDE w:val="0"/>
      <w:autoSpaceDN w:val="0"/>
      <w:adjustRightInd w:val="0"/>
      <w:spacing w:after="0" w:line="200" w:lineRule="atLeast"/>
      <w:textAlignment w:val="center"/>
      <w:rPr>
        <w:sz w:val="16"/>
        <w:szCs w:val="16"/>
      </w:rPr>
    </w:pPr>
    <w:r>
      <w:rPr>
        <w:sz w:val="16"/>
        <w:szCs w:val="16"/>
      </w:rPr>
      <w:t>© 2021</w:t>
    </w:r>
    <w:r w:rsidRPr="00081EEB">
      <w:rPr>
        <w:sz w:val="16"/>
        <w:szCs w:val="16"/>
      </w:rPr>
      <w:t xml:space="preserve"> Wells Fargo Bank, N.A. All rights reserved. Confidential</w:t>
    </w:r>
    <w:r>
      <w:rPr>
        <w:sz w:val="16"/>
        <w:szCs w:val="16"/>
      </w:rPr>
      <w:t>.</w:t>
    </w:r>
  </w:p>
  <w:p w14:paraId="5FA7A7F1" w14:textId="4BFAFD00" w:rsidR="00F45EB6" w:rsidRPr="00EE0AF9" w:rsidRDefault="00F45EB6">
    <w:pPr>
      <w:tabs>
        <w:tab w:val="left" w:pos="7920"/>
        <w:tab w:val="right" w:pos="11110"/>
      </w:tabs>
      <w:autoSpaceDE w:val="0"/>
      <w:autoSpaceDN w:val="0"/>
      <w:adjustRightInd w:val="0"/>
      <w:spacing w:after="0" w:line="200" w:lineRule="atLeast"/>
      <w:textAlignment w:val="center"/>
      <w:rPr>
        <w:color w:val="CD1622"/>
        <w:sz w:val="16"/>
        <w:szCs w:val="16"/>
      </w:rPr>
    </w:pPr>
    <w:r w:rsidRPr="00081EEB">
      <w:rPr>
        <w:noProof/>
        <w:sz w:val="16"/>
        <w:szCs w:val="16"/>
      </w:rPr>
      <w:drawing>
        <wp:anchor distT="0" distB="0" distL="114300" distR="114300" simplePos="0" relativeHeight="251657728" behindDoc="0" locked="0" layoutInCell="1" allowOverlap="1" wp14:anchorId="17CFD412" wp14:editId="1B0771CF">
          <wp:simplePos x="0" y="0"/>
          <wp:positionH relativeFrom="page">
            <wp:posOffset>4956175</wp:posOffset>
          </wp:positionH>
          <wp:positionV relativeFrom="page">
            <wp:posOffset>8961120</wp:posOffset>
          </wp:positionV>
          <wp:extent cx="2386584" cy="640080"/>
          <wp:effectExtent l="0" t="0" r="0" b="7620"/>
          <wp:wrapNone/>
          <wp:docPr id="4" name="Picture 4"/>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86584" cy="640080"/>
                  </a:xfrm>
                  <a:prstGeom prst="rect">
                    <a:avLst/>
                  </a:prstGeom>
                </pic:spPr>
              </pic:pic>
            </a:graphicData>
          </a:graphic>
          <wp14:sizeRelH relativeFrom="page">
            <wp14:pctWidth>0</wp14:pctWidth>
          </wp14:sizeRelH>
          <wp14:sizeRelV relativeFrom="page">
            <wp14:pctHeight>0</wp14:pctHeight>
          </wp14:sizeRelV>
        </wp:anchor>
      </w:drawing>
    </w:r>
    <w:r>
      <w:rPr>
        <w:sz w:val="16"/>
        <w:szCs w:val="16"/>
      </w:rPr>
      <w:t xml:space="preserve">Template Version </w:t>
    </w:r>
    <w:r w:rsidRPr="000D62C4">
      <w:rPr>
        <w:sz w:val="16"/>
        <w:szCs w:val="16"/>
      </w:rPr>
      <w:t>2020.12.31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24165" w14:textId="5753403B" w:rsidR="00F45EB6" w:rsidRPr="009E491E" w:rsidRDefault="00F45EB6" w:rsidP="000019B9">
    <w:pPr>
      <w:pStyle w:val="Footer"/>
    </w:pPr>
    <w:r>
      <w:fldChar w:fldCharType="begin"/>
    </w:r>
    <w:r>
      <w:instrText xml:space="preserve"> SAVEDATE  \@ "MMMM yyyy"  \* MERGEFORMAT </w:instrText>
    </w:r>
    <w:r>
      <w:fldChar w:fldCharType="separate"/>
    </w:r>
    <w:r w:rsidR="00556BE0">
      <w:rPr>
        <w:noProof/>
      </w:rPr>
      <w:t>September 2021</w:t>
    </w:r>
    <w:r>
      <w:fldChar w:fldCharType="end"/>
    </w:r>
    <w:r>
      <w:t xml:space="preserve"> </w:t>
    </w:r>
    <w:r w:rsidRPr="009E491E">
      <w:t xml:space="preserve">| </w:t>
    </w:r>
    <w:r>
      <w:t>Line of business</w:t>
    </w:r>
    <w:r>
      <w:tab/>
    </w:r>
    <w:r w:rsidRPr="009E491E">
      <w:fldChar w:fldCharType="begin"/>
    </w:r>
    <w:r w:rsidRPr="009E491E">
      <w:instrText xml:space="preserve"> PAGE   \* MERGEFORMAT </w:instrText>
    </w:r>
    <w:r w:rsidRPr="009E491E">
      <w:fldChar w:fldCharType="separate"/>
    </w:r>
    <w:r>
      <w:rPr>
        <w:noProof/>
      </w:rPr>
      <w:t>1</w:t>
    </w:r>
    <w:r w:rsidRPr="009E491E">
      <w:fldChar w:fldCharType="end"/>
    </w:r>
    <w:r>
      <w:t xml:space="preserve"> of </w:t>
    </w:r>
    <w:r>
      <w:rPr>
        <w:noProof/>
      </w:rPr>
      <w:fldChar w:fldCharType="begin"/>
    </w:r>
    <w:r>
      <w:rPr>
        <w:noProof/>
      </w:rPr>
      <w:instrText xml:space="preserve"> NUMPAGES  \* Arabic  \* MERGEFORMAT </w:instrText>
    </w:r>
    <w:r>
      <w:rPr>
        <w:noProof/>
      </w:rPr>
      <w:fldChar w:fldCharType="separate"/>
    </w:r>
    <w:r>
      <w:rPr>
        <w:noProof/>
      </w:rPr>
      <w:t>35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FC4F1" w14:textId="77777777" w:rsidR="006E4BD8" w:rsidRDefault="006E4BD8" w:rsidP="002C664A">
      <w:pPr>
        <w:pStyle w:val="BodyText"/>
      </w:pPr>
      <w:r>
        <w:separator/>
      </w:r>
    </w:p>
  </w:footnote>
  <w:footnote w:type="continuationSeparator" w:id="0">
    <w:p w14:paraId="0CF3BEF7" w14:textId="77777777" w:rsidR="006E4BD8" w:rsidRDefault="006E4BD8" w:rsidP="002C664A">
      <w:pPr>
        <w:pStyle w:val="BodyText"/>
      </w:pPr>
      <w:r>
        <w:continuationSeparator/>
      </w:r>
    </w:p>
  </w:footnote>
  <w:footnote w:type="continuationNotice" w:id="1">
    <w:p w14:paraId="3C7EBCBD" w14:textId="77777777" w:rsidR="006E4BD8" w:rsidRDefault="006E4BD8" w:rsidP="002C664A">
      <w:pPr>
        <w:pStyle w:val="Body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3388C" w14:textId="76093661" w:rsidR="00F45EB6" w:rsidRDefault="00F45EB6" w:rsidP="004D3EEE">
    <w:r>
      <w:rPr>
        <w:noProof/>
      </w:rPr>
      <w:drawing>
        <wp:anchor distT="0" distB="0" distL="114300" distR="114300" simplePos="0" relativeHeight="251656704" behindDoc="0" locked="0" layoutInCell="1" allowOverlap="1" wp14:anchorId="5417F0C8" wp14:editId="357D0259">
          <wp:simplePos x="0" y="0"/>
          <wp:positionH relativeFrom="page">
            <wp:posOffset>6528171</wp:posOffset>
          </wp:positionH>
          <wp:positionV relativeFrom="page">
            <wp:posOffset>467360</wp:posOffset>
          </wp:positionV>
          <wp:extent cx="575945" cy="575945"/>
          <wp:effectExtent l="0" t="0" r="0" b="0"/>
          <wp:wrapNone/>
          <wp:docPr id="3" name="Picture 3" descr="WF_logo_rgb_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F_logo_rgb_repor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 cy="575945"/>
                  </a:xfrm>
                  <a:prstGeom prst="rect">
                    <a:avLst/>
                  </a:prstGeom>
                  <a:noFill/>
                </pic:spPr>
              </pic:pic>
            </a:graphicData>
          </a:graphic>
          <wp14:sizeRelH relativeFrom="page">
            <wp14:pctWidth>0</wp14:pctWidth>
          </wp14:sizeRelH>
          <wp14:sizeRelV relativeFrom="page">
            <wp14:pctHeight>0</wp14:pctHeight>
          </wp14:sizeRelV>
        </wp:anchor>
      </w:drawing>
    </w:r>
    <w:r>
      <w:rPr>
        <w:noProof/>
      </w:rPr>
      <w:t>Quantitative</w:t>
    </w:r>
    <w:r>
      <w:t xml:space="preserve"> Model - Risk Rank 1 to 4: Development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267BE" w14:textId="77777777" w:rsidR="00F45EB6" w:rsidRDefault="00F45EB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D27F6" w14:textId="77777777" w:rsidR="00F45EB6" w:rsidRDefault="00F45EB6" w:rsidP="00A613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C682FA56"/>
    <w:lvl w:ilvl="0">
      <w:start w:val="1"/>
      <w:numFmt w:val="bullet"/>
      <w:pStyle w:val="ListBullet3"/>
      <w:lvlText w:val="-"/>
      <w:lvlJc w:val="left"/>
      <w:pPr>
        <w:ind w:left="1080" w:hanging="360"/>
      </w:pPr>
      <w:rPr>
        <w:rFonts w:ascii="Calibri" w:hAnsi="Calibri" w:hint="default"/>
      </w:rPr>
    </w:lvl>
  </w:abstractNum>
  <w:abstractNum w:abstractNumId="1" w15:restartNumberingAfterBreak="0">
    <w:nsid w:val="FFFFFF83"/>
    <w:multiLevelType w:val="singleLevel"/>
    <w:tmpl w:val="C8840E66"/>
    <w:lvl w:ilvl="0">
      <w:start w:val="1"/>
      <w:numFmt w:val="bullet"/>
      <w:lvlText w:val=""/>
      <w:lvlJc w:val="left"/>
      <w:pPr>
        <w:ind w:left="720" w:hanging="360"/>
      </w:pPr>
      <w:rPr>
        <w:rFonts w:ascii="Wingdings" w:hAnsi="Wingdings" w:hint="default"/>
      </w:rPr>
    </w:lvl>
  </w:abstractNum>
  <w:abstractNum w:abstractNumId="2" w15:restartNumberingAfterBreak="0">
    <w:nsid w:val="FFFFFF89"/>
    <w:multiLevelType w:val="singleLevel"/>
    <w:tmpl w:val="876CB336"/>
    <w:lvl w:ilvl="0">
      <w:start w:val="1"/>
      <w:numFmt w:val="bullet"/>
      <w:lvlText w:val=""/>
      <w:lvlJc w:val="left"/>
      <w:pPr>
        <w:ind w:left="360" w:hanging="360"/>
      </w:pPr>
      <w:rPr>
        <w:rFonts w:ascii="Wingdings" w:hAnsi="Wingdings" w:hint="default"/>
      </w:rPr>
    </w:lvl>
  </w:abstractNum>
  <w:abstractNum w:abstractNumId="3" w15:restartNumberingAfterBreak="0">
    <w:nsid w:val="00FE31D1"/>
    <w:multiLevelType w:val="hybridMultilevel"/>
    <w:tmpl w:val="2BF23C08"/>
    <w:lvl w:ilvl="0" w:tplc="841219E2">
      <w:start w:val="1"/>
      <w:numFmt w:val="lowerLetter"/>
      <w:pStyle w:val="ListLetter3"/>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10548E9"/>
    <w:multiLevelType w:val="multilevel"/>
    <w:tmpl w:val="5C4C577C"/>
    <w:styleLink w:val="NoteAutotextWBR"/>
    <w:lvl w:ilvl="0">
      <w:start w:val="1"/>
      <w:numFmt w:val="none"/>
      <w:pStyle w:val="NoteWBR"/>
      <w:lvlText w:val="Note:"/>
      <w:lvlJc w:val="left"/>
      <w:pPr>
        <w:tabs>
          <w:tab w:val="num" w:pos="1440"/>
        </w:tabs>
        <w:ind w:left="1440" w:hanging="720"/>
      </w:pPr>
      <w:rPr>
        <w:rFonts w:ascii="Verdana" w:hAnsi="Verdana" w:hint="default"/>
        <w:b/>
        <w:i w:val="0"/>
        <w:caps/>
        <w:strike w:val="0"/>
        <w:dstrike w:val="0"/>
        <w:vanish w:val="0"/>
        <w:color w:val="auto"/>
        <w:sz w:val="16"/>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none"/>
      <w:suff w:val="nothing"/>
      <w:lvlText w:val="%4"/>
      <w:lvlJc w:val="left"/>
      <w:pPr>
        <w:ind w:left="0"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03904DAC"/>
    <w:multiLevelType w:val="hybridMultilevel"/>
    <w:tmpl w:val="6F86FDD6"/>
    <w:lvl w:ilvl="0" w:tplc="3F564D3E">
      <w:start w:val="1"/>
      <w:numFmt w:val="bullet"/>
      <w:lvlText w:val=""/>
      <w:lvlJc w:val="left"/>
      <w:pPr>
        <w:ind w:left="720" w:hanging="360"/>
      </w:pPr>
      <w:rPr>
        <w:rFonts w:ascii="Wingdings" w:hAnsi="Wingdings"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5BF30B7"/>
    <w:multiLevelType w:val="hybridMultilevel"/>
    <w:tmpl w:val="34982404"/>
    <w:lvl w:ilvl="0" w:tplc="26AA9D04">
      <w:start w:val="1"/>
      <w:numFmt w:val="bullet"/>
      <w:pStyle w:val="Table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185AB1"/>
    <w:multiLevelType w:val="hybridMultilevel"/>
    <w:tmpl w:val="017A17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19685E"/>
    <w:multiLevelType w:val="multilevel"/>
    <w:tmpl w:val="680E6AF4"/>
    <w:lvl w:ilvl="0">
      <w:start w:val="1"/>
      <w:numFmt w:val="bullet"/>
      <w:lvlText w:val=""/>
      <w:lvlJc w:val="left"/>
      <w:pPr>
        <w:tabs>
          <w:tab w:val="num" w:pos="192"/>
        </w:tabs>
        <w:ind w:left="187" w:hanging="187"/>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07F60F68"/>
    <w:multiLevelType w:val="hybridMultilevel"/>
    <w:tmpl w:val="F2006E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CC3953"/>
    <w:multiLevelType w:val="multilevel"/>
    <w:tmpl w:val="680E6AF4"/>
    <w:styleLink w:val="L1Definition"/>
    <w:lvl w:ilvl="0">
      <w:start w:val="1"/>
      <w:numFmt w:val="bullet"/>
      <w:lvlText w:val=""/>
      <w:lvlJc w:val="left"/>
      <w:pPr>
        <w:tabs>
          <w:tab w:val="num" w:pos="192"/>
        </w:tabs>
        <w:ind w:left="187" w:hanging="187"/>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0E70E72"/>
    <w:multiLevelType w:val="hybridMultilevel"/>
    <w:tmpl w:val="C77A2AD6"/>
    <w:lvl w:ilvl="0" w:tplc="23083ADA">
      <w:start w:val="1"/>
      <w:numFmt w:val="decimal"/>
      <w:pStyle w:val="ReferenceListNumbered"/>
      <w:suff w:val="space"/>
      <w:lvlText w:val="[%1]"/>
      <w:lvlJc w:val="left"/>
      <w:pPr>
        <w:ind w:left="720" w:hanging="720"/>
      </w:pPr>
      <w:rPr>
        <w:rFonts w:hint="default"/>
        <w:i w:val="0"/>
      </w:rPr>
    </w:lvl>
    <w:lvl w:ilvl="1" w:tplc="04090003" w:tentative="1">
      <w:start w:val="1"/>
      <w:numFmt w:val="lowerLetter"/>
      <w:lvlText w:val="%2."/>
      <w:lvlJc w:val="left"/>
      <w:pPr>
        <w:ind w:left="1080" w:hanging="360"/>
      </w:pPr>
    </w:lvl>
    <w:lvl w:ilvl="2" w:tplc="04090005" w:tentative="1">
      <w:start w:val="1"/>
      <w:numFmt w:val="lowerRoman"/>
      <w:lvlText w:val="%3."/>
      <w:lvlJc w:val="right"/>
      <w:pPr>
        <w:ind w:left="1800" w:hanging="180"/>
      </w:pPr>
    </w:lvl>
    <w:lvl w:ilvl="3" w:tplc="04090001" w:tentative="1">
      <w:start w:val="1"/>
      <w:numFmt w:val="decimal"/>
      <w:lvlText w:val="%4."/>
      <w:lvlJc w:val="left"/>
      <w:pPr>
        <w:ind w:left="2520" w:hanging="360"/>
      </w:pPr>
    </w:lvl>
    <w:lvl w:ilvl="4" w:tplc="04090003" w:tentative="1">
      <w:start w:val="1"/>
      <w:numFmt w:val="lowerLetter"/>
      <w:lvlText w:val="%5."/>
      <w:lvlJc w:val="left"/>
      <w:pPr>
        <w:ind w:left="3240" w:hanging="360"/>
      </w:pPr>
    </w:lvl>
    <w:lvl w:ilvl="5" w:tplc="04090005" w:tentative="1">
      <w:start w:val="1"/>
      <w:numFmt w:val="lowerRoman"/>
      <w:lvlText w:val="%6."/>
      <w:lvlJc w:val="right"/>
      <w:pPr>
        <w:ind w:left="3960" w:hanging="180"/>
      </w:pPr>
    </w:lvl>
    <w:lvl w:ilvl="6" w:tplc="04090001" w:tentative="1">
      <w:start w:val="1"/>
      <w:numFmt w:val="decimal"/>
      <w:lvlText w:val="%7."/>
      <w:lvlJc w:val="left"/>
      <w:pPr>
        <w:ind w:left="4680" w:hanging="360"/>
      </w:pPr>
    </w:lvl>
    <w:lvl w:ilvl="7" w:tplc="04090003" w:tentative="1">
      <w:start w:val="1"/>
      <w:numFmt w:val="lowerLetter"/>
      <w:lvlText w:val="%8."/>
      <w:lvlJc w:val="left"/>
      <w:pPr>
        <w:ind w:left="5400" w:hanging="360"/>
      </w:pPr>
    </w:lvl>
    <w:lvl w:ilvl="8" w:tplc="04090005" w:tentative="1">
      <w:start w:val="1"/>
      <w:numFmt w:val="lowerRoman"/>
      <w:lvlText w:val="%9."/>
      <w:lvlJc w:val="right"/>
      <w:pPr>
        <w:ind w:left="6120" w:hanging="180"/>
      </w:pPr>
    </w:lvl>
  </w:abstractNum>
  <w:abstractNum w:abstractNumId="12" w15:restartNumberingAfterBreak="0">
    <w:nsid w:val="143558D1"/>
    <w:multiLevelType w:val="hybridMultilevel"/>
    <w:tmpl w:val="B10CB7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F21D41"/>
    <w:multiLevelType w:val="hybridMultilevel"/>
    <w:tmpl w:val="F81835D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78B2939"/>
    <w:multiLevelType w:val="hybridMultilevel"/>
    <w:tmpl w:val="AC581F32"/>
    <w:lvl w:ilvl="0" w:tplc="3446D39C">
      <w:start w:val="1"/>
      <w:numFmt w:val="bullet"/>
      <w:pStyle w:val="SidebarBullet"/>
      <w:lvlText w:val=""/>
      <w:lvlJc w:val="left"/>
      <w:pPr>
        <w:ind w:left="720" w:hanging="360"/>
      </w:pPr>
      <w:rPr>
        <w:rFonts w:ascii="Wingdings" w:hAnsi="Wingdings" w:hint="default"/>
        <w:b w:val="0"/>
        <w:bCs w:val="0"/>
        <w:i w:val="0"/>
        <w:iCs w:val="0"/>
        <w:caps w:val="0"/>
        <w:strike w:val="0"/>
        <w:dstrike w:val="0"/>
        <w:vanish w:val="0"/>
        <w:color w:val="auto"/>
        <w:spacing w:val="0"/>
        <w:kern w:val="0"/>
        <w:position w:val="0"/>
        <w:sz w:val="18"/>
        <w:u w:val="none"/>
        <w:vertAlign w:val="baseline"/>
        <w:em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45750C"/>
    <w:multiLevelType w:val="multilevel"/>
    <w:tmpl w:val="8C9CCCB2"/>
    <w:styleLink w:val="AppendixHeadings"/>
    <w:lvl w:ilvl="0">
      <w:start w:val="1"/>
      <w:numFmt w:val="upperLetter"/>
      <w:lvlText w:val="Appendix %1"/>
      <w:lvlJc w:val="left"/>
      <w:pPr>
        <w:tabs>
          <w:tab w:val="num" w:pos="2304"/>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3.%2"/>
      <w:lvlJc w:val="left"/>
      <w:pPr>
        <w:tabs>
          <w:tab w:val="num" w:pos="720"/>
        </w:tabs>
        <w:ind w:left="0" w:firstLine="0"/>
      </w:pPr>
      <w:rPr>
        <w:rFonts w:hint="default"/>
      </w:rPr>
    </w:lvl>
    <w:lvl w:ilvl="3">
      <w:start w:val="1"/>
      <w:numFmt w:val="none"/>
      <w:suff w:val="space"/>
      <w:lvlText w:val=""/>
      <w:lvlJc w:val="left"/>
      <w:pPr>
        <w:ind w:left="0" w:firstLine="0"/>
      </w:pPr>
      <w:rPr>
        <w:rFonts w:hint="default"/>
      </w:rPr>
    </w:lvl>
    <w:lvl w:ilvl="4">
      <w:start w:val="1"/>
      <w:numFmt w:val="lowerLetter"/>
      <w:lvlText w:val="(%5)"/>
      <w:lvlJc w:val="left"/>
      <w:pPr>
        <w:ind w:left="3240" w:hanging="360"/>
      </w:pPr>
      <w:rPr>
        <w:rFonts w:hint="default"/>
      </w:rPr>
    </w:lvl>
    <w:lvl w:ilvl="5">
      <w:start w:val="1"/>
      <w:numFmt w:val="lowerRoman"/>
      <w:lvlText w:val="(%6)"/>
      <w:lvlJc w:val="left"/>
      <w:pPr>
        <w:ind w:left="3600" w:hanging="36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320" w:hanging="360"/>
      </w:pPr>
      <w:rPr>
        <w:rFonts w:hint="default"/>
      </w:rPr>
    </w:lvl>
    <w:lvl w:ilvl="8">
      <w:start w:val="1"/>
      <w:numFmt w:val="lowerRoman"/>
      <w:lvlText w:val="%9."/>
      <w:lvlJc w:val="left"/>
      <w:pPr>
        <w:ind w:left="4680" w:hanging="360"/>
      </w:pPr>
      <w:rPr>
        <w:rFonts w:hint="default"/>
      </w:rPr>
    </w:lvl>
  </w:abstractNum>
  <w:abstractNum w:abstractNumId="16" w15:restartNumberingAfterBreak="0">
    <w:nsid w:val="3DD54352"/>
    <w:multiLevelType w:val="hybridMultilevel"/>
    <w:tmpl w:val="A0DA47C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5F3429"/>
    <w:multiLevelType w:val="hybridMultilevel"/>
    <w:tmpl w:val="9112C7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075B19"/>
    <w:multiLevelType w:val="multilevel"/>
    <w:tmpl w:val="D0784212"/>
    <w:lvl w:ilvl="0">
      <w:start w:val="1"/>
      <w:numFmt w:val="none"/>
      <w:pStyle w:val="Note"/>
      <w:lvlText w:val="Note:"/>
      <w:lvlJc w:val="center"/>
      <w:pPr>
        <w:ind w:left="1440" w:hanging="432"/>
      </w:pPr>
      <w:rPr>
        <w:rFonts w:ascii="Verdana" w:hAnsi="Verdana" w:hint="default"/>
        <w:b/>
        <w:i w:val="0"/>
        <w:caps/>
        <w:strike w:val="0"/>
        <w:dstrike w:val="0"/>
        <w:vanish w:val="0"/>
        <w:color w:val="auto"/>
        <w:sz w:val="16"/>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none"/>
      <w:suff w:val="nothing"/>
      <w:lvlText w:val="%4"/>
      <w:lvlJc w:val="left"/>
      <w:pPr>
        <w:ind w:left="0"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41701665"/>
    <w:multiLevelType w:val="hybridMultilevel"/>
    <w:tmpl w:val="2B7E0DBE"/>
    <w:lvl w:ilvl="0" w:tplc="30AC8468">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2769B4"/>
    <w:multiLevelType w:val="hybridMultilevel"/>
    <w:tmpl w:val="CFCE8F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5D1F25"/>
    <w:multiLevelType w:val="hybridMultilevel"/>
    <w:tmpl w:val="380EBB9A"/>
    <w:lvl w:ilvl="0" w:tplc="7F4883B2">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2" w15:restartNumberingAfterBreak="0">
    <w:nsid w:val="4C3B47B8"/>
    <w:multiLevelType w:val="hybridMultilevel"/>
    <w:tmpl w:val="1AB28CD0"/>
    <w:lvl w:ilvl="0" w:tplc="071AB904">
      <w:numFmt w:val="bullet"/>
      <w:pStyle w:val="TableBullet2"/>
      <w:lvlText w:val="-"/>
      <w:lvlJc w:val="left"/>
      <w:pPr>
        <w:ind w:left="550" w:hanging="360"/>
      </w:pPr>
      <w:rPr>
        <w:rFonts w:ascii="Arial" w:eastAsia="Calibri" w:hAnsi="Arial" w:cs="Arial" w:hint="default"/>
      </w:rPr>
    </w:lvl>
    <w:lvl w:ilvl="1" w:tplc="04090019">
      <w:start w:val="1"/>
      <w:numFmt w:val="bullet"/>
      <w:lvlText w:val="o"/>
      <w:lvlJc w:val="left"/>
      <w:pPr>
        <w:ind w:left="1270" w:hanging="360"/>
      </w:pPr>
      <w:rPr>
        <w:rFonts w:ascii="Courier New" w:hAnsi="Courier New" w:cs="Courier New" w:hint="default"/>
      </w:rPr>
    </w:lvl>
    <w:lvl w:ilvl="2" w:tplc="0409001B" w:tentative="1">
      <w:start w:val="1"/>
      <w:numFmt w:val="bullet"/>
      <w:lvlText w:val=""/>
      <w:lvlJc w:val="left"/>
      <w:pPr>
        <w:ind w:left="1990" w:hanging="360"/>
      </w:pPr>
      <w:rPr>
        <w:rFonts w:ascii="Wingdings" w:hAnsi="Wingdings" w:hint="default"/>
      </w:rPr>
    </w:lvl>
    <w:lvl w:ilvl="3" w:tplc="0409000F" w:tentative="1">
      <w:start w:val="1"/>
      <w:numFmt w:val="bullet"/>
      <w:lvlText w:val=""/>
      <w:lvlJc w:val="left"/>
      <w:pPr>
        <w:ind w:left="2710" w:hanging="360"/>
      </w:pPr>
      <w:rPr>
        <w:rFonts w:ascii="Symbol" w:hAnsi="Symbol" w:hint="default"/>
      </w:rPr>
    </w:lvl>
    <w:lvl w:ilvl="4" w:tplc="04090019" w:tentative="1">
      <w:start w:val="1"/>
      <w:numFmt w:val="bullet"/>
      <w:lvlText w:val="o"/>
      <w:lvlJc w:val="left"/>
      <w:pPr>
        <w:ind w:left="3430" w:hanging="360"/>
      </w:pPr>
      <w:rPr>
        <w:rFonts w:ascii="Courier New" w:hAnsi="Courier New" w:cs="Courier New" w:hint="default"/>
      </w:rPr>
    </w:lvl>
    <w:lvl w:ilvl="5" w:tplc="0409001B" w:tentative="1">
      <w:start w:val="1"/>
      <w:numFmt w:val="bullet"/>
      <w:lvlText w:val=""/>
      <w:lvlJc w:val="left"/>
      <w:pPr>
        <w:ind w:left="4150" w:hanging="360"/>
      </w:pPr>
      <w:rPr>
        <w:rFonts w:ascii="Wingdings" w:hAnsi="Wingdings" w:hint="default"/>
      </w:rPr>
    </w:lvl>
    <w:lvl w:ilvl="6" w:tplc="0409000F" w:tentative="1">
      <w:start w:val="1"/>
      <w:numFmt w:val="bullet"/>
      <w:lvlText w:val=""/>
      <w:lvlJc w:val="left"/>
      <w:pPr>
        <w:ind w:left="4870" w:hanging="360"/>
      </w:pPr>
      <w:rPr>
        <w:rFonts w:ascii="Symbol" w:hAnsi="Symbol" w:hint="default"/>
      </w:rPr>
    </w:lvl>
    <w:lvl w:ilvl="7" w:tplc="04090019" w:tentative="1">
      <w:start w:val="1"/>
      <w:numFmt w:val="bullet"/>
      <w:lvlText w:val="o"/>
      <w:lvlJc w:val="left"/>
      <w:pPr>
        <w:ind w:left="5590" w:hanging="360"/>
      </w:pPr>
      <w:rPr>
        <w:rFonts w:ascii="Courier New" w:hAnsi="Courier New" w:cs="Courier New" w:hint="default"/>
      </w:rPr>
    </w:lvl>
    <w:lvl w:ilvl="8" w:tplc="0409001B" w:tentative="1">
      <w:start w:val="1"/>
      <w:numFmt w:val="bullet"/>
      <w:lvlText w:val=""/>
      <w:lvlJc w:val="left"/>
      <w:pPr>
        <w:ind w:left="6310" w:hanging="360"/>
      </w:pPr>
      <w:rPr>
        <w:rFonts w:ascii="Wingdings" w:hAnsi="Wingdings" w:hint="default"/>
      </w:rPr>
    </w:lvl>
  </w:abstractNum>
  <w:abstractNum w:abstractNumId="23" w15:restartNumberingAfterBreak="0">
    <w:nsid w:val="4F7E6B53"/>
    <w:multiLevelType w:val="multilevel"/>
    <w:tmpl w:val="8092094E"/>
    <w:lvl w:ilvl="0">
      <w:start w:val="1"/>
      <w:numFmt w:val="none"/>
      <w:pStyle w:val="QuoteSource"/>
      <w:lvlText w:val="Source: "/>
      <w:lvlJc w:val="left"/>
      <w:pPr>
        <w:ind w:left="0" w:firstLine="1440"/>
      </w:pPr>
      <w:rPr>
        <w:rFonts w:ascii="Verdana" w:hAnsi="Verdana" w:hint="default"/>
        <w:b w:val="0"/>
        <w:i w:val="0"/>
        <w:color w:val="auto"/>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1F431C1"/>
    <w:multiLevelType w:val="hybridMultilevel"/>
    <w:tmpl w:val="03425C00"/>
    <w:lvl w:ilvl="0" w:tplc="A064A4F4">
      <w:start w:val="1"/>
      <w:numFmt w:val="bullet"/>
      <w:pStyle w:val="ListBulletStep"/>
      <w:lvlText w:val=""/>
      <w:lvlJc w:val="left"/>
      <w:pPr>
        <w:ind w:left="1224" w:hanging="360"/>
      </w:pPr>
      <w:rPr>
        <w:rFonts w:ascii="Wingdings" w:hAnsi="Wingdings" w:hint="default"/>
        <w:b w:val="0"/>
        <w:bCs w:val="0"/>
        <w:i w:val="0"/>
        <w:iCs w:val="0"/>
        <w:caps w:val="0"/>
        <w:strike w:val="0"/>
        <w:dstrike w:val="0"/>
        <w:vanish w:val="0"/>
        <w:color w:val="auto"/>
        <w:spacing w:val="0"/>
        <w:kern w:val="0"/>
        <w:position w:val="0"/>
        <w:sz w:val="20"/>
        <w:u w:val="none"/>
        <w:vertAlign w:val="baseline"/>
        <w:em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7D1C48"/>
    <w:multiLevelType w:val="multilevel"/>
    <w:tmpl w:val="D18EDEBA"/>
    <w:lvl w:ilvl="0">
      <w:start w:val="1"/>
      <w:numFmt w:val="upperLetter"/>
      <w:pStyle w:val="AppendixHeading1"/>
      <w:lvlText w:val="Appendix %1"/>
      <w:lvlJc w:val="left"/>
      <w:pPr>
        <w:ind w:left="2160" w:hanging="2160"/>
      </w:pPr>
      <w:rPr>
        <w:rFonts w:hint="default"/>
      </w:rPr>
    </w:lvl>
    <w:lvl w:ilvl="1">
      <w:start w:val="1"/>
      <w:numFmt w:val="decimal"/>
      <w:pStyle w:val="AppendixHeading2"/>
      <w:lvlText w:val="%1.%2"/>
      <w:lvlJc w:val="left"/>
      <w:pPr>
        <w:ind w:left="720" w:hanging="720"/>
      </w:pPr>
      <w:rPr>
        <w:rFonts w:hint="default"/>
      </w:rPr>
    </w:lvl>
    <w:lvl w:ilvl="2">
      <w:start w:val="1"/>
      <w:numFmt w:val="decimal"/>
      <w:pStyle w:val="AppendixHeading3"/>
      <w:lvlText w:val="%1.%2.%3"/>
      <w:lvlJc w:val="left"/>
      <w:pPr>
        <w:ind w:left="720" w:hanging="72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48E132D"/>
    <w:multiLevelType w:val="hybridMultilevel"/>
    <w:tmpl w:val="A0E4D4B8"/>
    <w:lvl w:ilvl="0" w:tplc="B0F2E4EA">
      <w:start w:val="1"/>
      <w:numFmt w:val="decimal"/>
      <w:pStyle w:val="Sidebar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105C11"/>
    <w:multiLevelType w:val="hybridMultilevel"/>
    <w:tmpl w:val="CFCE8F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F74B85"/>
    <w:multiLevelType w:val="hybridMultilevel"/>
    <w:tmpl w:val="355202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497EA8"/>
    <w:multiLevelType w:val="multilevel"/>
    <w:tmpl w:val="0B867A62"/>
    <w:lvl w:ilvl="0">
      <w:start w:val="1"/>
      <w:numFmt w:val="none"/>
      <w:pStyle w:val="SPECIAL"/>
      <w:lvlText w:val="Style%1 Name:"/>
      <w:lvlJc w:val="left"/>
      <w:pPr>
        <w:ind w:left="0" w:firstLine="0"/>
      </w:pPr>
      <w:rPr>
        <w:rFonts w:ascii="Georgia" w:hAnsi="Georgia" w:hint="default"/>
        <w:color w:val="222324" w:themeColor="accent5" w:themeShade="80"/>
        <w:sz w:val="2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64BC47B2"/>
    <w:multiLevelType w:val="hybridMultilevel"/>
    <w:tmpl w:val="D0CEEE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D609D5"/>
    <w:multiLevelType w:val="multilevel"/>
    <w:tmpl w:val="DC18FF6C"/>
    <w:lvl w:ilvl="0">
      <w:start w:val="1"/>
      <w:numFmt w:val="none"/>
      <w:pStyle w:val="Heading4"/>
      <w:suff w:val="nothing"/>
      <w:lvlText w:val=""/>
      <w:lvlJc w:val="left"/>
      <w:pPr>
        <w:ind w:left="0" w:firstLine="0"/>
      </w:pPr>
      <w:rPr>
        <w:rFonts w:ascii="Verdana" w:hAnsi="Verdana" w:cs="Times New Roman" w:hint="default"/>
        <w:b/>
        <w:bCs w:val="0"/>
        <w:i w:val="0"/>
        <w:iCs w:val="0"/>
        <w:caps w:val="0"/>
        <w:smallCaps w:val="0"/>
        <w:strike w:val="0"/>
        <w:dstrike w:val="0"/>
        <w:outline w:val="0"/>
        <w:shadow w:val="0"/>
        <w:emboss w:val="0"/>
        <w:imprint w:val="0"/>
        <w:vanish w:val="0"/>
        <w:spacing w:val="0"/>
        <w:kern w:val="0"/>
        <w:position w:val="0"/>
        <w:sz w:val="16"/>
        <w:u w:val="none"/>
        <w:effect w:val="none"/>
        <w:vertAlign w:val="baseline"/>
        <w:em w:val="none"/>
        <w14:ligatures w14:val="none"/>
        <w14:numForm w14:val="default"/>
        <w14:numSpacing w14:val="default"/>
        <w14:stylisticSets/>
        <w14:cntxtAlts w14:val="0"/>
      </w:rPr>
    </w:lvl>
    <w:lvl w:ilvl="1">
      <w:start w:val="1"/>
      <w:numFmt w:val="decimal"/>
      <w:pStyle w:val="NumberedSteps"/>
      <w:lvlText w:val="Step %2."/>
      <w:lvlJc w:val="left"/>
      <w:pPr>
        <w:ind w:left="864" w:hanging="864"/>
      </w:pPr>
      <w:rPr>
        <w:rFonts w:ascii="Verdana" w:hAnsi="Verdana" w:cs="Times New Roman" w:hint="default"/>
        <w:b/>
        <w:bCs w:val="0"/>
        <w:i w:val="0"/>
        <w:iCs w:val="0"/>
        <w:caps w:val="0"/>
        <w:smallCaps w:val="0"/>
        <w:strike w:val="0"/>
        <w:dstrike w:val="0"/>
        <w:outline w:val="0"/>
        <w:shadow w:val="0"/>
        <w:emboss w:val="0"/>
        <w:imprint w:val="0"/>
        <w:noProof w:val="0"/>
        <w:vanish w:val="0"/>
        <w:spacing w:val="0"/>
        <w:kern w:val="0"/>
        <w:position w:val="0"/>
        <w:sz w:val="1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2" w15:restartNumberingAfterBreak="0">
    <w:nsid w:val="688F7C0A"/>
    <w:multiLevelType w:val="multilevel"/>
    <w:tmpl w:val="0CAEF040"/>
    <w:lvl w:ilvl="0">
      <w:start w:val="1"/>
      <w:numFmt w:val="decimal"/>
      <w:lvlText w:val="%1."/>
      <w:lvlJc w:val="left"/>
      <w:pPr>
        <w:tabs>
          <w:tab w:val="num" w:pos="360"/>
        </w:tabs>
        <w:ind w:left="0" w:firstLine="0"/>
      </w:pPr>
      <w:rPr>
        <w:rFonts w:hint="default"/>
      </w:rPr>
    </w:lvl>
    <w:lvl w:ilvl="1">
      <w:start w:val="1"/>
      <w:numFmt w:val="lowerLetter"/>
      <w:lvlText w:val="%2."/>
      <w:lvlJc w:val="left"/>
      <w:pPr>
        <w:tabs>
          <w:tab w:val="num" w:pos="360"/>
        </w:tabs>
        <w:ind w:left="360" w:firstLine="0"/>
      </w:pPr>
      <w:rPr>
        <w:rFonts w:hint="default"/>
      </w:rPr>
    </w:lvl>
    <w:lvl w:ilvl="2">
      <w:start w:val="1"/>
      <w:numFmt w:val="lowerRoman"/>
      <w:pStyle w:val="ListNumber2"/>
      <w:lvlText w:val="%3."/>
      <w:lvlJc w:val="left"/>
      <w:pPr>
        <w:tabs>
          <w:tab w:val="num" w:pos="720"/>
        </w:tabs>
        <w:ind w:left="72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9437A20"/>
    <w:multiLevelType w:val="hybridMultilevel"/>
    <w:tmpl w:val="D4B47D86"/>
    <w:lvl w:ilvl="0" w:tplc="BA5AA0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5946C6"/>
    <w:multiLevelType w:val="hybridMultilevel"/>
    <w:tmpl w:val="9F8AF7FE"/>
    <w:lvl w:ilvl="0" w:tplc="5D3C57A2">
      <w:start w:val="1"/>
      <w:numFmt w:val="decimal"/>
      <w:pStyle w:val="TableNumber"/>
      <w:lvlText w:val="%1."/>
      <w:lvlJc w:val="left"/>
      <w:pPr>
        <w:ind w:left="288" w:hanging="288"/>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74666C"/>
    <w:multiLevelType w:val="hybridMultilevel"/>
    <w:tmpl w:val="2CECA864"/>
    <w:lvl w:ilvl="0" w:tplc="3C5605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E41FAC"/>
    <w:multiLevelType w:val="multilevel"/>
    <w:tmpl w:val="75C473B2"/>
    <w:lvl w:ilvl="0">
      <w:start w:val="1"/>
      <w:numFmt w:val="decimal"/>
      <w:pStyle w:val="Heading1"/>
      <w:lvlText w:val="%1"/>
      <w:lvlJc w:val="left"/>
      <w:pPr>
        <w:tabs>
          <w:tab w:val="num" w:pos="72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720"/>
        </w:tabs>
        <w:ind w:left="0" w:firstLine="0"/>
      </w:pPr>
      <w:rPr>
        <w:rFonts w:hint="default"/>
      </w:rPr>
    </w:lvl>
    <w:lvl w:ilvl="3">
      <w:start w:val="1"/>
      <w:numFmt w:val="decimal"/>
      <w:lvlText w:val="%1.%2.%3.%4"/>
      <w:lvlJc w:val="left"/>
      <w:pPr>
        <w:tabs>
          <w:tab w:val="num" w:pos="720"/>
        </w:tabs>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BC81D83"/>
    <w:multiLevelType w:val="hybridMultilevel"/>
    <w:tmpl w:val="6AC225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F63A19"/>
    <w:multiLevelType w:val="hybridMultilevel"/>
    <w:tmpl w:val="18061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E863C4"/>
    <w:multiLevelType w:val="hybridMultilevel"/>
    <w:tmpl w:val="24F8C4C0"/>
    <w:lvl w:ilvl="0" w:tplc="85CC60CC">
      <w:start w:val="1"/>
      <w:numFmt w:val="decimal"/>
      <w:pStyle w:val="CommentTex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FF54E8"/>
    <w:multiLevelType w:val="hybridMultilevel"/>
    <w:tmpl w:val="8708D78A"/>
    <w:lvl w:ilvl="0" w:tplc="4AA02DF6">
      <w:start w:val="1"/>
      <w:numFmt w:val="decimal"/>
      <w:pStyle w:val="ListNumb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ED15A26"/>
    <w:multiLevelType w:val="hybridMultilevel"/>
    <w:tmpl w:val="D65E80A8"/>
    <w:lvl w:ilvl="0" w:tplc="99583FC6">
      <w:start w:val="1"/>
      <w:numFmt w:val="bullet"/>
      <w:pStyle w:val="ListBullet2"/>
      <w:lvlText w:val="-"/>
      <w:lvlJc w:val="left"/>
      <w:pPr>
        <w:ind w:left="720" w:hanging="360"/>
      </w:pPr>
      <w:rPr>
        <w:rFonts w:ascii="Calibri" w:hAnsi="Calibri"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E90C0942">
      <w:start w:val="1"/>
      <w:numFmt w:val="bullet"/>
      <w:lvlText w:val="o"/>
      <w:lvlJc w:val="left"/>
      <w:pPr>
        <w:ind w:left="1800" w:hanging="360"/>
      </w:pPr>
      <w:rPr>
        <w:rFonts w:ascii="Courier New" w:hAnsi="Courier New" w:cs="Courier New" w:hint="default"/>
      </w:rPr>
    </w:lvl>
    <w:lvl w:ilvl="2" w:tplc="8B247922" w:tentative="1">
      <w:start w:val="1"/>
      <w:numFmt w:val="bullet"/>
      <w:lvlText w:val=""/>
      <w:lvlJc w:val="left"/>
      <w:pPr>
        <w:ind w:left="2520" w:hanging="360"/>
      </w:pPr>
      <w:rPr>
        <w:rFonts w:ascii="Wingdings" w:hAnsi="Wingdings" w:hint="default"/>
      </w:rPr>
    </w:lvl>
    <w:lvl w:ilvl="3" w:tplc="AC0615F8" w:tentative="1">
      <w:start w:val="1"/>
      <w:numFmt w:val="bullet"/>
      <w:lvlText w:val=""/>
      <w:lvlJc w:val="left"/>
      <w:pPr>
        <w:ind w:left="3240" w:hanging="360"/>
      </w:pPr>
      <w:rPr>
        <w:rFonts w:ascii="Symbol" w:hAnsi="Symbol" w:hint="default"/>
      </w:rPr>
    </w:lvl>
    <w:lvl w:ilvl="4" w:tplc="2E501BD0" w:tentative="1">
      <w:start w:val="1"/>
      <w:numFmt w:val="bullet"/>
      <w:lvlText w:val="o"/>
      <w:lvlJc w:val="left"/>
      <w:pPr>
        <w:ind w:left="3960" w:hanging="360"/>
      </w:pPr>
      <w:rPr>
        <w:rFonts w:ascii="Courier New" w:hAnsi="Courier New" w:cs="Courier New" w:hint="default"/>
      </w:rPr>
    </w:lvl>
    <w:lvl w:ilvl="5" w:tplc="71E85F08" w:tentative="1">
      <w:start w:val="1"/>
      <w:numFmt w:val="bullet"/>
      <w:lvlText w:val=""/>
      <w:lvlJc w:val="left"/>
      <w:pPr>
        <w:ind w:left="4680" w:hanging="360"/>
      </w:pPr>
      <w:rPr>
        <w:rFonts w:ascii="Wingdings" w:hAnsi="Wingdings" w:hint="default"/>
      </w:rPr>
    </w:lvl>
    <w:lvl w:ilvl="6" w:tplc="1A5CBE84" w:tentative="1">
      <w:start w:val="1"/>
      <w:numFmt w:val="bullet"/>
      <w:lvlText w:val=""/>
      <w:lvlJc w:val="left"/>
      <w:pPr>
        <w:ind w:left="5400" w:hanging="360"/>
      </w:pPr>
      <w:rPr>
        <w:rFonts w:ascii="Symbol" w:hAnsi="Symbol" w:hint="default"/>
      </w:rPr>
    </w:lvl>
    <w:lvl w:ilvl="7" w:tplc="54A6F99A" w:tentative="1">
      <w:start w:val="1"/>
      <w:numFmt w:val="bullet"/>
      <w:lvlText w:val="o"/>
      <w:lvlJc w:val="left"/>
      <w:pPr>
        <w:ind w:left="6120" w:hanging="360"/>
      </w:pPr>
      <w:rPr>
        <w:rFonts w:ascii="Courier New" w:hAnsi="Courier New" w:cs="Courier New" w:hint="default"/>
      </w:rPr>
    </w:lvl>
    <w:lvl w:ilvl="8" w:tplc="26E473E2"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29"/>
  </w:num>
  <w:num w:numId="4">
    <w:abstractNumId w:val="2"/>
    <w:lvlOverride w:ilvl="0">
      <w:startOverride w:val="1"/>
    </w:lvlOverride>
  </w:num>
  <w:num w:numId="5">
    <w:abstractNumId w:val="24"/>
  </w:num>
  <w:num w:numId="6">
    <w:abstractNumId w:val="3"/>
  </w:num>
  <w:num w:numId="7">
    <w:abstractNumId w:val="14"/>
  </w:num>
  <w:num w:numId="8">
    <w:abstractNumId w:val="26"/>
  </w:num>
  <w:num w:numId="9">
    <w:abstractNumId w:val="34"/>
  </w:num>
  <w:num w:numId="10">
    <w:abstractNumId w:val="15"/>
  </w:num>
  <w:num w:numId="11">
    <w:abstractNumId w:val="4"/>
  </w:num>
  <w:num w:numId="12">
    <w:abstractNumId w:val="19"/>
  </w:num>
  <w:num w:numId="13">
    <w:abstractNumId w:val="5"/>
  </w:num>
  <w:num w:numId="14">
    <w:abstractNumId w:val="10"/>
  </w:num>
  <w:num w:numId="15">
    <w:abstractNumId w:val="38"/>
  </w:num>
  <w:num w:numId="16">
    <w:abstractNumId w:val="12"/>
  </w:num>
  <w:num w:numId="17">
    <w:abstractNumId w:val="7"/>
  </w:num>
  <w:num w:numId="18">
    <w:abstractNumId w:val="35"/>
  </w:num>
  <w:num w:numId="19">
    <w:abstractNumId w:val="16"/>
  </w:num>
  <w:num w:numId="20">
    <w:abstractNumId w:val="17"/>
  </w:num>
  <w:num w:numId="21">
    <w:abstractNumId w:val="33"/>
  </w:num>
  <w:num w:numId="22">
    <w:abstractNumId w:val="13"/>
  </w:num>
  <w:num w:numId="23">
    <w:abstractNumId w:val="36"/>
    <w:lvlOverride w:ilvl="0">
      <w:lvl w:ilvl="0">
        <w:start w:val="1"/>
        <w:numFmt w:val="decimal"/>
        <w:pStyle w:val="Heading1"/>
        <w:lvlText w:val="%1"/>
        <w:lvlJc w:val="left"/>
        <w:pPr>
          <w:ind w:left="720" w:hanging="720"/>
        </w:pPr>
        <w:rPr>
          <w:rFonts w:hint="default"/>
        </w:rPr>
      </w:lvl>
    </w:lvlOverride>
    <w:lvlOverride w:ilvl="1">
      <w:lvl w:ilvl="1">
        <w:start w:val="1"/>
        <w:numFmt w:val="decimal"/>
        <w:pStyle w:val="Heading2"/>
        <w:lvlText w:val="%1.%2"/>
        <w:lvlJc w:val="left"/>
        <w:pPr>
          <w:ind w:left="720" w:hanging="720"/>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4">
    <w:abstractNumId w:val="25"/>
  </w:num>
  <w:num w:numId="25">
    <w:abstractNumId w:val="39"/>
  </w:num>
  <w:num w:numId="26">
    <w:abstractNumId w:val="21"/>
  </w:num>
  <w:num w:numId="27">
    <w:abstractNumId w:val="41"/>
  </w:num>
  <w:num w:numId="28">
    <w:abstractNumId w:val="0"/>
  </w:num>
  <w:num w:numId="29">
    <w:abstractNumId w:val="40"/>
  </w:num>
  <w:num w:numId="30">
    <w:abstractNumId w:val="32"/>
    <w:lvlOverride w:ilvl="0">
      <w:lvl w:ilvl="0">
        <w:start w:val="1"/>
        <w:numFmt w:val="decimal"/>
        <w:lvlText w:val="%1."/>
        <w:lvlJc w:val="left"/>
        <w:pPr>
          <w:ind w:left="0" w:firstLine="0"/>
        </w:pPr>
        <w:rPr>
          <w:rFonts w:hint="default"/>
        </w:rPr>
      </w:lvl>
    </w:lvlOverride>
    <w:lvlOverride w:ilvl="1">
      <w:lvl w:ilvl="1">
        <w:start w:val="1"/>
        <w:numFmt w:val="lowerLetter"/>
        <w:lvlText w:val="%2."/>
        <w:lvlJc w:val="left"/>
        <w:pPr>
          <w:ind w:left="360" w:firstLine="0"/>
        </w:pPr>
        <w:rPr>
          <w:rFonts w:hint="default"/>
        </w:rPr>
      </w:lvl>
    </w:lvlOverride>
    <w:lvlOverride w:ilvl="2">
      <w:lvl w:ilvl="2">
        <w:start w:val="1"/>
        <w:numFmt w:val="lowerRoman"/>
        <w:pStyle w:val="ListNumber2"/>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1">
    <w:abstractNumId w:val="18"/>
  </w:num>
  <w:num w:numId="32">
    <w:abstractNumId w:val="31"/>
  </w:num>
  <w:num w:numId="33">
    <w:abstractNumId w:val="23"/>
    <w:lvlOverride w:ilvl="0">
      <w:lvl w:ilvl="0">
        <w:start w:val="1"/>
        <w:numFmt w:val="none"/>
        <w:pStyle w:val="QuoteSource"/>
        <w:lvlText w:val="Source: "/>
        <w:lvlJc w:val="left"/>
        <w:pPr>
          <w:ind w:left="0" w:firstLine="0"/>
        </w:pPr>
        <w:rPr>
          <w:rFonts w:ascii="Verdana" w:hAnsi="Verdana" w:hint="default"/>
          <w:b w:val="0"/>
          <w:i w:val="0"/>
          <w:color w:val="auto"/>
          <w:sz w:val="16"/>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4">
    <w:abstractNumId w:val="11"/>
  </w:num>
  <w:num w:numId="35">
    <w:abstractNumId w:val="6"/>
  </w:num>
  <w:num w:numId="36">
    <w:abstractNumId w:val="22"/>
  </w:num>
  <w:num w:numId="37">
    <w:abstractNumId w:val="9"/>
  </w:num>
  <w:num w:numId="38">
    <w:abstractNumId w:val="8"/>
  </w:num>
  <w:num w:numId="39">
    <w:abstractNumId w:val="37"/>
  </w:num>
  <w:num w:numId="40">
    <w:abstractNumId w:val="30"/>
  </w:num>
  <w:num w:numId="41">
    <w:abstractNumId w:val="28"/>
  </w:num>
  <w:num w:numId="42">
    <w:abstractNumId w:val="27"/>
  </w:num>
  <w:num w:numId="43">
    <w:abstractNumId w:val="20"/>
  </w:num>
  <w:num w:numId="44">
    <w:abstractNumId w:val="21"/>
  </w:num>
  <w:num w:numId="45">
    <w:abstractNumId w:val="2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hyphenationZone w:val="425"/>
  <w:drawingGridHorizontalSpacing w:val="110"/>
  <w:displayHorizontalDrawingGridEvery w:val="2"/>
  <w:characterSpacingControl w:val="doNotCompress"/>
  <w:hdrShapeDefaults>
    <o:shapedefaults v:ext="edit" spidmax="2050" style="mso-position-vertical-relative:line" fillcolor="white" stroke="f">
      <v:fill color="white"/>
      <v:strok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43C"/>
    <w:rsid w:val="0000013A"/>
    <w:rsid w:val="00000275"/>
    <w:rsid w:val="00000BC4"/>
    <w:rsid w:val="0000116C"/>
    <w:rsid w:val="000019B9"/>
    <w:rsid w:val="00003BA7"/>
    <w:rsid w:val="0000609D"/>
    <w:rsid w:val="000060F5"/>
    <w:rsid w:val="00007AAC"/>
    <w:rsid w:val="00015E34"/>
    <w:rsid w:val="00017EA9"/>
    <w:rsid w:val="0002213A"/>
    <w:rsid w:val="00022C67"/>
    <w:rsid w:val="00025455"/>
    <w:rsid w:val="000276B4"/>
    <w:rsid w:val="00031511"/>
    <w:rsid w:val="000347CB"/>
    <w:rsid w:val="00035C03"/>
    <w:rsid w:val="0003600F"/>
    <w:rsid w:val="000402EB"/>
    <w:rsid w:val="000425BF"/>
    <w:rsid w:val="00042A93"/>
    <w:rsid w:val="00042B77"/>
    <w:rsid w:val="00043C3E"/>
    <w:rsid w:val="00043E7A"/>
    <w:rsid w:val="00044FDB"/>
    <w:rsid w:val="0004507F"/>
    <w:rsid w:val="0004664C"/>
    <w:rsid w:val="00046E5C"/>
    <w:rsid w:val="00051B34"/>
    <w:rsid w:val="0005309E"/>
    <w:rsid w:val="00056644"/>
    <w:rsid w:val="000578F7"/>
    <w:rsid w:val="000641C8"/>
    <w:rsid w:val="00064A80"/>
    <w:rsid w:val="0006526F"/>
    <w:rsid w:val="00065658"/>
    <w:rsid w:val="00065C47"/>
    <w:rsid w:val="00067713"/>
    <w:rsid w:val="000703E2"/>
    <w:rsid w:val="00071FCE"/>
    <w:rsid w:val="00074BDB"/>
    <w:rsid w:val="00075C1D"/>
    <w:rsid w:val="00081EA7"/>
    <w:rsid w:val="00081EEB"/>
    <w:rsid w:val="00083485"/>
    <w:rsid w:val="00085DA8"/>
    <w:rsid w:val="000873E5"/>
    <w:rsid w:val="00092EFF"/>
    <w:rsid w:val="000930A4"/>
    <w:rsid w:val="0009469A"/>
    <w:rsid w:val="00094FF6"/>
    <w:rsid w:val="00097FC7"/>
    <w:rsid w:val="000A0F2D"/>
    <w:rsid w:val="000A1108"/>
    <w:rsid w:val="000A388C"/>
    <w:rsid w:val="000B5EF0"/>
    <w:rsid w:val="000B7E07"/>
    <w:rsid w:val="000C4B7E"/>
    <w:rsid w:val="000C56B1"/>
    <w:rsid w:val="000C5F13"/>
    <w:rsid w:val="000C616C"/>
    <w:rsid w:val="000C643F"/>
    <w:rsid w:val="000D0DAF"/>
    <w:rsid w:val="000D13B7"/>
    <w:rsid w:val="000D1948"/>
    <w:rsid w:val="000D2221"/>
    <w:rsid w:val="000D31CB"/>
    <w:rsid w:val="000D355E"/>
    <w:rsid w:val="000D557A"/>
    <w:rsid w:val="000D614B"/>
    <w:rsid w:val="000D62C4"/>
    <w:rsid w:val="000D6969"/>
    <w:rsid w:val="000E2744"/>
    <w:rsid w:val="000E2E08"/>
    <w:rsid w:val="000E5338"/>
    <w:rsid w:val="000E552A"/>
    <w:rsid w:val="000E5967"/>
    <w:rsid w:val="000E61AE"/>
    <w:rsid w:val="000F1A28"/>
    <w:rsid w:val="000F3BF6"/>
    <w:rsid w:val="000F5343"/>
    <w:rsid w:val="000F596A"/>
    <w:rsid w:val="000F7D87"/>
    <w:rsid w:val="001004EE"/>
    <w:rsid w:val="00100949"/>
    <w:rsid w:val="00102A67"/>
    <w:rsid w:val="00104B90"/>
    <w:rsid w:val="001057B5"/>
    <w:rsid w:val="00105C54"/>
    <w:rsid w:val="0010725E"/>
    <w:rsid w:val="001100A4"/>
    <w:rsid w:val="00112C64"/>
    <w:rsid w:val="00112E47"/>
    <w:rsid w:val="00115435"/>
    <w:rsid w:val="001167D8"/>
    <w:rsid w:val="0011706A"/>
    <w:rsid w:val="00122DD3"/>
    <w:rsid w:val="00123A81"/>
    <w:rsid w:val="00123DCD"/>
    <w:rsid w:val="00126B20"/>
    <w:rsid w:val="00127010"/>
    <w:rsid w:val="001274E3"/>
    <w:rsid w:val="001419C4"/>
    <w:rsid w:val="00141D33"/>
    <w:rsid w:val="00142D0C"/>
    <w:rsid w:val="001505B5"/>
    <w:rsid w:val="00150B51"/>
    <w:rsid w:val="00152C58"/>
    <w:rsid w:val="00153EC7"/>
    <w:rsid w:val="00154013"/>
    <w:rsid w:val="00155A42"/>
    <w:rsid w:val="00155A73"/>
    <w:rsid w:val="00155EF8"/>
    <w:rsid w:val="00156046"/>
    <w:rsid w:val="00157D8E"/>
    <w:rsid w:val="00157EA1"/>
    <w:rsid w:val="001617C0"/>
    <w:rsid w:val="00162911"/>
    <w:rsid w:val="00163A68"/>
    <w:rsid w:val="001757C1"/>
    <w:rsid w:val="001772BD"/>
    <w:rsid w:val="00182EBE"/>
    <w:rsid w:val="00183007"/>
    <w:rsid w:val="00184831"/>
    <w:rsid w:val="00184C6E"/>
    <w:rsid w:val="00184CDE"/>
    <w:rsid w:val="00185C02"/>
    <w:rsid w:val="00185CCD"/>
    <w:rsid w:val="00190472"/>
    <w:rsid w:val="001910E2"/>
    <w:rsid w:val="001917C4"/>
    <w:rsid w:val="001922B3"/>
    <w:rsid w:val="001A0395"/>
    <w:rsid w:val="001A051C"/>
    <w:rsid w:val="001A5A2E"/>
    <w:rsid w:val="001B035F"/>
    <w:rsid w:val="001B3484"/>
    <w:rsid w:val="001B49BA"/>
    <w:rsid w:val="001B4D9F"/>
    <w:rsid w:val="001B6F1D"/>
    <w:rsid w:val="001C1AFD"/>
    <w:rsid w:val="001C5D9E"/>
    <w:rsid w:val="001C79FF"/>
    <w:rsid w:val="001D5AC2"/>
    <w:rsid w:val="001D784E"/>
    <w:rsid w:val="001D78EA"/>
    <w:rsid w:val="001E15B5"/>
    <w:rsid w:val="001E59B5"/>
    <w:rsid w:val="001E6139"/>
    <w:rsid w:val="001E73C8"/>
    <w:rsid w:val="001F2D4F"/>
    <w:rsid w:val="001F3B04"/>
    <w:rsid w:val="001F57B5"/>
    <w:rsid w:val="001F6298"/>
    <w:rsid w:val="001F71DE"/>
    <w:rsid w:val="00202097"/>
    <w:rsid w:val="00202229"/>
    <w:rsid w:val="002042A7"/>
    <w:rsid w:val="00204B52"/>
    <w:rsid w:val="00206637"/>
    <w:rsid w:val="00207426"/>
    <w:rsid w:val="00207E57"/>
    <w:rsid w:val="002141BB"/>
    <w:rsid w:val="00217005"/>
    <w:rsid w:val="00217BA7"/>
    <w:rsid w:val="002209F4"/>
    <w:rsid w:val="00220CAC"/>
    <w:rsid w:val="002221F2"/>
    <w:rsid w:val="00224CF2"/>
    <w:rsid w:val="0022610B"/>
    <w:rsid w:val="00232395"/>
    <w:rsid w:val="00233C96"/>
    <w:rsid w:val="00234331"/>
    <w:rsid w:val="0023783F"/>
    <w:rsid w:val="002405AA"/>
    <w:rsid w:val="002407FD"/>
    <w:rsid w:val="00240867"/>
    <w:rsid w:val="002419D4"/>
    <w:rsid w:val="00241A99"/>
    <w:rsid w:val="00243409"/>
    <w:rsid w:val="00243996"/>
    <w:rsid w:val="00245759"/>
    <w:rsid w:val="00246015"/>
    <w:rsid w:val="00251CA3"/>
    <w:rsid w:val="00252434"/>
    <w:rsid w:val="00252F95"/>
    <w:rsid w:val="00254A19"/>
    <w:rsid w:val="00256E03"/>
    <w:rsid w:val="002575BB"/>
    <w:rsid w:val="00261720"/>
    <w:rsid w:val="0026368C"/>
    <w:rsid w:val="002651FF"/>
    <w:rsid w:val="00267AE4"/>
    <w:rsid w:val="00275CC4"/>
    <w:rsid w:val="002769F9"/>
    <w:rsid w:val="00281AFB"/>
    <w:rsid w:val="00284AB7"/>
    <w:rsid w:val="00285959"/>
    <w:rsid w:val="00285F55"/>
    <w:rsid w:val="0028772D"/>
    <w:rsid w:val="00290A52"/>
    <w:rsid w:val="00291E19"/>
    <w:rsid w:val="002949D6"/>
    <w:rsid w:val="002A019D"/>
    <w:rsid w:val="002A0748"/>
    <w:rsid w:val="002A1AC4"/>
    <w:rsid w:val="002A33B9"/>
    <w:rsid w:val="002A412E"/>
    <w:rsid w:val="002A5BC5"/>
    <w:rsid w:val="002A7DB1"/>
    <w:rsid w:val="002B0E24"/>
    <w:rsid w:val="002B1376"/>
    <w:rsid w:val="002B224B"/>
    <w:rsid w:val="002B336F"/>
    <w:rsid w:val="002C0F7B"/>
    <w:rsid w:val="002C664A"/>
    <w:rsid w:val="002D0202"/>
    <w:rsid w:val="002D2058"/>
    <w:rsid w:val="002D25F2"/>
    <w:rsid w:val="002D708E"/>
    <w:rsid w:val="002E105C"/>
    <w:rsid w:val="002E26A6"/>
    <w:rsid w:val="002E4AD8"/>
    <w:rsid w:val="002E567F"/>
    <w:rsid w:val="002E7B8E"/>
    <w:rsid w:val="002F45E8"/>
    <w:rsid w:val="002F5FCA"/>
    <w:rsid w:val="002F7674"/>
    <w:rsid w:val="002F7F41"/>
    <w:rsid w:val="002F7FB8"/>
    <w:rsid w:val="0030155E"/>
    <w:rsid w:val="00302263"/>
    <w:rsid w:val="00305F8D"/>
    <w:rsid w:val="003062DE"/>
    <w:rsid w:val="0031111A"/>
    <w:rsid w:val="00313D99"/>
    <w:rsid w:val="00314BBB"/>
    <w:rsid w:val="003169D7"/>
    <w:rsid w:val="003176C7"/>
    <w:rsid w:val="00317D39"/>
    <w:rsid w:val="00320CE0"/>
    <w:rsid w:val="00322F17"/>
    <w:rsid w:val="00323354"/>
    <w:rsid w:val="0032615A"/>
    <w:rsid w:val="00326220"/>
    <w:rsid w:val="00326B72"/>
    <w:rsid w:val="00331C35"/>
    <w:rsid w:val="003353E9"/>
    <w:rsid w:val="003373ED"/>
    <w:rsid w:val="00341FE1"/>
    <w:rsid w:val="00342835"/>
    <w:rsid w:val="00342A8C"/>
    <w:rsid w:val="0034310D"/>
    <w:rsid w:val="003448EC"/>
    <w:rsid w:val="00345751"/>
    <w:rsid w:val="0034638E"/>
    <w:rsid w:val="003518EC"/>
    <w:rsid w:val="00360B7F"/>
    <w:rsid w:val="003624CC"/>
    <w:rsid w:val="00362B3F"/>
    <w:rsid w:val="0036336B"/>
    <w:rsid w:val="00363A88"/>
    <w:rsid w:val="00367284"/>
    <w:rsid w:val="00367B5D"/>
    <w:rsid w:val="00370013"/>
    <w:rsid w:val="00372396"/>
    <w:rsid w:val="00372D34"/>
    <w:rsid w:val="0037498E"/>
    <w:rsid w:val="00380D43"/>
    <w:rsid w:val="00381557"/>
    <w:rsid w:val="00381A62"/>
    <w:rsid w:val="0038427B"/>
    <w:rsid w:val="003854D8"/>
    <w:rsid w:val="00385668"/>
    <w:rsid w:val="00385912"/>
    <w:rsid w:val="00386C7A"/>
    <w:rsid w:val="0038707F"/>
    <w:rsid w:val="00391730"/>
    <w:rsid w:val="003926F8"/>
    <w:rsid w:val="00393064"/>
    <w:rsid w:val="003948A1"/>
    <w:rsid w:val="00394B50"/>
    <w:rsid w:val="00394D00"/>
    <w:rsid w:val="00395CB6"/>
    <w:rsid w:val="003A02F4"/>
    <w:rsid w:val="003A0D96"/>
    <w:rsid w:val="003A1573"/>
    <w:rsid w:val="003A2ECB"/>
    <w:rsid w:val="003A38E5"/>
    <w:rsid w:val="003A3937"/>
    <w:rsid w:val="003A3F90"/>
    <w:rsid w:val="003A571B"/>
    <w:rsid w:val="003A78E7"/>
    <w:rsid w:val="003B080D"/>
    <w:rsid w:val="003B0BF5"/>
    <w:rsid w:val="003B0DCB"/>
    <w:rsid w:val="003B0EFF"/>
    <w:rsid w:val="003B1F23"/>
    <w:rsid w:val="003B2205"/>
    <w:rsid w:val="003B27F5"/>
    <w:rsid w:val="003B784C"/>
    <w:rsid w:val="003C2857"/>
    <w:rsid w:val="003C3253"/>
    <w:rsid w:val="003C368F"/>
    <w:rsid w:val="003C4A8F"/>
    <w:rsid w:val="003C4B71"/>
    <w:rsid w:val="003C5FA3"/>
    <w:rsid w:val="003C60CE"/>
    <w:rsid w:val="003C7695"/>
    <w:rsid w:val="003D0590"/>
    <w:rsid w:val="003D4D4F"/>
    <w:rsid w:val="003D5EED"/>
    <w:rsid w:val="003E0433"/>
    <w:rsid w:val="003E0941"/>
    <w:rsid w:val="003E20CE"/>
    <w:rsid w:val="003E289B"/>
    <w:rsid w:val="003E44F7"/>
    <w:rsid w:val="003E6501"/>
    <w:rsid w:val="003E6920"/>
    <w:rsid w:val="003E7C34"/>
    <w:rsid w:val="003F1D03"/>
    <w:rsid w:val="003F1E74"/>
    <w:rsid w:val="003F1FA2"/>
    <w:rsid w:val="003F2CB8"/>
    <w:rsid w:val="003F323F"/>
    <w:rsid w:val="003F3848"/>
    <w:rsid w:val="003F3F31"/>
    <w:rsid w:val="003F4824"/>
    <w:rsid w:val="003F5534"/>
    <w:rsid w:val="003F66BF"/>
    <w:rsid w:val="003F6755"/>
    <w:rsid w:val="00400BB6"/>
    <w:rsid w:val="004012B0"/>
    <w:rsid w:val="0040259D"/>
    <w:rsid w:val="00405D2B"/>
    <w:rsid w:val="00405D49"/>
    <w:rsid w:val="004067A5"/>
    <w:rsid w:val="0040787F"/>
    <w:rsid w:val="00407A55"/>
    <w:rsid w:val="00410DF5"/>
    <w:rsid w:val="00420857"/>
    <w:rsid w:val="00423FDD"/>
    <w:rsid w:val="00430CE5"/>
    <w:rsid w:val="00431F5D"/>
    <w:rsid w:val="0043286C"/>
    <w:rsid w:val="0043302D"/>
    <w:rsid w:val="00433C70"/>
    <w:rsid w:val="00433FA8"/>
    <w:rsid w:val="00434151"/>
    <w:rsid w:val="004349C3"/>
    <w:rsid w:val="00434A89"/>
    <w:rsid w:val="00443ABF"/>
    <w:rsid w:val="004444F9"/>
    <w:rsid w:val="00445635"/>
    <w:rsid w:val="00446830"/>
    <w:rsid w:val="00447F16"/>
    <w:rsid w:val="004504AF"/>
    <w:rsid w:val="00452163"/>
    <w:rsid w:val="00452F9C"/>
    <w:rsid w:val="0045476C"/>
    <w:rsid w:val="00454E35"/>
    <w:rsid w:val="00456827"/>
    <w:rsid w:val="00456DF0"/>
    <w:rsid w:val="004622BC"/>
    <w:rsid w:val="00462B21"/>
    <w:rsid w:val="00464A39"/>
    <w:rsid w:val="00464C8F"/>
    <w:rsid w:val="00466F94"/>
    <w:rsid w:val="0046787E"/>
    <w:rsid w:val="004703BC"/>
    <w:rsid w:val="00470F16"/>
    <w:rsid w:val="0047108B"/>
    <w:rsid w:val="00472614"/>
    <w:rsid w:val="0047334E"/>
    <w:rsid w:val="00475EDA"/>
    <w:rsid w:val="0047795F"/>
    <w:rsid w:val="00480B37"/>
    <w:rsid w:val="00482840"/>
    <w:rsid w:val="00483196"/>
    <w:rsid w:val="00484A3F"/>
    <w:rsid w:val="0048519B"/>
    <w:rsid w:val="0048756D"/>
    <w:rsid w:val="00487F82"/>
    <w:rsid w:val="00497BC5"/>
    <w:rsid w:val="004A1CF7"/>
    <w:rsid w:val="004A3E04"/>
    <w:rsid w:val="004A46B7"/>
    <w:rsid w:val="004A49F6"/>
    <w:rsid w:val="004A50F2"/>
    <w:rsid w:val="004A663E"/>
    <w:rsid w:val="004A68EA"/>
    <w:rsid w:val="004B0B87"/>
    <w:rsid w:val="004B14EB"/>
    <w:rsid w:val="004B1833"/>
    <w:rsid w:val="004B1A8F"/>
    <w:rsid w:val="004B2DA8"/>
    <w:rsid w:val="004B2E64"/>
    <w:rsid w:val="004B3A57"/>
    <w:rsid w:val="004B3ED2"/>
    <w:rsid w:val="004B6BA1"/>
    <w:rsid w:val="004B737E"/>
    <w:rsid w:val="004C0596"/>
    <w:rsid w:val="004C0DC7"/>
    <w:rsid w:val="004C1201"/>
    <w:rsid w:val="004C2EAD"/>
    <w:rsid w:val="004C2F6B"/>
    <w:rsid w:val="004C577A"/>
    <w:rsid w:val="004D0572"/>
    <w:rsid w:val="004D15A6"/>
    <w:rsid w:val="004D25D7"/>
    <w:rsid w:val="004D3EE2"/>
    <w:rsid w:val="004D3EEE"/>
    <w:rsid w:val="004E0AA7"/>
    <w:rsid w:val="004E13AD"/>
    <w:rsid w:val="004E2C7E"/>
    <w:rsid w:val="004E4152"/>
    <w:rsid w:val="004E4632"/>
    <w:rsid w:val="004E5BC5"/>
    <w:rsid w:val="004E72BE"/>
    <w:rsid w:val="004F0671"/>
    <w:rsid w:val="004F0B73"/>
    <w:rsid w:val="004F2D0B"/>
    <w:rsid w:val="004F3D88"/>
    <w:rsid w:val="004F45FC"/>
    <w:rsid w:val="004F5E94"/>
    <w:rsid w:val="004F72C4"/>
    <w:rsid w:val="004F7462"/>
    <w:rsid w:val="00502F24"/>
    <w:rsid w:val="00504A64"/>
    <w:rsid w:val="005073E4"/>
    <w:rsid w:val="00507FFE"/>
    <w:rsid w:val="0051057B"/>
    <w:rsid w:val="005107D3"/>
    <w:rsid w:val="00513EBE"/>
    <w:rsid w:val="00516BF2"/>
    <w:rsid w:val="00517F10"/>
    <w:rsid w:val="005207C8"/>
    <w:rsid w:val="00522DC9"/>
    <w:rsid w:val="005244B3"/>
    <w:rsid w:val="00526564"/>
    <w:rsid w:val="00527426"/>
    <w:rsid w:val="00527D5F"/>
    <w:rsid w:val="0053104C"/>
    <w:rsid w:val="00531093"/>
    <w:rsid w:val="005319DC"/>
    <w:rsid w:val="00531F85"/>
    <w:rsid w:val="005321A0"/>
    <w:rsid w:val="00533B3A"/>
    <w:rsid w:val="0053446C"/>
    <w:rsid w:val="00534686"/>
    <w:rsid w:val="00535141"/>
    <w:rsid w:val="005355DC"/>
    <w:rsid w:val="00535A07"/>
    <w:rsid w:val="00535B59"/>
    <w:rsid w:val="00535FB3"/>
    <w:rsid w:val="005367A4"/>
    <w:rsid w:val="00541D42"/>
    <w:rsid w:val="00542421"/>
    <w:rsid w:val="00547C87"/>
    <w:rsid w:val="0055311A"/>
    <w:rsid w:val="00554CAD"/>
    <w:rsid w:val="00556ACC"/>
    <w:rsid w:val="00556B46"/>
    <w:rsid w:val="00556BE0"/>
    <w:rsid w:val="00564D99"/>
    <w:rsid w:val="005652D9"/>
    <w:rsid w:val="00565379"/>
    <w:rsid w:val="00565530"/>
    <w:rsid w:val="00565BE9"/>
    <w:rsid w:val="00566129"/>
    <w:rsid w:val="005678BD"/>
    <w:rsid w:val="00570494"/>
    <w:rsid w:val="00570AAA"/>
    <w:rsid w:val="005717FA"/>
    <w:rsid w:val="005728C1"/>
    <w:rsid w:val="00574EE1"/>
    <w:rsid w:val="00577DAA"/>
    <w:rsid w:val="005808AD"/>
    <w:rsid w:val="00581D4E"/>
    <w:rsid w:val="00583857"/>
    <w:rsid w:val="00583E70"/>
    <w:rsid w:val="0058533B"/>
    <w:rsid w:val="005867A0"/>
    <w:rsid w:val="00587703"/>
    <w:rsid w:val="00592005"/>
    <w:rsid w:val="00593530"/>
    <w:rsid w:val="005A0ED8"/>
    <w:rsid w:val="005A20F8"/>
    <w:rsid w:val="005A3F3C"/>
    <w:rsid w:val="005A433F"/>
    <w:rsid w:val="005A4E40"/>
    <w:rsid w:val="005A6713"/>
    <w:rsid w:val="005A70A0"/>
    <w:rsid w:val="005B23C1"/>
    <w:rsid w:val="005C1C2F"/>
    <w:rsid w:val="005C37D5"/>
    <w:rsid w:val="005C4947"/>
    <w:rsid w:val="005C73A6"/>
    <w:rsid w:val="005C768E"/>
    <w:rsid w:val="005D0BCF"/>
    <w:rsid w:val="005D1818"/>
    <w:rsid w:val="005D3844"/>
    <w:rsid w:val="005D5496"/>
    <w:rsid w:val="005D64C3"/>
    <w:rsid w:val="005E1F1C"/>
    <w:rsid w:val="005E5DE4"/>
    <w:rsid w:val="005F0A86"/>
    <w:rsid w:val="005F0FDB"/>
    <w:rsid w:val="005F20F8"/>
    <w:rsid w:val="005F4CD5"/>
    <w:rsid w:val="005F71FB"/>
    <w:rsid w:val="005F79D1"/>
    <w:rsid w:val="00600A64"/>
    <w:rsid w:val="00602071"/>
    <w:rsid w:val="00602CFA"/>
    <w:rsid w:val="006066D4"/>
    <w:rsid w:val="00607C8F"/>
    <w:rsid w:val="00611B5F"/>
    <w:rsid w:val="00616EC2"/>
    <w:rsid w:val="006174CD"/>
    <w:rsid w:val="00617722"/>
    <w:rsid w:val="00622FB8"/>
    <w:rsid w:val="00627B6F"/>
    <w:rsid w:val="0063105D"/>
    <w:rsid w:val="006342D1"/>
    <w:rsid w:val="0064274B"/>
    <w:rsid w:val="00643288"/>
    <w:rsid w:val="00644B0B"/>
    <w:rsid w:val="00646853"/>
    <w:rsid w:val="00647170"/>
    <w:rsid w:val="0064799B"/>
    <w:rsid w:val="00651811"/>
    <w:rsid w:val="006539FA"/>
    <w:rsid w:val="00654FF7"/>
    <w:rsid w:val="006561D0"/>
    <w:rsid w:val="00660DD3"/>
    <w:rsid w:val="00663F22"/>
    <w:rsid w:val="00666F1F"/>
    <w:rsid w:val="00666FD2"/>
    <w:rsid w:val="006676AD"/>
    <w:rsid w:val="0067066F"/>
    <w:rsid w:val="006714CB"/>
    <w:rsid w:val="006718A1"/>
    <w:rsid w:val="00671EC4"/>
    <w:rsid w:val="006730D7"/>
    <w:rsid w:val="0067358F"/>
    <w:rsid w:val="006739B1"/>
    <w:rsid w:val="00673F6B"/>
    <w:rsid w:val="00676EF3"/>
    <w:rsid w:val="00677427"/>
    <w:rsid w:val="006808C5"/>
    <w:rsid w:val="006811AB"/>
    <w:rsid w:val="00681887"/>
    <w:rsid w:val="006826BA"/>
    <w:rsid w:val="006832E5"/>
    <w:rsid w:val="006839F3"/>
    <w:rsid w:val="00687598"/>
    <w:rsid w:val="006909A3"/>
    <w:rsid w:val="00690C9A"/>
    <w:rsid w:val="00694215"/>
    <w:rsid w:val="0069437A"/>
    <w:rsid w:val="00695BDD"/>
    <w:rsid w:val="006969DE"/>
    <w:rsid w:val="006A01A5"/>
    <w:rsid w:val="006A0A7A"/>
    <w:rsid w:val="006A1690"/>
    <w:rsid w:val="006A1FE4"/>
    <w:rsid w:val="006A2AF4"/>
    <w:rsid w:val="006A2DBE"/>
    <w:rsid w:val="006A4167"/>
    <w:rsid w:val="006A565F"/>
    <w:rsid w:val="006A7B34"/>
    <w:rsid w:val="006A7BB2"/>
    <w:rsid w:val="006B4E1A"/>
    <w:rsid w:val="006B6F1D"/>
    <w:rsid w:val="006B76F2"/>
    <w:rsid w:val="006C455A"/>
    <w:rsid w:val="006C581F"/>
    <w:rsid w:val="006C7479"/>
    <w:rsid w:val="006C7F1A"/>
    <w:rsid w:val="006D2C98"/>
    <w:rsid w:val="006D329A"/>
    <w:rsid w:val="006D6165"/>
    <w:rsid w:val="006D74CC"/>
    <w:rsid w:val="006D7765"/>
    <w:rsid w:val="006E0067"/>
    <w:rsid w:val="006E3929"/>
    <w:rsid w:val="006E4BD8"/>
    <w:rsid w:val="006E5061"/>
    <w:rsid w:val="006E5C61"/>
    <w:rsid w:val="006E7DDF"/>
    <w:rsid w:val="006F12E4"/>
    <w:rsid w:val="006F36C5"/>
    <w:rsid w:val="006F4923"/>
    <w:rsid w:val="006F4FF8"/>
    <w:rsid w:val="006F6D16"/>
    <w:rsid w:val="006F6D31"/>
    <w:rsid w:val="006F7249"/>
    <w:rsid w:val="00700C45"/>
    <w:rsid w:val="007033F6"/>
    <w:rsid w:val="007042D6"/>
    <w:rsid w:val="00705D0D"/>
    <w:rsid w:val="00710381"/>
    <w:rsid w:val="0071055C"/>
    <w:rsid w:val="00710FC2"/>
    <w:rsid w:val="007130C8"/>
    <w:rsid w:val="007141A8"/>
    <w:rsid w:val="00714F29"/>
    <w:rsid w:val="00714F7A"/>
    <w:rsid w:val="00716A69"/>
    <w:rsid w:val="00717E7C"/>
    <w:rsid w:val="00721B64"/>
    <w:rsid w:val="0072250F"/>
    <w:rsid w:val="0072398A"/>
    <w:rsid w:val="00723FF8"/>
    <w:rsid w:val="00725255"/>
    <w:rsid w:val="00725E57"/>
    <w:rsid w:val="00726203"/>
    <w:rsid w:val="007267D6"/>
    <w:rsid w:val="007269CD"/>
    <w:rsid w:val="0073100D"/>
    <w:rsid w:val="0073208D"/>
    <w:rsid w:val="007339ED"/>
    <w:rsid w:val="00733D62"/>
    <w:rsid w:val="007363FE"/>
    <w:rsid w:val="00737788"/>
    <w:rsid w:val="0073783F"/>
    <w:rsid w:val="00740695"/>
    <w:rsid w:val="00743F4A"/>
    <w:rsid w:val="007445CC"/>
    <w:rsid w:val="00745CFC"/>
    <w:rsid w:val="00746402"/>
    <w:rsid w:val="00747341"/>
    <w:rsid w:val="00750ADC"/>
    <w:rsid w:val="0075119E"/>
    <w:rsid w:val="00752A40"/>
    <w:rsid w:val="00752AF9"/>
    <w:rsid w:val="00752B15"/>
    <w:rsid w:val="00756C0E"/>
    <w:rsid w:val="007574C6"/>
    <w:rsid w:val="00757E50"/>
    <w:rsid w:val="00760970"/>
    <w:rsid w:val="00761DED"/>
    <w:rsid w:val="00761F49"/>
    <w:rsid w:val="007621C1"/>
    <w:rsid w:val="00762F5C"/>
    <w:rsid w:val="00763305"/>
    <w:rsid w:val="00764AF5"/>
    <w:rsid w:val="007664A2"/>
    <w:rsid w:val="00766D55"/>
    <w:rsid w:val="0077230F"/>
    <w:rsid w:val="007731D4"/>
    <w:rsid w:val="00773C92"/>
    <w:rsid w:val="0077493C"/>
    <w:rsid w:val="00775D5C"/>
    <w:rsid w:val="007772DC"/>
    <w:rsid w:val="007804D3"/>
    <w:rsid w:val="00780681"/>
    <w:rsid w:val="007806EA"/>
    <w:rsid w:val="00780A49"/>
    <w:rsid w:val="007826F2"/>
    <w:rsid w:val="007848BE"/>
    <w:rsid w:val="00784A9B"/>
    <w:rsid w:val="00791A2B"/>
    <w:rsid w:val="0079223A"/>
    <w:rsid w:val="00792E4D"/>
    <w:rsid w:val="00793F9D"/>
    <w:rsid w:val="00794748"/>
    <w:rsid w:val="00797301"/>
    <w:rsid w:val="007A0476"/>
    <w:rsid w:val="007A0D19"/>
    <w:rsid w:val="007A130E"/>
    <w:rsid w:val="007A2429"/>
    <w:rsid w:val="007A2A1B"/>
    <w:rsid w:val="007A2E65"/>
    <w:rsid w:val="007A3006"/>
    <w:rsid w:val="007A3C9C"/>
    <w:rsid w:val="007A3FD2"/>
    <w:rsid w:val="007A6F2A"/>
    <w:rsid w:val="007A77B0"/>
    <w:rsid w:val="007B155E"/>
    <w:rsid w:val="007B428A"/>
    <w:rsid w:val="007B5CBD"/>
    <w:rsid w:val="007B72F3"/>
    <w:rsid w:val="007C0480"/>
    <w:rsid w:val="007C146A"/>
    <w:rsid w:val="007C23DF"/>
    <w:rsid w:val="007C4035"/>
    <w:rsid w:val="007C595E"/>
    <w:rsid w:val="007C6AD1"/>
    <w:rsid w:val="007C6B47"/>
    <w:rsid w:val="007D0AA5"/>
    <w:rsid w:val="007D2F56"/>
    <w:rsid w:val="007D4BDA"/>
    <w:rsid w:val="007D5733"/>
    <w:rsid w:val="007D5B58"/>
    <w:rsid w:val="007D6338"/>
    <w:rsid w:val="007D6675"/>
    <w:rsid w:val="007E02A0"/>
    <w:rsid w:val="007E29C7"/>
    <w:rsid w:val="007E3453"/>
    <w:rsid w:val="007E6E32"/>
    <w:rsid w:val="007F0161"/>
    <w:rsid w:val="007F0EBE"/>
    <w:rsid w:val="007F3969"/>
    <w:rsid w:val="007F6D7B"/>
    <w:rsid w:val="007F720F"/>
    <w:rsid w:val="008004F0"/>
    <w:rsid w:val="00804FE9"/>
    <w:rsid w:val="008052DB"/>
    <w:rsid w:val="00810155"/>
    <w:rsid w:val="008137FA"/>
    <w:rsid w:val="008200D3"/>
    <w:rsid w:val="008215C6"/>
    <w:rsid w:val="0082302F"/>
    <w:rsid w:val="008254F9"/>
    <w:rsid w:val="00826E76"/>
    <w:rsid w:val="00827E6D"/>
    <w:rsid w:val="00831740"/>
    <w:rsid w:val="00832599"/>
    <w:rsid w:val="008356A7"/>
    <w:rsid w:val="00835A56"/>
    <w:rsid w:val="00840572"/>
    <w:rsid w:val="008405E7"/>
    <w:rsid w:val="0084530C"/>
    <w:rsid w:val="00846AEC"/>
    <w:rsid w:val="0085239E"/>
    <w:rsid w:val="00853863"/>
    <w:rsid w:val="0085501A"/>
    <w:rsid w:val="0085587E"/>
    <w:rsid w:val="00861097"/>
    <w:rsid w:val="00864953"/>
    <w:rsid w:val="00865582"/>
    <w:rsid w:val="00866558"/>
    <w:rsid w:val="00866902"/>
    <w:rsid w:val="00867E6F"/>
    <w:rsid w:val="00871BDF"/>
    <w:rsid w:val="00872495"/>
    <w:rsid w:val="0087286E"/>
    <w:rsid w:val="0087468D"/>
    <w:rsid w:val="00874DA1"/>
    <w:rsid w:val="008764D3"/>
    <w:rsid w:val="0087670B"/>
    <w:rsid w:val="00876D74"/>
    <w:rsid w:val="008777FB"/>
    <w:rsid w:val="00877F9C"/>
    <w:rsid w:val="0088019B"/>
    <w:rsid w:val="0088335E"/>
    <w:rsid w:val="00884F62"/>
    <w:rsid w:val="00887914"/>
    <w:rsid w:val="00887B05"/>
    <w:rsid w:val="00887C7A"/>
    <w:rsid w:val="0089109E"/>
    <w:rsid w:val="0089261C"/>
    <w:rsid w:val="00892B00"/>
    <w:rsid w:val="00892B7A"/>
    <w:rsid w:val="008967BF"/>
    <w:rsid w:val="00897FBA"/>
    <w:rsid w:val="008A043C"/>
    <w:rsid w:val="008A4D84"/>
    <w:rsid w:val="008A79AD"/>
    <w:rsid w:val="008B1FA6"/>
    <w:rsid w:val="008B3D0B"/>
    <w:rsid w:val="008B3EF9"/>
    <w:rsid w:val="008B6B6D"/>
    <w:rsid w:val="008C11CB"/>
    <w:rsid w:val="008C236B"/>
    <w:rsid w:val="008C2CBC"/>
    <w:rsid w:val="008C33E8"/>
    <w:rsid w:val="008C34B7"/>
    <w:rsid w:val="008C3EE4"/>
    <w:rsid w:val="008C53E5"/>
    <w:rsid w:val="008C7EFD"/>
    <w:rsid w:val="008D06B5"/>
    <w:rsid w:val="008D14CD"/>
    <w:rsid w:val="008D2285"/>
    <w:rsid w:val="008D5FFA"/>
    <w:rsid w:val="008D6C2E"/>
    <w:rsid w:val="008D76B4"/>
    <w:rsid w:val="008E175E"/>
    <w:rsid w:val="008E6D3F"/>
    <w:rsid w:val="008F0841"/>
    <w:rsid w:val="008F0FAC"/>
    <w:rsid w:val="008F6526"/>
    <w:rsid w:val="009006FE"/>
    <w:rsid w:val="00900A5C"/>
    <w:rsid w:val="00900FAF"/>
    <w:rsid w:val="00902FE1"/>
    <w:rsid w:val="009031B0"/>
    <w:rsid w:val="0090506E"/>
    <w:rsid w:val="00910748"/>
    <w:rsid w:val="00911381"/>
    <w:rsid w:val="00911642"/>
    <w:rsid w:val="00911AC7"/>
    <w:rsid w:val="0091224B"/>
    <w:rsid w:val="009175F7"/>
    <w:rsid w:val="00917D45"/>
    <w:rsid w:val="00922B2E"/>
    <w:rsid w:val="00924098"/>
    <w:rsid w:val="00924D6F"/>
    <w:rsid w:val="00924DD9"/>
    <w:rsid w:val="009258F2"/>
    <w:rsid w:val="009259D3"/>
    <w:rsid w:val="00925AB1"/>
    <w:rsid w:val="00925EAC"/>
    <w:rsid w:val="00936797"/>
    <w:rsid w:val="00936C0C"/>
    <w:rsid w:val="00941D72"/>
    <w:rsid w:val="00941E51"/>
    <w:rsid w:val="0094331C"/>
    <w:rsid w:val="00944C15"/>
    <w:rsid w:val="00945E0F"/>
    <w:rsid w:val="00946082"/>
    <w:rsid w:val="009460A9"/>
    <w:rsid w:val="00946137"/>
    <w:rsid w:val="00946A65"/>
    <w:rsid w:val="009545F6"/>
    <w:rsid w:val="00955791"/>
    <w:rsid w:val="00955866"/>
    <w:rsid w:val="009612B5"/>
    <w:rsid w:val="009619E5"/>
    <w:rsid w:val="00962639"/>
    <w:rsid w:val="009636CF"/>
    <w:rsid w:val="00970898"/>
    <w:rsid w:val="0097107B"/>
    <w:rsid w:val="00973B92"/>
    <w:rsid w:val="00982D36"/>
    <w:rsid w:val="00983F45"/>
    <w:rsid w:val="0098474F"/>
    <w:rsid w:val="00984B6B"/>
    <w:rsid w:val="00990920"/>
    <w:rsid w:val="0099162B"/>
    <w:rsid w:val="0099167D"/>
    <w:rsid w:val="009928A7"/>
    <w:rsid w:val="00993474"/>
    <w:rsid w:val="00994351"/>
    <w:rsid w:val="0099705E"/>
    <w:rsid w:val="009A1563"/>
    <w:rsid w:val="009A3E74"/>
    <w:rsid w:val="009A49FB"/>
    <w:rsid w:val="009A5312"/>
    <w:rsid w:val="009A5FE5"/>
    <w:rsid w:val="009A6E9A"/>
    <w:rsid w:val="009A77CF"/>
    <w:rsid w:val="009A7AD1"/>
    <w:rsid w:val="009B1F1F"/>
    <w:rsid w:val="009B290B"/>
    <w:rsid w:val="009B36D4"/>
    <w:rsid w:val="009B7E08"/>
    <w:rsid w:val="009C0AC3"/>
    <w:rsid w:val="009C0E7A"/>
    <w:rsid w:val="009C268E"/>
    <w:rsid w:val="009C4752"/>
    <w:rsid w:val="009C57D4"/>
    <w:rsid w:val="009D0A87"/>
    <w:rsid w:val="009D1296"/>
    <w:rsid w:val="009D14C9"/>
    <w:rsid w:val="009D1C25"/>
    <w:rsid w:val="009D1CD8"/>
    <w:rsid w:val="009D1DBD"/>
    <w:rsid w:val="009D6C2B"/>
    <w:rsid w:val="009E0678"/>
    <w:rsid w:val="009E0B34"/>
    <w:rsid w:val="009E1FCC"/>
    <w:rsid w:val="009E2ABB"/>
    <w:rsid w:val="009E2B3B"/>
    <w:rsid w:val="009E33ED"/>
    <w:rsid w:val="009E3F26"/>
    <w:rsid w:val="009E43DD"/>
    <w:rsid w:val="009E491E"/>
    <w:rsid w:val="009E55F7"/>
    <w:rsid w:val="009E5C43"/>
    <w:rsid w:val="009E7A65"/>
    <w:rsid w:val="009F33F4"/>
    <w:rsid w:val="009F6913"/>
    <w:rsid w:val="009F6E16"/>
    <w:rsid w:val="00A006DF"/>
    <w:rsid w:val="00A00CF0"/>
    <w:rsid w:val="00A03890"/>
    <w:rsid w:val="00A04DEB"/>
    <w:rsid w:val="00A05E4F"/>
    <w:rsid w:val="00A07C7D"/>
    <w:rsid w:val="00A10D2E"/>
    <w:rsid w:val="00A11038"/>
    <w:rsid w:val="00A110AE"/>
    <w:rsid w:val="00A13B5E"/>
    <w:rsid w:val="00A1520B"/>
    <w:rsid w:val="00A22880"/>
    <w:rsid w:val="00A24F6C"/>
    <w:rsid w:val="00A2524D"/>
    <w:rsid w:val="00A26D81"/>
    <w:rsid w:val="00A274E3"/>
    <w:rsid w:val="00A27C0E"/>
    <w:rsid w:val="00A34952"/>
    <w:rsid w:val="00A41C1F"/>
    <w:rsid w:val="00A4326C"/>
    <w:rsid w:val="00A44B33"/>
    <w:rsid w:val="00A44B75"/>
    <w:rsid w:val="00A44C9B"/>
    <w:rsid w:val="00A45C3F"/>
    <w:rsid w:val="00A524CF"/>
    <w:rsid w:val="00A5263E"/>
    <w:rsid w:val="00A55407"/>
    <w:rsid w:val="00A6135D"/>
    <w:rsid w:val="00A6239D"/>
    <w:rsid w:val="00A62491"/>
    <w:rsid w:val="00A625C5"/>
    <w:rsid w:val="00A70B71"/>
    <w:rsid w:val="00A70BAD"/>
    <w:rsid w:val="00A70ED4"/>
    <w:rsid w:val="00A71A25"/>
    <w:rsid w:val="00A75184"/>
    <w:rsid w:val="00A80D69"/>
    <w:rsid w:val="00A81F74"/>
    <w:rsid w:val="00A8348D"/>
    <w:rsid w:val="00A83A41"/>
    <w:rsid w:val="00A84169"/>
    <w:rsid w:val="00A84481"/>
    <w:rsid w:val="00A84BD0"/>
    <w:rsid w:val="00A857F0"/>
    <w:rsid w:val="00A86609"/>
    <w:rsid w:val="00A86AFF"/>
    <w:rsid w:val="00A9218E"/>
    <w:rsid w:val="00A931CC"/>
    <w:rsid w:val="00A93393"/>
    <w:rsid w:val="00A943FB"/>
    <w:rsid w:val="00A94411"/>
    <w:rsid w:val="00A95E44"/>
    <w:rsid w:val="00A964FD"/>
    <w:rsid w:val="00A96645"/>
    <w:rsid w:val="00A972B5"/>
    <w:rsid w:val="00AA15B0"/>
    <w:rsid w:val="00AA32C8"/>
    <w:rsid w:val="00AA38B9"/>
    <w:rsid w:val="00AA652D"/>
    <w:rsid w:val="00AA67CD"/>
    <w:rsid w:val="00AB1D75"/>
    <w:rsid w:val="00AB233E"/>
    <w:rsid w:val="00AB3FE2"/>
    <w:rsid w:val="00AB4643"/>
    <w:rsid w:val="00AB5EB8"/>
    <w:rsid w:val="00AB74AB"/>
    <w:rsid w:val="00AC0283"/>
    <w:rsid w:val="00AC12EE"/>
    <w:rsid w:val="00AC2A35"/>
    <w:rsid w:val="00AC4039"/>
    <w:rsid w:val="00AC6901"/>
    <w:rsid w:val="00AC71E5"/>
    <w:rsid w:val="00AC7695"/>
    <w:rsid w:val="00AD047E"/>
    <w:rsid w:val="00AD3B23"/>
    <w:rsid w:val="00AD5467"/>
    <w:rsid w:val="00AD5657"/>
    <w:rsid w:val="00AD7D8D"/>
    <w:rsid w:val="00AE074A"/>
    <w:rsid w:val="00AE3C02"/>
    <w:rsid w:val="00AE56DD"/>
    <w:rsid w:val="00AE75F5"/>
    <w:rsid w:val="00AF2370"/>
    <w:rsid w:val="00AF4D42"/>
    <w:rsid w:val="00AF7487"/>
    <w:rsid w:val="00AF7739"/>
    <w:rsid w:val="00B01195"/>
    <w:rsid w:val="00B02393"/>
    <w:rsid w:val="00B03B6B"/>
    <w:rsid w:val="00B05C6E"/>
    <w:rsid w:val="00B066B4"/>
    <w:rsid w:val="00B07095"/>
    <w:rsid w:val="00B076E3"/>
    <w:rsid w:val="00B10232"/>
    <w:rsid w:val="00B10DA6"/>
    <w:rsid w:val="00B11BBA"/>
    <w:rsid w:val="00B141FB"/>
    <w:rsid w:val="00B145C5"/>
    <w:rsid w:val="00B156C4"/>
    <w:rsid w:val="00B15771"/>
    <w:rsid w:val="00B16FC2"/>
    <w:rsid w:val="00B1787E"/>
    <w:rsid w:val="00B2089F"/>
    <w:rsid w:val="00B20E46"/>
    <w:rsid w:val="00B229FE"/>
    <w:rsid w:val="00B2496E"/>
    <w:rsid w:val="00B24FBA"/>
    <w:rsid w:val="00B251DA"/>
    <w:rsid w:val="00B304D6"/>
    <w:rsid w:val="00B30FD6"/>
    <w:rsid w:val="00B31AE1"/>
    <w:rsid w:val="00B31D68"/>
    <w:rsid w:val="00B32AC1"/>
    <w:rsid w:val="00B33004"/>
    <w:rsid w:val="00B33CC8"/>
    <w:rsid w:val="00B34FEA"/>
    <w:rsid w:val="00B36418"/>
    <w:rsid w:val="00B413E8"/>
    <w:rsid w:val="00B433B6"/>
    <w:rsid w:val="00B4573F"/>
    <w:rsid w:val="00B45F5C"/>
    <w:rsid w:val="00B4726C"/>
    <w:rsid w:val="00B514B9"/>
    <w:rsid w:val="00B55466"/>
    <w:rsid w:val="00B56F41"/>
    <w:rsid w:val="00B61B57"/>
    <w:rsid w:val="00B63054"/>
    <w:rsid w:val="00B726B2"/>
    <w:rsid w:val="00B734F0"/>
    <w:rsid w:val="00B735C8"/>
    <w:rsid w:val="00B75EC5"/>
    <w:rsid w:val="00B76BD8"/>
    <w:rsid w:val="00B773EC"/>
    <w:rsid w:val="00B81683"/>
    <w:rsid w:val="00B8642E"/>
    <w:rsid w:val="00B90F83"/>
    <w:rsid w:val="00B9198C"/>
    <w:rsid w:val="00B92EF8"/>
    <w:rsid w:val="00B939D5"/>
    <w:rsid w:val="00B9798E"/>
    <w:rsid w:val="00B97E10"/>
    <w:rsid w:val="00BA0ADA"/>
    <w:rsid w:val="00BA13E1"/>
    <w:rsid w:val="00BA5D90"/>
    <w:rsid w:val="00BA6184"/>
    <w:rsid w:val="00BA646D"/>
    <w:rsid w:val="00BB1D05"/>
    <w:rsid w:val="00BB24BE"/>
    <w:rsid w:val="00BC36DC"/>
    <w:rsid w:val="00BC3CBA"/>
    <w:rsid w:val="00BC4231"/>
    <w:rsid w:val="00BC4773"/>
    <w:rsid w:val="00BC4CE1"/>
    <w:rsid w:val="00BC52A2"/>
    <w:rsid w:val="00BC54D9"/>
    <w:rsid w:val="00BC5C68"/>
    <w:rsid w:val="00BD0CE9"/>
    <w:rsid w:val="00BD320D"/>
    <w:rsid w:val="00BD3DD5"/>
    <w:rsid w:val="00BD3DF5"/>
    <w:rsid w:val="00BD7156"/>
    <w:rsid w:val="00BD7D74"/>
    <w:rsid w:val="00BD7EBA"/>
    <w:rsid w:val="00BE0049"/>
    <w:rsid w:val="00BE0067"/>
    <w:rsid w:val="00BE0872"/>
    <w:rsid w:val="00BE21E6"/>
    <w:rsid w:val="00BE3CA3"/>
    <w:rsid w:val="00BE57D6"/>
    <w:rsid w:val="00BE592B"/>
    <w:rsid w:val="00BE5C9A"/>
    <w:rsid w:val="00BE6951"/>
    <w:rsid w:val="00BE7663"/>
    <w:rsid w:val="00BE7EF0"/>
    <w:rsid w:val="00BF0476"/>
    <w:rsid w:val="00BF0A6D"/>
    <w:rsid w:val="00BF2082"/>
    <w:rsid w:val="00BF3F69"/>
    <w:rsid w:val="00BF5ED6"/>
    <w:rsid w:val="00BF6A93"/>
    <w:rsid w:val="00BF6CA2"/>
    <w:rsid w:val="00BF732C"/>
    <w:rsid w:val="00C01ADA"/>
    <w:rsid w:val="00C07161"/>
    <w:rsid w:val="00C1079F"/>
    <w:rsid w:val="00C15650"/>
    <w:rsid w:val="00C16597"/>
    <w:rsid w:val="00C20328"/>
    <w:rsid w:val="00C25908"/>
    <w:rsid w:val="00C25C4F"/>
    <w:rsid w:val="00C303BF"/>
    <w:rsid w:val="00C31636"/>
    <w:rsid w:val="00C31C38"/>
    <w:rsid w:val="00C3341B"/>
    <w:rsid w:val="00C336C3"/>
    <w:rsid w:val="00C34475"/>
    <w:rsid w:val="00C34707"/>
    <w:rsid w:val="00C3621D"/>
    <w:rsid w:val="00C37F16"/>
    <w:rsid w:val="00C41D54"/>
    <w:rsid w:val="00C42E55"/>
    <w:rsid w:val="00C4396B"/>
    <w:rsid w:val="00C471D3"/>
    <w:rsid w:val="00C51BF1"/>
    <w:rsid w:val="00C520D6"/>
    <w:rsid w:val="00C562F9"/>
    <w:rsid w:val="00C5718F"/>
    <w:rsid w:val="00C5729D"/>
    <w:rsid w:val="00C572BA"/>
    <w:rsid w:val="00C60D59"/>
    <w:rsid w:val="00C60FD5"/>
    <w:rsid w:val="00C62A4E"/>
    <w:rsid w:val="00C63211"/>
    <w:rsid w:val="00C72997"/>
    <w:rsid w:val="00C73CFE"/>
    <w:rsid w:val="00C764EB"/>
    <w:rsid w:val="00C76DD7"/>
    <w:rsid w:val="00C8479A"/>
    <w:rsid w:val="00C849B4"/>
    <w:rsid w:val="00C87376"/>
    <w:rsid w:val="00C9074D"/>
    <w:rsid w:val="00C92723"/>
    <w:rsid w:val="00C93067"/>
    <w:rsid w:val="00C95F39"/>
    <w:rsid w:val="00C96277"/>
    <w:rsid w:val="00C962ED"/>
    <w:rsid w:val="00C963E8"/>
    <w:rsid w:val="00C96B9C"/>
    <w:rsid w:val="00CA2315"/>
    <w:rsid w:val="00CA2AED"/>
    <w:rsid w:val="00CA2C96"/>
    <w:rsid w:val="00CA35CF"/>
    <w:rsid w:val="00CA4564"/>
    <w:rsid w:val="00CA4769"/>
    <w:rsid w:val="00CA47D4"/>
    <w:rsid w:val="00CA5EAE"/>
    <w:rsid w:val="00CB2DEB"/>
    <w:rsid w:val="00CB651D"/>
    <w:rsid w:val="00CB682B"/>
    <w:rsid w:val="00CC25DD"/>
    <w:rsid w:val="00CC36A1"/>
    <w:rsid w:val="00CC5958"/>
    <w:rsid w:val="00CC7755"/>
    <w:rsid w:val="00CD206D"/>
    <w:rsid w:val="00CD4140"/>
    <w:rsid w:val="00CD44DA"/>
    <w:rsid w:val="00CD593E"/>
    <w:rsid w:val="00CD748C"/>
    <w:rsid w:val="00CD7B07"/>
    <w:rsid w:val="00CE0D31"/>
    <w:rsid w:val="00CE13BE"/>
    <w:rsid w:val="00CE3D52"/>
    <w:rsid w:val="00CE683C"/>
    <w:rsid w:val="00CF15C7"/>
    <w:rsid w:val="00CF2512"/>
    <w:rsid w:val="00CF2F92"/>
    <w:rsid w:val="00CF320C"/>
    <w:rsid w:val="00CF3E38"/>
    <w:rsid w:val="00CF5405"/>
    <w:rsid w:val="00CF700D"/>
    <w:rsid w:val="00CF76FB"/>
    <w:rsid w:val="00D02340"/>
    <w:rsid w:val="00D0280D"/>
    <w:rsid w:val="00D034AC"/>
    <w:rsid w:val="00D042EC"/>
    <w:rsid w:val="00D05696"/>
    <w:rsid w:val="00D0637B"/>
    <w:rsid w:val="00D06581"/>
    <w:rsid w:val="00D07117"/>
    <w:rsid w:val="00D10738"/>
    <w:rsid w:val="00D15647"/>
    <w:rsid w:val="00D16D90"/>
    <w:rsid w:val="00D172E7"/>
    <w:rsid w:val="00D17F6B"/>
    <w:rsid w:val="00D17F8A"/>
    <w:rsid w:val="00D20121"/>
    <w:rsid w:val="00D2168D"/>
    <w:rsid w:val="00D21942"/>
    <w:rsid w:val="00D2274F"/>
    <w:rsid w:val="00D2366E"/>
    <w:rsid w:val="00D236D1"/>
    <w:rsid w:val="00D23B23"/>
    <w:rsid w:val="00D24D4D"/>
    <w:rsid w:val="00D272CD"/>
    <w:rsid w:val="00D27393"/>
    <w:rsid w:val="00D3192C"/>
    <w:rsid w:val="00D33C0B"/>
    <w:rsid w:val="00D34899"/>
    <w:rsid w:val="00D40396"/>
    <w:rsid w:val="00D4351E"/>
    <w:rsid w:val="00D455CF"/>
    <w:rsid w:val="00D46EC5"/>
    <w:rsid w:val="00D47742"/>
    <w:rsid w:val="00D4781C"/>
    <w:rsid w:val="00D47987"/>
    <w:rsid w:val="00D55911"/>
    <w:rsid w:val="00D55929"/>
    <w:rsid w:val="00D55B5C"/>
    <w:rsid w:val="00D565E7"/>
    <w:rsid w:val="00D60478"/>
    <w:rsid w:val="00D607C4"/>
    <w:rsid w:val="00D62081"/>
    <w:rsid w:val="00D65AEA"/>
    <w:rsid w:val="00D66737"/>
    <w:rsid w:val="00D71EA1"/>
    <w:rsid w:val="00D73E6A"/>
    <w:rsid w:val="00D76601"/>
    <w:rsid w:val="00D77B1D"/>
    <w:rsid w:val="00D82A0F"/>
    <w:rsid w:val="00D843AF"/>
    <w:rsid w:val="00D86768"/>
    <w:rsid w:val="00D87148"/>
    <w:rsid w:val="00D872FD"/>
    <w:rsid w:val="00D90545"/>
    <w:rsid w:val="00D923ED"/>
    <w:rsid w:val="00D94C7E"/>
    <w:rsid w:val="00D9540C"/>
    <w:rsid w:val="00D963D6"/>
    <w:rsid w:val="00DA02A4"/>
    <w:rsid w:val="00DA28A2"/>
    <w:rsid w:val="00DA3737"/>
    <w:rsid w:val="00DA3CF2"/>
    <w:rsid w:val="00DA48B0"/>
    <w:rsid w:val="00DA499C"/>
    <w:rsid w:val="00DB175A"/>
    <w:rsid w:val="00DB209F"/>
    <w:rsid w:val="00DB4444"/>
    <w:rsid w:val="00DB5B5B"/>
    <w:rsid w:val="00DB7586"/>
    <w:rsid w:val="00DB766D"/>
    <w:rsid w:val="00DB7AC2"/>
    <w:rsid w:val="00DC27AA"/>
    <w:rsid w:val="00DC31B8"/>
    <w:rsid w:val="00DC4820"/>
    <w:rsid w:val="00DC5D3C"/>
    <w:rsid w:val="00DD1143"/>
    <w:rsid w:val="00DD18A7"/>
    <w:rsid w:val="00DD18BD"/>
    <w:rsid w:val="00DD5151"/>
    <w:rsid w:val="00DD5482"/>
    <w:rsid w:val="00DD6232"/>
    <w:rsid w:val="00DD7F11"/>
    <w:rsid w:val="00DE05C4"/>
    <w:rsid w:val="00DE199B"/>
    <w:rsid w:val="00DE1D09"/>
    <w:rsid w:val="00DE22A4"/>
    <w:rsid w:val="00DE43B6"/>
    <w:rsid w:val="00DE458F"/>
    <w:rsid w:val="00DE48D8"/>
    <w:rsid w:val="00DE53C2"/>
    <w:rsid w:val="00DE5631"/>
    <w:rsid w:val="00DE60F4"/>
    <w:rsid w:val="00DE6913"/>
    <w:rsid w:val="00DE6B37"/>
    <w:rsid w:val="00DE7519"/>
    <w:rsid w:val="00DE7F57"/>
    <w:rsid w:val="00DF17A9"/>
    <w:rsid w:val="00DF72D8"/>
    <w:rsid w:val="00E003C3"/>
    <w:rsid w:val="00E00A8E"/>
    <w:rsid w:val="00E01340"/>
    <w:rsid w:val="00E02469"/>
    <w:rsid w:val="00E02888"/>
    <w:rsid w:val="00E03305"/>
    <w:rsid w:val="00E03976"/>
    <w:rsid w:val="00E048BB"/>
    <w:rsid w:val="00E06B83"/>
    <w:rsid w:val="00E10097"/>
    <w:rsid w:val="00E11DCF"/>
    <w:rsid w:val="00E13BC9"/>
    <w:rsid w:val="00E1606C"/>
    <w:rsid w:val="00E16FF7"/>
    <w:rsid w:val="00E2093B"/>
    <w:rsid w:val="00E23540"/>
    <w:rsid w:val="00E250D4"/>
    <w:rsid w:val="00E25471"/>
    <w:rsid w:val="00E25C30"/>
    <w:rsid w:val="00E30AF2"/>
    <w:rsid w:val="00E314A8"/>
    <w:rsid w:val="00E32618"/>
    <w:rsid w:val="00E32DB0"/>
    <w:rsid w:val="00E33295"/>
    <w:rsid w:val="00E33305"/>
    <w:rsid w:val="00E360C1"/>
    <w:rsid w:val="00E36790"/>
    <w:rsid w:val="00E36E5E"/>
    <w:rsid w:val="00E379DE"/>
    <w:rsid w:val="00E44D89"/>
    <w:rsid w:val="00E46AC8"/>
    <w:rsid w:val="00E50445"/>
    <w:rsid w:val="00E50749"/>
    <w:rsid w:val="00E51498"/>
    <w:rsid w:val="00E51B7A"/>
    <w:rsid w:val="00E54BAF"/>
    <w:rsid w:val="00E552CF"/>
    <w:rsid w:val="00E55377"/>
    <w:rsid w:val="00E604C1"/>
    <w:rsid w:val="00E6217D"/>
    <w:rsid w:val="00E631AD"/>
    <w:rsid w:val="00E66F38"/>
    <w:rsid w:val="00E732AF"/>
    <w:rsid w:val="00E74E8A"/>
    <w:rsid w:val="00E7521B"/>
    <w:rsid w:val="00E756D6"/>
    <w:rsid w:val="00E757B7"/>
    <w:rsid w:val="00E76132"/>
    <w:rsid w:val="00E77974"/>
    <w:rsid w:val="00E80B8D"/>
    <w:rsid w:val="00E83928"/>
    <w:rsid w:val="00E900FB"/>
    <w:rsid w:val="00E908DF"/>
    <w:rsid w:val="00E90AE2"/>
    <w:rsid w:val="00E91C90"/>
    <w:rsid w:val="00E93182"/>
    <w:rsid w:val="00E93869"/>
    <w:rsid w:val="00E95D84"/>
    <w:rsid w:val="00E977FB"/>
    <w:rsid w:val="00E979FC"/>
    <w:rsid w:val="00EA7B58"/>
    <w:rsid w:val="00EB041E"/>
    <w:rsid w:val="00EB07B9"/>
    <w:rsid w:val="00EB198B"/>
    <w:rsid w:val="00EB410A"/>
    <w:rsid w:val="00EC0095"/>
    <w:rsid w:val="00EC1AB4"/>
    <w:rsid w:val="00EC1F27"/>
    <w:rsid w:val="00EC3652"/>
    <w:rsid w:val="00EC3FB1"/>
    <w:rsid w:val="00EC45E9"/>
    <w:rsid w:val="00EC498C"/>
    <w:rsid w:val="00EC63ED"/>
    <w:rsid w:val="00EC7A87"/>
    <w:rsid w:val="00ED0AE4"/>
    <w:rsid w:val="00ED22FD"/>
    <w:rsid w:val="00ED417B"/>
    <w:rsid w:val="00ED4449"/>
    <w:rsid w:val="00ED472B"/>
    <w:rsid w:val="00ED7E6D"/>
    <w:rsid w:val="00ED7F24"/>
    <w:rsid w:val="00EE000F"/>
    <w:rsid w:val="00EE0555"/>
    <w:rsid w:val="00EE071D"/>
    <w:rsid w:val="00EE0AF9"/>
    <w:rsid w:val="00EE64D4"/>
    <w:rsid w:val="00EE6C2E"/>
    <w:rsid w:val="00EF09AA"/>
    <w:rsid w:val="00EF5A3B"/>
    <w:rsid w:val="00EF5C20"/>
    <w:rsid w:val="00EF6D45"/>
    <w:rsid w:val="00EF7B3B"/>
    <w:rsid w:val="00F03781"/>
    <w:rsid w:val="00F11F92"/>
    <w:rsid w:val="00F13834"/>
    <w:rsid w:val="00F167CD"/>
    <w:rsid w:val="00F1787C"/>
    <w:rsid w:val="00F17EA2"/>
    <w:rsid w:val="00F20190"/>
    <w:rsid w:val="00F21F51"/>
    <w:rsid w:val="00F24B26"/>
    <w:rsid w:val="00F25320"/>
    <w:rsid w:val="00F3307B"/>
    <w:rsid w:val="00F338CE"/>
    <w:rsid w:val="00F34E9F"/>
    <w:rsid w:val="00F34F26"/>
    <w:rsid w:val="00F3769A"/>
    <w:rsid w:val="00F45184"/>
    <w:rsid w:val="00F45EB6"/>
    <w:rsid w:val="00F47C51"/>
    <w:rsid w:val="00F510D5"/>
    <w:rsid w:val="00F54C0A"/>
    <w:rsid w:val="00F55AC7"/>
    <w:rsid w:val="00F60A9B"/>
    <w:rsid w:val="00F616CB"/>
    <w:rsid w:val="00F63A97"/>
    <w:rsid w:val="00F63E81"/>
    <w:rsid w:val="00F67529"/>
    <w:rsid w:val="00F67E1B"/>
    <w:rsid w:val="00F67FD8"/>
    <w:rsid w:val="00F756AE"/>
    <w:rsid w:val="00F7627D"/>
    <w:rsid w:val="00F80029"/>
    <w:rsid w:val="00F809EE"/>
    <w:rsid w:val="00F83A34"/>
    <w:rsid w:val="00F844A6"/>
    <w:rsid w:val="00F910D8"/>
    <w:rsid w:val="00F9203A"/>
    <w:rsid w:val="00F93123"/>
    <w:rsid w:val="00F97823"/>
    <w:rsid w:val="00FA0C29"/>
    <w:rsid w:val="00FA2690"/>
    <w:rsid w:val="00FA3366"/>
    <w:rsid w:val="00FA4A11"/>
    <w:rsid w:val="00FB0564"/>
    <w:rsid w:val="00FB5280"/>
    <w:rsid w:val="00FC149B"/>
    <w:rsid w:val="00FC6FBB"/>
    <w:rsid w:val="00FD3447"/>
    <w:rsid w:val="00FD4A0F"/>
    <w:rsid w:val="00FD7787"/>
    <w:rsid w:val="00FE4D1E"/>
    <w:rsid w:val="00FE4FE9"/>
    <w:rsid w:val="00FE51C0"/>
    <w:rsid w:val="00FE61A1"/>
    <w:rsid w:val="00FF082F"/>
    <w:rsid w:val="00FF2809"/>
    <w:rsid w:val="00FF3FDD"/>
    <w:rsid w:val="00FF6BDE"/>
    <w:rsid w:val="00FF6EBB"/>
    <w:rsid w:val="00FF6F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line" fillcolor="white" stroke="f">
      <v:fill color="white"/>
      <v:stroke on="f"/>
    </o:shapedefaults>
    <o:shapelayout v:ext="edit">
      <o:idmap v:ext="edit" data="2"/>
    </o:shapelayout>
  </w:shapeDefaults>
  <w:decimalSymbol w:val="."/>
  <w:listSeparator w:val=","/>
  <w14:docId w14:val="379E5362"/>
  <w15:docId w15:val="{A85E8A63-78EB-40CE-BD78-4F4DA3FCB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14" w:unhideWhenUsed="1"/>
    <w:lsdException w:name="index 2" w:semiHidden="1" w:uiPriority="14" w:unhideWhenUsed="1"/>
    <w:lsdException w:name="index 3" w:semiHidden="1" w:uiPriority="14" w:unhideWhenUsed="1"/>
    <w:lsdException w:name="index 4" w:semiHidden="1" w:uiPriority="14" w:unhideWhenUsed="1"/>
    <w:lsdException w:name="index 5" w:semiHidden="1" w:uiPriority="14" w:unhideWhenUsed="1"/>
    <w:lsdException w:name="index 6" w:semiHidden="1" w:uiPriority="14" w:unhideWhenUsed="1"/>
    <w:lsdException w:name="index 7" w:semiHidden="1" w:uiPriority="14" w:unhideWhenUsed="1"/>
    <w:lsdException w:name="index 8" w:semiHidden="1" w:uiPriority="14" w:unhideWhenUsed="1"/>
    <w:lsdException w:name="index 9" w:semiHidden="1" w:uiPriority="14"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14" w:unhideWhenUsed="1"/>
    <w:lsdException w:name="caption" w:semiHidden="1" w:uiPriority="99"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iPriority="4" w:unhideWhenUsed="1" w:qFormat="1"/>
    <w:lsdException w:name="List Number" w:qFormat="1"/>
    <w:lsdException w:name="List 2" w:semiHidden="1" w:unhideWhenUsed="1"/>
    <w:lsdException w:name="List 3" w:semiHidden="1" w:unhideWhenUsed="1"/>
    <w:lsdException w:name="List 5" w:semiHidden="1" w:uiPriority="99"/>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99" w:qFormat="1"/>
    <w:lsdException w:name="Salutation" w:semiHidden="1" w:uiPriority="99"/>
    <w:lsdException w:name="Date" w:semiHidden="1" w:uiPriority="99"/>
    <w:lsdException w:name="Body Text First Indent" w:semiHidden="1"/>
    <w:lsdException w:name="Body Text First Indent 2" w:semiHidden="1" w:uiPriority="99" w:unhideWhenUsed="1"/>
    <w:lsdException w:name="Note Heading" w:semiHidden="1" w:uiPriority="99" w:unhideWhenUsed="1"/>
    <w:lsdException w:name="Body Text 2" w:semiHidden="1" w:unhideWhenUsed="1"/>
    <w:lsdException w:name="Body Text 3" w:semiHidden="1" w:unhideWhenUsed="1"/>
    <w:lsdException w:name="Body Text Indent 2" w:semiHidden="1" w:uiPriority="99" w:unhideWhenUsed="1"/>
    <w:lsdException w:name="Body Text Indent 3" w:semiHidden="1" w:unhideWhenUsed="1"/>
    <w:lsdException w:name="Block Text" w:semiHidden="1" w:uiPriority="12"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99"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semiHidden="1"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lsdException w:name="Bibliography" w:semiHidden="1" w:uiPriority="37" w:unhideWhenUsed="1"/>
    <w:lsdException w:name="TOC Heading" w:semiHidden="1" w:uiPriority="9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nhideWhenUsed/>
    <w:rsid w:val="000347CB"/>
    <w:pPr>
      <w:spacing w:after="200" w:line="276" w:lineRule="auto"/>
    </w:pPr>
    <w:rPr>
      <w:rFonts w:ascii="Georgia" w:hAnsi="Georgia"/>
      <w:color w:val="000000"/>
      <w:szCs w:val="22"/>
    </w:rPr>
  </w:style>
  <w:style w:type="paragraph" w:styleId="Heading1">
    <w:name w:val="heading 1"/>
    <w:basedOn w:val="Normal"/>
    <w:next w:val="BodyText"/>
    <w:link w:val="Heading1Char"/>
    <w:qFormat/>
    <w:rsid w:val="004E13AD"/>
    <w:pPr>
      <w:keepNext/>
      <w:pageBreakBefore/>
      <w:numPr>
        <w:numId w:val="23"/>
      </w:numPr>
      <w:pBdr>
        <w:bottom w:val="single" w:sz="2" w:space="8" w:color="auto"/>
      </w:pBdr>
      <w:spacing w:after="360" w:line="480" w:lineRule="atLeast"/>
      <w:outlineLvl w:val="0"/>
    </w:pPr>
    <w:rPr>
      <w:rFonts w:cs="Arial"/>
      <w:bCs/>
      <w:color w:val="BB0826"/>
      <w:kern w:val="32"/>
      <w:sz w:val="40"/>
      <w:szCs w:val="32"/>
    </w:rPr>
  </w:style>
  <w:style w:type="paragraph" w:styleId="Heading2">
    <w:name w:val="heading 2"/>
    <w:basedOn w:val="Normal"/>
    <w:next w:val="BodyText"/>
    <w:link w:val="Heading2Char"/>
    <w:qFormat/>
    <w:rsid w:val="004E13AD"/>
    <w:pPr>
      <w:keepNext/>
      <w:numPr>
        <w:ilvl w:val="1"/>
        <w:numId w:val="23"/>
      </w:numPr>
      <w:autoSpaceDE w:val="0"/>
      <w:autoSpaceDN w:val="0"/>
      <w:adjustRightInd w:val="0"/>
      <w:spacing w:before="440" w:after="60" w:line="320" w:lineRule="atLeast"/>
      <w:textAlignment w:val="center"/>
      <w:outlineLvl w:val="1"/>
    </w:pPr>
    <w:rPr>
      <w:rFonts w:cs="Arial"/>
      <w:bCs/>
      <w:iCs/>
      <w:color w:val="BB0826"/>
      <w:sz w:val="28"/>
      <w:szCs w:val="28"/>
    </w:rPr>
  </w:style>
  <w:style w:type="paragraph" w:styleId="Heading3">
    <w:name w:val="heading 3"/>
    <w:basedOn w:val="Normal"/>
    <w:next w:val="BodyText"/>
    <w:link w:val="Heading3Char"/>
    <w:qFormat/>
    <w:rsid w:val="004E13AD"/>
    <w:pPr>
      <w:keepNext/>
      <w:numPr>
        <w:ilvl w:val="2"/>
        <w:numId w:val="23"/>
      </w:numPr>
      <w:spacing w:before="320" w:after="40" w:line="320" w:lineRule="atLeast"/>
      <w:outlineLvl w:val="2"/>
    </w:pPr>
    <w:rPr>
      <w:rFonts w:cs="Arial"/>
      <w:bCs/>
      <w:color w:val="BB0826"/>
      <w:sz w:val="22"/>
      <w:szCs w:val="26"/>
    </w:rPr>
  </w:style>
  <w:style w:type="paragraph" w:styleId="Heading4">
    <w:name w:val="heading 4"/>
    <w:basedOn w:val="Heading3"/>
    <w:next w:val="BodyText"/>
    <w:link w:val="Heading4Char"/>
    <w:qFormat/>
    <w:rsid w:val="004E13AD"/>
    <w:pPr>
      <w:numPr>
        <w:ilvl w:val="0"/>
        <w:numId w:val="32"/>
      </w:numPr>
      <w:outlineLvl w:val="3"/>
    </w:pPr>
    <w:rPr>
      <w:bCs w:val="0"/>
      <w:i/>
      <w:szCs w:val="22"/>
    </w:rPr>
  </w:style>
  <w:style w:type="paragraph" w:styleId="Heading5">
    <w:name w:val="heading 5"/>
    <w:basedOn w:val="Normal"/>
    <w:next w:val="Normal"/>
    <w:link w:val="Heading5Char"/>
    <w:uiPriority w:val="9"/>
    <w:unhideWhenUsed/>
    <w:rsid w:val="004E13AD"/>
    <w:pPr>
      <w:tabs>
        <w:tab w:val="num" w:pos="360"/>
      </w:tabs>
      <w:spacing w:before="240" w:after="60"/>
      <w:outlineLvl w:val="4"/>
    </w:pPr>
    <w:rPr>
      <w:b/>
      <w:bCs/>
      <w:i/>
      <w:iCs/>
      <w:sz w:val="26"/>
      <w:szCs w:val="26"/>
    </w:rPr>
  </w:style>
  <w:style w:type="paragraph" w:styleId="Heading6">
    <w:name w:val="heading 6"/>
    <w:basedOn w:val="Normal"/>
    <w:next w:val="Normal"/>
    <w:link w:val="Heading6Char"/>
    <w:uiPriority w:val="9"/>
    <w:unhideWhenUsed/>
    <w:rsid w:val="004E13AD"/>
    <w:pPr>
      <w:tabs>
        <w:tab w:val="num" w:pos="360"/>
      </w:tabs>
      <w:spacing w:before="240" w:after="60"/>
      <w:outlineLvl w:val="5"/>
    </w:pPr>
    <w:rPr>
      <w:rFonts w:ascii="Times New Roman" w:hAnsi="Times New Roman"/>
      <w:b/>
      <w:bCs/>
    </w:rPr>
  </w:style>
  <w:style w:type="paragraph" w:styleId="Heading7">
    <w:name w:val="heading 7"/>
    <w:basedOn w:val="Normal"/>
    <w:next w:val="Normal"/>
    <w:link w:val="Heading7Char"/>
    <w:uiPriority w:val="9"/>
    <w:rsid w:val="004E13AD"/>
    <w:pPr>
      <w:tabs>
        <w:tab w:val="num" w:pos="360"/>
      </w:tabs>
      <w:spacing w:before="240" w:after="60"/>
      <w:outlineLvl w:val="6"/>
    </w:pPr>
    <w:rPr>
      <w:rFonts w:ascii="Times New Roman" w:hAnsi="Times New Roman"/>
      <w:sz w:val="24"/>
      <w:szCs w:val="24"/>
    </w:rPr>
  </w:style>
  <w:style w:type="paragraph" w:styleId="Heading8">
    <w:name w:val="heading 8"/>
    <w:basedOn w:val="Normal"/>
    <w:next w:val="Normal"/>
    <w:link w:val="Heading8Char"/>
    <w:uiPriority w:val="9"/>
    <w:rsid w:val="004E13AD"/>
    <w:pPr>
      <w:tabs>
        <w:tab w:val="num" w:pos="360"/>
      </w:tabs>
      <w:spacing w:before="240" w:after="60"/>
      <w:outlineLvl w:val="7"/>
    </w:pPr>
    <w:rPr>
      <w:rFonts w:ascii="Times New Roman" w:hAnsi="Times New Roman"/>
      <w:i/>
      <w:iCs/>
      <w:sz w:val="24"/>
      <w:szCs w:val="24"/>
    </w:rPr>
  </w:style>
  <w:style w:type="paragraph" w:styleId="Heading9">
    <w:name w:val="heading 9"/>
    <w:basedOn w:val="Normal"/>
    <w:next w:val="Normal"/>
    <w:link w:val="Heading9Char"/>
    <w:uiPriority w:val="9"/>
    <w:rsid w:val="004E13AD"/>
    <w:pPr>
      <w:tabs>
        <w:tab w:val="num" w:pos="360"/>
      </w:tabs>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4E13AD"/>
    <w:pPr>
      <w:tabs>
        <w:tab w:val="left" w:pos="360"/>
        <w:tab w:val="left" w:pos="2720"/>
        <w:tab w:val="left" w:pos="6100"/>
      </w:tabs>
      <w:autoSpaceDE w:val="0"/>
      <w:autoSpaceDN w:val="0"/>
      <w:adjustRightInd w:val="0"/>
      <w:spacing w:after="180" w:line="320" w:lineRule="atLeast"/>
      <w:textAlignment w:val="center"/>
    </w:pPr>
    <w:rPr>
      <w:rFonts w:eastAsia="SimSun" w:cstheme="minorHAnsi"/>
      <w:color w:val="auto"/>
      <w:szCs w:val="20"/>
    </w:rPr>
  </w:style>
  <w:style w:type="character" w:customStyle="1" w:styleId="BodyTextChar">
    <w:name w:val="Body Text Char"/>
    <w:basedOn w:val="DefaultParagraphFont"/>
    <w:link w:val="BodyText"/>
    <w:rsid w:val="004E13AD"/>
    <w:rPr>
      <w:rFonts w:ascii="Georgia" w:eastAsia="SimSun" w:hAnsi="Georgia" w:cstheme="minorHAnsi"/>
    </w:rPr>
  </w:style>
  <w:style w:type="paragraph" w:customStyle="1" w:styleId="SidebarBody">
    <w:name w:val="Sidebar Body*"/>
    <w:basedOn w:val="Normal"/>
    <w:uiPriority w:val="6"/>
    <w:rsid w:val="00182EBE"/>
    <w:pPr>
      <w:keepNext/>
      <w:spacing w:after="100" w:line="240" w:lineRule="atLeast"/>
      <w:ind w:right="1440"/>
    </w:pPr>
    <w:rPr>
      <w:rFonts w:eastAsia="Times New Roman"/>
      <w:noProof/>
      <w:color w:val="auto"/>
      <w:szCs w:val="20"/>
    </w:rPr>
  </w:style>
  <w:style w:type="paragraph" w:customStyle="1" w:styleId="SidebarEnd">
    <w:name w:val="Sidebar End*"/>
    <w:basedOn w:val="SidebarBody"/>
    <w:uiPriority w:val="6"/>
    <w:rsid w:val="00182EBE"/>
    <w:pPr>
      <w:pBdr>
        <w:bottom w:val="single" w:sz="2" w:space="1" w:color="auto"/>
      </w:pBdr>
      <w:spacing w:after="360"/>
    </w:pPr>
    <w:rPr>
      <w:sz w:val="16"/>
    </w:rPr>
  </w:style>
  <w:style w:type="paragraph" w:styleId="Footer">
    <w:name w:val="footer"/>
    <w:basedOn w:val="Normal"/>
    <w:link w:val="FooterChar"/>
    <w:rsid w:val="004E13AD"/>
    <w:pPr>
      <w:autoSpaceDE w:val="0"/>
      <w:autoSpaceDN w:val="0"/>
      <w:adjustRightInd w:val="0"/>
      <w:spacing w:after="0" w:line="200" w:lineRule="atLeast"/>
      <w:textAlignment w:val="center"/>
    </w:pPr>
    <w:rPr>
      <w:rFonts w:cs="Georgia"/>
      <w:color w:val="auto"/>
      <w:sz w:val="16"/>
      <w:szCs w:val="16"/>
    </w:rPr>
  </w:style>
  <w:style w:type="character" w:customStyle="1" w:styleId="FooterChar">
    <w:name w:val="Footer Char"/>
    <w:basedOn w:val="DefaultParagraphFont"/>
    <w:link w:val="Footer"/>
    <w:rsid w:val="004E13AD"/>
    <w:rPr>
      <w:rFonts w:ascii="Georgia" w:hAnsi="Georgia" w:cs="Georgia"/>
      <w:sz w:val="16"/>
      <w:szCs w:val="16"/>
    </w:rPr>
  </w:style>
  <w:style w:type="paragraph" w:customStyle="1" w:styleId="SidebarHead">
    <w:name w:val="Sidebar Head*"/>
    <w:basedOn w:val="Normal"/>
    <w:next w:val="SidebarBody"/>
    <w:uiPriority w:val="6"/>
    <w:rsid w:val="00182EBE"/>
    <w:pPr>
      <w:keepNext/>
      <w:pBdr>
        <w:top w:val="single" w:sz="2" w:space="5" w:color="auto"/>
      </w:pBdr>
      <w:spacing w:before="280" w:after="240" w:line="240" w:lineRule="auto"/>
      <w:ind w:right="1440"/>
    </w:pPr>
    <w:rPr>
      <w:rFonts w:eastAsia="Times New Roman"/>
      <w:b/>
      <w:noProof/>
      <w:color w:val="auto"/>
      <w:szCs w:val="20"/>
    </w:rPr>
  </w:style>
  <w:style w:type="paragraph" w:styleId="BalloonText">
    <w:name w:val="Balloon Text"/>
    <w:basedOn w:val="Normal"/>
    <w:link w:val="BalloonTextChar"/>
    <w:rsid w:val="004E13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4E13AD"/>
    <w:rPr>
      <w:rFonts w:ascii="Segoe UI" w:hAnsi="Segoe UI" w:cs="Segoe UI"/>
      <w:color w:val="000000"/>
      <w:sz w:val="18"/>
      <w:szCs w:val="18"/>
    </w:rPr>
  </w:style>
  <w:style w:type="paragraph" w:customStyle="1" w:styleId="SPECIAL">
    <w:name w:val="SPECIAL*"/>
    <w:basedOn w:val="Normal"/>
    <w:next w:val="BodyText"/>
    <w:uiPriority w:val="13"/>
    <w:rsid w:val="00182EBE"/>
    <w:pPr>
      <w:numPr>
        <w:numId w:val="3"/>
      </w:numPr>
      <w:tabs>
        <w:tab w:val="left" w:pos="288"/>
        <w:tab w:val="left" w:pos="990"/>
      </w:tabs>
      <w:spacing w:before="200" w:after="120" w:line="300" w:lineRule="atLeast"/>
      <w:contextualSpacing/>
    </w:pPr>
    <w:rPr>
      <w:rFonts w:eastAsiaTheme="minorEastAsia" w:cstheme="majorBidi"/>
      <w:b/>
      <w:bCs/>
      <w:color w:val="auto"/>
      <w:szCs w:val="32"/>
    </w:rPr>
  </w:style>
  <w:style w:type="paragraph" w:customStyle="1" w:styleId="ReferenceListNumbered">
    <w:name w:val="Reference List Numbered*"/>
    <w:basedOn w:val="BodyText"/>
    <w:uiPriority w:val="8"/>
    <w:rsid w:val="004E13AD"/>
    <w:pPr>
      <w:numPr>
        <w:numId w:val="34"/>
      </w:numPr>
      <w:spacing w:before="240" w:after="240" w:line="240" w:lineRule="auto"/>
    </w:pPr>
    <w:rPr>
      <w:rFonts w:eastAsia="Times New Roman" w:cs="Georgia"/>
      <w:noProof/>
    </w:rPr>
  </w:style>
  <w:style w:type="paragraph" w:customStyle="1" w:styleId="Note">
    <w:name w:val="Note*"/>
    <w:basedOn w:val="BodyText"/>
    <w:next w:val="BodyText"/>
    <w:rsid w:val="004E13AD"/>
    <w:pPr>
      <w:numPr>
        <w:numId w:val="31"/>
      </w:numPr>
      <w:spacing w:before="240" w:after="240" w:line="280" w:lineRule="atLeast"/>
      <w:ind w:right="720"/>
    </w:pPr>
  </w:style>
  <w:style w:type="character" w:styleId="Emphasis">
    <w:name w:val="Emphasis"/>
    <w:basedOn w:val="DefaultParagraphFont"/>
    <w:rsid w:val="004E13AD"/>
    <w:rPr>
      <w:i/>
      <w:iCs/>
    </w:rPr>
  </w:style>
  <w:style w:type="character" w:customStyle="1" w:styleId="SubtitleChar">
    <w:name w:val="Subtitle Char"/>
    <w:basedOn w:val="DefaultParagraphFont"/>
    <w:link w:val="Subtitle"/>
    <w:uiPriority w:val="99"/>
    <w:rsid w:val="00182EBE"/>
    <w:rPr>
      <w:rFonts w:asciiTheme="majorHAnsi" w:eastAsiaTheme="majorEastAsia" w:hAnsiTheme="majorHAnsi" w:cstheme="majorBidi"/>
      <w:i/>
      <w:iCs/>
      <w:color w:val="CE4C00" w:themeColor="accent1"/>
      <w:spacing w:val="15"/>
      <w:sz w:val="24"/>
      <w:szCs w:val="24"/>
    </w:rPr>
  </w:style>
  <w:style w:type="paragraph" w:styleId="Subtitle">
    <w:name w:val="Subtitle"/>
    <w:basedOn w:val="Normal"/>
    <w:link w:val="SubtitleChar"/>
    <w:uiPriority w:val="99"/>
    <w:qFormat/>
    <w:rsid w:val="00182EBE"/>
    <w:pPr>
      <w:numPr>
        <w:ilvl w:val="1"/>
      </w:numPr>
    </w:pPr>
    <w:rPr>
      <w:rFonts w:asciiTheme="majorHAnsi" w:eastAsiaTheme="majorEastAsia" w:hAnsiTheme="majorHAnsi" w:cstheme="majorBidi"/>
      <w:i/>
      <w:iCs/>
      <w:color w:val="CE4C00" w:themeColor="accent1"/>
      <w:spacing w:val="15"/>
      <w:sz w:val="24"/>
      <w:szCs w:val="24"/>
    </w:rPr>
  </w:style>
  <w:style w:type="paragraph" w:styleId="FootnoteText">
    <w:name w:val="footnote text"/>
    <w:basedOn w:val="Normal"/>
    <w:link w:val="FootnoteTextChar"/>
    <w:rsid w:val="004E13AD"/>
    <w:pPr>
      <w:spacing w:after="40" w:line="240" w:lineRule="auto"/>
    </w:pPr>
    <w:rPr>
      <w:sz w:val="16"/>
      <w:szCs w:val="20"/>
    </w:rPr>
  </w:style>
  <w:style w:type="character" w:customStyle="1" w:styleId="FootnoteTextChar">
    <w:name w:val="Footnote Text Char"/>
    <w:basedOn w:val="DefaultParagraphFont"/>
    <w:link w:val="FootnoteText"/>
    <w:rsid w:val="004E13AD"/>
    <w:rPr>
      <w:rFonts w:ascii="Georgia" w:hAnsi="Georgia"/>
      <w:color w:val="000000"/>
      <w:sz w:val="16"/>
    </w:rPr>
  </w:style>
  <w:style w:type="character" w:customStyle="1" w:styleId="EquationInline">
    <w:name w:val="Equation Inline*"/>
    <w:basedOn w:val="DefaultParagraphFont"/>
    <w:rsid w:val="004E13AD"/>
    <w:rPr>
      <w:rFonts w:ascii="Cambria Math" w:hAnsi="Cambria Math"/>
    </w:rPr>
  </w:style>
  <w:style w:type="character" w:styleId="FootnoteReference">
    <w:name w:val="footnote reference"/>
    <w:basedOn w:val="DefaultParagraphFont"/>
    <w:rsid w:val="004E13AD"/>
    <w:rPr>
      <w:vertAlign w:val="superscript"/>
    </w:rPr>
  </w:style>
  <w:style w:type="paragraph" w:customStyle="1" w:styleId="TableBodyNumber">
    <w:name w:val="Table Body Number*"/>
    <w:basedOn w:val="TableBody"/>
    <w:uiPriority w:val="3"/>
    <w:rsid w:val="00182EBE"/>
    <w:pPr>
      <w:tabs>
        <w:tab w:val="clear" w:pos="775"/>
        <w:tab w:val="clear" w:pos="840"/>
      </w:tabs>
      <w:autoSpaceDE/>
      <w:autoSpaceDN/>
      <w:adjustRightInd/>
      <w:spacing w:line="240" w:lineRule="atLeast"/>
      <w:jc w:val="right"/>
      <w:textAlignment w:val="auto"/>
    </w:pPr>
    <w:rPr>
      <w:rFonts w:eastAsia="Times New Roman" w:cs="Times New Roman"/>
      <w:bCs/>
      <w:color w:val="000000" w:themeColor="text1" w:themeShade="BF"/>
    </w:rPr>
  </w:style>
  <w:style w:type="paragraph" w:customStyle="1" w:styleId="TableBody">
    <w:name w:val="Table Body*"/>
    <w:basedOn w:val="Normal"/>
    <w:qFormat/>
    <w:rsid w:val="004E13AD"/>
    <w:pPr>
      <w:tabs>
        <w:tab w:val="left" w:pos="775"/>
        <w:tab w:val="left" w:pos="840"/>
      </w:tabs>
      <w:autoSpaceDE w:val="0"/>
      <w:autoSpaceDN w:val="0"/>
      <w:adjustRightInd w:val="0"/>
      <w:spacing w:before="20" w:after="20" w:line="220" w:lineRule="atLeast"/>
      <w:textAlignment w:val="center"/>
    </w:pPr>
    <w:rPr>
      <w:rFonts w:ascii="Verdana" w:hAnsi="Verdana" w:cs="Tahoma"/>
      <w:color w:val="auto"/>
      <w:sz w:val="16"/>
      <w:szCs w:val="16"/>
    </w:rPr>
  </w:style>
  <w:style w:type="paragraph" w:styleId="BodyText2">
    <w:name w:val="Body Text 2"/>
    <w:basedOn w:val="Normal"/>
    <w:link w:val="BodyText2Char"/>
    <w:semiHidden/>
    <w:rsid w:val="004E13AD"/>
    <w:pPr>
      <w:spacing w:after="120" w:line="320" w:lineRule="atLeast"/>
    </w:pPr>
  </w:style>
  <w:style w:type="paragraph" w:styleId="BodyText3">
    <w:name w:val="Body Text 3"/>
    <w:basedOn w:val="Normal"/>
    <w:link w:val="BodyText3Char"/>
    <w:semiHidden/>
    <w:rsid w:val="004E13AD"/>
    <w:pPr>
      <w:spacing w:after="120"/>
    </w:pPr>
    <w:rPr>
      <w:sz w:val="16"/>
      <w:szCs w:val="16"/>
    </w:rPr>
  </w:style>
  <w:style w:type="paragraph" w:styleId="HTMLAddress">
    <w:name w:val="HTML Address"/>
    <w:basedOn w:val="Normal"/>
    <w:uiPriority w:val="99"/>
    <w:semiHidden/>
    <w:rsid w:val="00840572"/>
    <w:rPr>
      <w:i/>
      <w:iCs/>
    </w:rPr>
  </w:style>
  <w:style w:type="character" w:styleId="HTMLCite">
    <w:name w:val="HTML Cite"/>
    <w:basedOn w:val="DefaultParagraphFont"/>
    <w:uiPriority w:val="99"/>
    <w:semiHidden/>
    <w:rsid w:val="00840572"/>
    <w:rPr>
      <w:i/>
      <w:iCs/>
    </w:rPr>
  </w:style>
  <w:style w:type="character" w:styleId="HTMLCode">
    <w:name w:val="HTML Code"/>
    <w:basedOn w:val="DefaultParagraphFont"/>
    <w:uiPriority w:val="99"/>
    <w:semiHidden/>
    <w:rsid w:val="00840572"/>
    <w:rPr>
      <w:rFonts w:ascii="Courier New" w:hAnsi="Courier New" w:cs="Courier New"/>
      <w:sz w:val="20"/>
      <w:szCs w:val="20"/>
    </w:rPr>
  </w:style>
  <w:style w:type="character" w:styleId="HTMLDefinition">
    <w:name w:val="HTML Definition"/>
    <w:basedOn w:val="DefaultParagraphFont"/>
    <w:uiPriority w:val="99"/>
    <w:semiHidden/>
    <w:rsid w:val="00840572"/>
    <w:rPr>
      <w:i/>
      <w:iCs/>
    </w:rPr>
  </w:style>
  <w:style w:type="character" w:styleId="HTMLKeyboard">
    <w:name w:val="HTML Keyboard"/>
    <w:basedOn w:val="DefaultParagraphFont"/>
    <w:uiPriority w:val="99"/>
    <w:semiHidden/>
    <w:rsid w:val="00840572"/>
    <w:rPr>
      <w:rFonts w:ascii="Courier New" w:hAnsi="Courier New" w:cs="Courier New"/>
      <w:sz w:val="20"/>
      <w:szCs w:val="20"/>
    </w:rPr>
  </w:style>
  <w:style w:type="paragraph" w:styleId="HTMLPreformatted">
    <w:name w:val="HTML Preformatted"/>
    <w:basedOn w:val="Normal"/>
    <w:uiPriority w:val="99"/>
    <w:semiHidden/>
    <w:rsid w:val="00840572"/>
    <w:rPr>
      <w:rFonts w:ascii="Courier New" w:hAnsi="Courier New" w:cs="Courier New"/>
      <w:szCs w:val="20"/>
    </w:rPr>
  </w:style>
  <w:style w:type="character" w:styleId="HTMLSample">
    <w:name w:val="HTML Sample"/>
    <w:basedOn w:val="DefaultParagraphFont"/>
    <w:uiPriority w:val="99"/>
    <w:semiHidden/>
    <w:rsid w:val="00840572"/>
    <w:rPr>
      <w:rFonts w:ascii="Courier New" w:hAnsi="Courier New" w:cs="Courier New"/>
    </w:rPr>
  </w:style>
  <w:style w:type="character" w:styleId="HTMLVariable">
    <w:name w:val="HTML Variable"/>
    <w:basedOn w:val="DefaultParagraphFont"/>
    <w:uiPriority w:val="99"/>
    <w:semiHidden/>
    <w:rsid w:val="00840572"/>
    <w:rPr>
      <w:i/>
      <w:iCs/>
    </w:rPr>
  </w:style>
  <w:style w:type="character" w:styleId="Hyperlink">
    <w:name w:val="Hyperlink"/>
    <w:uiPriority w:val="99"/>
    <w:rsid w:val="004E13AD"/>
    <w:rPr>
      <w:color w:val="00698C"/>
      <w:u w:val="none"/>
    </w:rPr>
  </w:style>
  <w:style w:type="character" w:styleId="LineNumber">
    <w:name w:val="line number"/>
    <w:basedOn w:val="DefaultParagraphFont"/>
    <w:uiPriority w:val="99"/>
    <w:semiHidden/>
    <w:rsid w:val="001F71DE"/>
  </w:style>
  <w:style w:type="paragraph" w:styleId="List2">
    <w:name w:val="List 2"/>
    <w:basedOn w:val="Normal"/>
    <w:unhideWhenUsed/>
    <w:rsid w:val="004E13AD"/>
    <w:pPr>
      <w:spacing w:after="120" w:line="320" w:lineRule="exact"/>
      <w:ind w:left="720" w:hanging="360"/>
    </w:pPr>
  </w:style>
  <w:style w:type="paragraph" w:styleId="List3">
    <w:name w:val="List 3"/>
    <w:basedOn w:val="Normal"/>
    <w:unhideWhenUsed/>
    <w:rsid w:val="004E13AD"/>
    <w:pPr>
      <w:spacing w:after="120" w:line="320" w:lineRule="exact"/>
      <w:ind w:left="1080" w:hanging="360"/>
    </w:pPr>
  </w:style>
  <w:style w:type="paragraph" w:styleId="List4">
    <w:name w:val="List 4"/>
    <w:basedOn w:val="Normal"/>
    <w:semiHidden/>
    <w:rsid w:val="004E13AD"/>
    <w:pPr>
      <w:ind w:left="1440" w:hanging="360"/>
    </w:pPr>
  </w:style>
  <w:style w:type="paragraph" w:styleId="ListBullet">
    <w:name w:val="List Bullet"/>
    <w:basedOn w:val="Normal"/>
    <w:uiPriority w:val="4"/>
    <w:qFormat/>
    <w:rsid w:val="004E13AD"/>
    <w:pPr>
      <w:numPr>
        <w:numId w:val="26"/>
      </w:numPr>
      <w:spacing w:after="120" w:line="320" w:lineRule="exact"/>
    </w:pPr>
    <w:rPr>
      <w:rFonts w:eastAsiaTheme="minorEastAsia" w:cstheme="majorBidi"/>
      <w:bCs/>
      <w:color w:val="auto"/>
      <w:szCs w:val="32"/>
    </w:rPr>
  </w:style>
  <w:style w:type="paragraph" w:styleId="ListBullet2">
    <w:name w:val="List Bullet 2"/>
    <w:basedOn w:val="Normal"/>
    <w:rsid w:val="004E13AD"/>
    <w:pPr>
      <w:numPr>
        <w:numId w:val="27"/>
      </w:numPr>
      <w:spacing w:after="120" w:line="320" w:lineRule="exact"/>
    </w:pPr>
    <w:rPr>
      <w:rFonts w:eastAsiaTheme="minorEastAsia" w:cstheme="majorBidi"/>
      <w:bCs/>
      <w:color w:val="auto"/>
      <w:szCs w:val="32"/>
    </w:rPr>
  </w:style>
  <w:style w:type="paragraph" w:styleId="ListBullet3">
    <w:name w:val="List Bullet 3"/>
    <w:basedOn w:val="Normal"/>
    <w:unhideWhenUsed/>
    <w:rsid w:val="004E13AD"/>
    <w:pPr>
      <w:numPr>
        <w:numId w:val="28"/>
      </w:numPr>
      <w:spacing w:after="120" w:line="320" w:lineRule="exact"/>
    </w:pPr>
    <w:rPr>
      <w:rFonts w:eastAsiaTheme="minorEastAsia" w:cstheme="majorBidi"/>
      <w:bCs/>
      <w:color w:val="auto"/>
      <w:szCs w:val="32"/>
    </w:rPr>
  </w:style>
  <w:style w:type="paragraph" w:styleId="ListBullet4">
    <w:name w:val="List Bullet 4"/>
    <w:basedOn w:val="Normal"/>
    <w:semiHidden/>
    <w:rsid w:val="004E13AD"/>
    <w:pPr>
      <w:tabs>
        <w:tab w:val="num" w:pos="1440"/>
      </w:tabs>
      <w:ind w:left="1440" w:hanging="360"/>
    </w:pPr>
  </w:style>
  <w:style w:type="paragraph" w:styleId="ListBullet5">
    <w:name w:val="List Bullet 5"/>
    <w:basedOn w:val="Normal"/>
    <w:semiHidden/>
    <w:rsid w:val="004E13AD"/>
    <w:pPr>
      <w:tabs>
        <w:tab w:val="num" w:pos="1800"/>
      </w:tabs>
      <w:ind w:left="1800" w:hanging="360"/>
    </w:pPr>
  </w:style>
  <w:style w:type="paragraph" w:styleId="ListContinue">
    <w:name w:val="List Continue"/>
    <w:basedOn w:val="Normal"/>
    <w:uiPriority w:val="99"/>
    <w:rsid w:val="004E13AD"/>
    <w:pPr>
      <w:spacing w:after="120"/>
      <w:ind w:left="360"/>
      <w:contextualSpacing/>
    </w:pPr>
  </w:style>
  <w:style w:type="paragraph" w:styleId="ListContinue2">
    <w:name w:val="List Continue 2"/>
    <w:basedOn w:val="Normal"/>
    <w:uiPriority w:val="99"/>
    <w:rsid w:val="004E13AD"/>
    <w:pPr>
      <w:spacing w:after="120"/>
      <w:ind w:left="720"/>
      <w:contextualSpacing/>
    </w:pPr>
  </w:style>
  <w:style w:type="paragraph" w:styleId="ListContinue3">
    <w:name w:val="List Continue 3"/>
    <w:basedOn w:val="Normal"/>
    <w:uiPriority w:val="99"/>
    <w:rsid w:val="00840572"/>
    <w:pPr>
      <w:spacing w:after="0" w:line="300" w:lineRule="exact"/>
      <w:ind w:left="1080"/>
      <w:contextualSpacing/>
    </w:pPr>
    <w:rPr>
      <w:rFonts w:eastAsiaTheme="minorEastAsia" w:cstheme="majorBidi"/>
      <w:bCs/>
      <w:color w:val="auto"/>
      <w:szCs w:val="32"/>
    </w:rPr>
  </w:style>
  <w:style w:type="paragraph" w:styleId="ListContinue5">
    <w:name w:val="List Continue 5"/>
    <w:basedOn w:val="Normal"/>
    <w:uiPriority w:val="99"/>
    <w:semiHidden/>
    <w:rsid w:val="001F71DE"/>
    <w:pPr>
      <w:spacing w:after="120"/>
      <w:ind w:left="1800"/>
    </w:pPr>
  </w:style>
  <w:style w:type="paragraph" w:styleId="ListNumber">
    <w:name w:val="List Number"/>
    <w:basedOn w:val="Normal"/>
    <w:qFormat/>
    <w:rsid w:val="004E13AD"/>
    <w:pPr>
      <w:numPr>
        <w:numId w:val="29"/>
      </w:numPr>
      <w:spacing w:after="120" w:line="320" w:lineRule="exact"/>
    </w:pPr>
  </w:style>
  <w:style w:type="paragraph" w:styleId="ListNumber2">
    <w:name w:val="List Number 2"/>
    <w:basedOn w:val="Normal"/>
    <w:rsid w:val="004E13AD"/>
    <w:pPr>
      <w:numPr>
        <w:ilvl w:val="2"/>
        <w:numId w:val="30"/>
      </w:numPr>
      <w:spacing w:after="120" w:line="320" w:lineRule="exact"/>
    </w:pPr>
    <w:rPr>
      <w:rFonts w:eastAsiaTheme="minorEastAsia" w:cstheme="majorBidi"/>
      <w:bCs/>
      <w:color w:val="auto"/>
      <w:szCs w:val="32"/>
    </w:rPr>
  </w:style>
  <w:style w:type="paragraph" w:styleId="ListNumber3">
    <w:name w:val="List Number 3"/>
    <w:basedOn w:val="Normal"/>
    <w:rsid w:val="004E13AD"/>
    <w:pPr>
      <w:spacing w:after="120" w:line="320" w:lineRule="exact"/>
      <w:ind w:left="1080" w:hanging="360"/>
    </w:pPr>
    <w:rPr>
      <w:noProof/>
    </w:rPr>
  </w:style>
  <w:style w:type="paragraph" w:styleId="ListNumber5">
    <w:name w:val="List Number 5"/>
    <w:basedOn w:val="Normal"/>
    <w:rsid w:val="004E13AD"/>
    <w:pPr>
      <w:tabs>
        <w:tab w:val="num" w:pos="1800"/>
      </w:tabs>
      <w:ind w:left="1800" w:hanging="360"/>
    </w:pPr>
  </w:style>
  <w:style w:type="paragraph" w:styleId="NormalWeb">
    <w:name w:val="Normal (Web)"/>
    <w:basedOn w:val="Normal"/>
    <w:uiPriority w:val="99"/>
    <w:semiHidden/>
    <w:unhideWhenUsed/>
    <w:rsid w:val="004E13AD"/>
    <w:pPr>
      <w:spacing w:after="150" w:line="240" w:lineRule="auto"/>
    </w:pPr>
    <w:rPr>
      <w:rFonts w:ascii="Times New Roman" w:eastAsia="Times New Roman" w:hAnsi="Times New Roman"/>
      <w:color w:val="auto"/>
      <w:sz w:val="24"/>
      <w:szCs w:val="24"/>
    </w:rPr>
  </w:style>
  <w:style w:type="paragraph" w:styleId="ListNumber4">
    <w:name w:val="List Number 4"/>
    <w:basedOn w:val="Normal"/>
    <w:semiHidden/>
    <w:rsid w:val="004E13AD"/>
    <w:pPr>
      <w:contextualSpacing/>
    </w:pPr>
  </w:style>
  <w:style w:type="paragraph" w:customStyle="1" w:styleId="TableBullet">
    <w:name w:val="Table Bullet*"/>
    <w:basedOn w:val="Normal"/>
    <w:rsid w:val="004E13AD"/>
    <w:pPr>
      <w:numPr>
        <w:numId w:val="35"/>
      </w:numPr>
      <w:spacing w:after="60" w:line="220" w:lineRule="atLeast"/>
    </w:pPr>
    <w:rPr>
      <w:rFonts w:ascii="Verdana" w:eastAsia="Times New Roman" w:hAnsi="Verdana"/>
      <w:bCs/>
      <w:noProof/>
      <w:color w:val="auto"/>
      <w:sz w:val="16"/>
      <w:szCs w:val="20"/>
    </w:rPr>
  </w:style>
  <w:style w:type="table" w:styleId="TableColumns4">
    <w:name w:val="Table Columns 4"/>
    <w:basedOn w:val="TableNormal"/>
    <w:rsid w:val="007E6E32"/>
    <w:pPr>
      <w:spacing w:after="200" w:line="276"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paragraph" w:customStyle="1" w:styleId="TableNote">
    <w:name w:val="Table Note*"/>
    <w:basedOn w:val="TableBody"/>
    <w:uiPriority w:val="3"/>
    <w:rsid w:val="00182EBE"/>
    <w:pPr>
      <w:tabs>
        <w:tab w:val="clear" w:pos="775"/>
        <w:tab w:val="clear" w:pos="840"/>
      </w:tabs>
      <w:autoSpaceDE/>
      <w:autoSpaceDN/>
      <w:adjustRightInd/>
      <w:spacing w:before="120" w:after="120" w:line="240" w:lineRule="atLeast"/>
      <w:textAlignment w:val="auto"/>
    </w:pPr>
    <w:rPr>
      <w:rFonts w:eastAsia="Times New Roman" w:cs="Times New Roman"/>
      <w:bCs/>
      <w:color w:val="000000" w:themeColor="text1" w:themeShade="BF"/>
      <w:szCs w:val="20"/>
    </w:rPr>
  </w:style>
  <w:style w:type="character" w:styleId="Strong">
    <w:name w:val="Strong"/>
    <w:basedOn w:val="DefaultParagraphFont"/>
    <w:rsid w:val="004E13AD"/>
    <w:rPr>
      <w:b/>
      <w:bCs/>
    </w:rPr>
  </w:style>
  <w:style w:type="paragraph" w:styleId="Title">
    <w:name w:val="Title"/>
    <w:basedOn w:val="Normal"/>
    <w:link w:val="TitleChar"/>
    <w:qFormat/>
    <w:rsid w:val="004E13AD"/>
    <w:pPr>
      <w:spacing w:before="240" w:after="60"/>
      <w:jc w:val="center"/>
      <w:outlineLvl w:val="0"/>
    </w:pPr>
    <w:rPr>
      <w:rFonts w:ascii="Arial" w:hAnsi="Arial" w:cs="Arial"/>
      <w:b/>
      <w:bCs/>
      <w:kern w:val="28"/>
      <w:sz w:val="32"/>
      <w:szCs w:val="32"/>
    </w:rPr>
  </w:style>
  <w:style w:type="character" w:styleId="HTMLAcronym">
    <w:name w:val="HTML Acronym"/>
    <w:basedOn w:val="DefaultParagraphFont"/>
    <w:uiPriority w:val="99"/>
    <w:semiHidden/>
    <w:rsid w:val="00840572"/>
  </w:style>
  <w:style w:type="character" w:styleId="FollowedHyperlink">
    <w:name w:val="FollowedHyperlink"/>
    <w:basedOn w:val="DefaultParagraphFont"/>
    <w:rsid w:val="004E13AD"/>
    <w:rPr>
      <w:color w:val="69D8FF"/>
    </w:rPr>
  </w:style>
  <w:style w:type="paragraph" w:customStyle="1" w:styleId="CoverDocumentInfo">
    <w:name w:val="Cover Document Info*"/>
    <w:basedOn w:val="Normal"/>
    <w:uiPriority w:val="10"/>
    <w:rsid w:val="00182EBE"/>
    <w:pPr>
      <w:autoSpaceDE w:val="0"/>
      <w:autoSpaceDN w:val="0"/>
      <w:adjustRightInd w:val="0"/>
      <w:spacing w:after="0" w:line="240" w:lineRule="atLeast"/>
      <w:textAlignment w:val="center"/>
    </w:pPr>
    <w:rPr>
      <w:rFonts w:cs="Georgia"/>
      <w:color w:val="3E444F"/>
      <w:szCs w:val="20"/>
    </w:rPr>
  </w:style>
  <w:style w:type="paragraph" w:customStyle="1" w:styleId="Legal">
    <w:name w:val="Legal*"/>
    <w:basedOn w:val="Normal"/>
    <w:uiPriority w:val="10"/>
    <w:rsid w:val="00182EBE"/>
    <w:pPr>
      <w:autoSpaceDE w:val="0"/>
      <w:autoSpaceDN w:val="0"/>
      <w:adjustRightInd w:val="0"/>
      <w:spacing w:after="0" w:line="200" w:lineRule="atLeast"/>
      <w:textAlignment w:val="center"/>
    </w:pPr>
    <w:rPr>
      <w:rFonts w:cs="Georgia"/>
      <w:sz w:val="16"/>
      <w:szCs w:val="14"/>
    </w:rPr>
  </w:style>
  <w:style w:type="paragraph" w:customStyle="1" w:styleId="TableRowHead">
    <w:name w:val="Table Row Head*"/>
    <w:basedOn w:val="Normal"/>
    <w:uiPriority w:val="3"/>
    <w:rsid w:val="00182EBE"/>
    <w:pPr>
      <w:tabs>
        <w:tab w:val="left" w:pos="840"/>
      </w:tabs>
      <w:autoSpaceDE w:val="0"/>
      <w:autoSpaceDN w:val="0"/>
      <w:adjustRightInd w:val="0"/>
      <w:spacing w:after="0" w:line="210" w:lineRule="atLeast"/>
      <w:textAlignment w:val="center"/>
    </w:pPr>
    <w:rPr>
      <w:rFonts w:ascii="Verdana" w:hAnsi="Verdana" w:cs="Tahoma"/>
      <w:b/>
      <w:color w:val="5A5D62"/>
      <w:sz w:val="16"/>
      <w:szCs w:val="16"/>
    </w:rPr>
  </w:style>
  <w:style w:type="paragraph" w:customStyle="1" w:styleId="TableColHead">
    <w:name w:val="Table Col Head*"/>
    <w:basedOn w:val="Normal"/>
    <w:qFormat/>
    <w:rsid w:val="004E13AD"/>
    <w:pPr>
      <w:tabs>
        <w:tab w:val="left" w:pos="840"/>
      </w:tabs>
      <w:autoSpaceDE w:val="0"/>
      <w:autoSpaceDN w:val="0"/>
      <w:adjustRightInd w:val="0"/>
      <w:spacing w:before="20" w:after="20" w:line="220" w:lineRule="atLeast"/>
      <w:textAlignment w:val="center"/>
    </w:pPr>
    <w:rPr>
      <w:rFonts w:ascii="Verdana" w:hAnsi="Verdana" w:cs="Tahoma"/>
      <w:b/>
      <w:color w:val="FFFFFF"/>
      <w:sz w:val="16"/>
      <w:szCs w:val="16"/>
    </w:rPr>
  </w:style>
  <w:style w:type="paragraph" w:customStyle="1" w:styleId="Chartheadline">
    <w:name w:val="Chart headline*"/>
    <w:basedOn w:val="Normal"/>
    <w:uiPriority w:val="12"/>
    <w:rsid w:val="00182EBE"/>
    <w:pPr>
      <w:tabs>
        <w:tab w:val="left" w:pos="360"/>
        <w:tab w:val="left" w:pos="2720"/>
        <w:tab w:val="left" w:pos="6100"/>
      </w:tabs>
      <w:autoSpaceDE w:val="0"/>
      <w:autoSpaceDN w:val="0"/>
      <w:adjustRightInd w:val="0"/>
      <w:spacing w:after="80" w:line="240" w:lineRule="exact"/>
      <w:textAlignment w:val="center"/>
    </w:pPr>
    <w:rPr>
      <w:rFonts w:ascii="Verdana" w:hAnsi="Verdana" w:cs="Georgia"/>
      <w:b/>
      <w:color w:val="5A5D62"/>
      <w:sz w:val="16"/>
      <w:szCs w:val="20"/>
    </w:rPr>
  </w:style>
  <w:style w:type="paragraph" w:customStyle="1" w:styleId="Chartsubhead">
    <w:name w:val="Chart subhead*"/>
    <w:basedOn w:val="Normal"/>
    <w:uiPriority w:val="12"/>
    <w:rsid w:val="00182EBE"/>
    <w:pPr>
      <w:tabs>
        <w:tab w:val="left" w:pos="360"/>
        <w:tab w:val="left" w:pos="2720"/>
        <w:tab w:val="left" w:pos="6100"/>
      </w:tabs>
      <w:autoSpaceDE w:val="0"/>
      <w:autoSpaceDN w:val="0"/>
      <w:adjustRightInd w:val="0"/>
      <w:spacing w:after="80" w:line="240" w:lineRule="exact"/>
      <w:textAlignment w:val="center"/>
    </w:pPr>
    <w:rPr>
      <w:rFonts w:ascii="Verdana Bold Italic" w:hAnsi="Verdana Bold Italic" w:cs="Georgia"/>
      <w:color w:val="5A5D62"/>
      <w:sz w:val="16"/>
      <w:szCs w:val="20"/>
    </w:rPr>
  </w:style>
  <w:style w:type="paragraph" w:styleId="Header">
    <w:name w:val="header"/>
    <w:basedOn w:val="Normal"/>
    <w:link w:val="HeaderChar"/>
    <w:rsid w:val="004E13AD"/>
    <w:pPr>
      <w:tabs>
        <w:tab w:val="center" w:pos="4680"/>
        <w:tab w:val="right" w:pos="9360"/>
      </w:tabs>
      <w:spacing w:after="0" w:line="240" w:lineRule="auto"/>
    </w:pPr>
  </w:style>
  <w:style w:type="character" w:customStyle="1" w:styleId="HeaderChar">
    <w:name w:val="Header Char"/>
    <w:basedOn w:val="DefaultParagraphFont"/>
    <w:link w:val="Header"/>
    <w:rsid w:val="004E13AD"/>
    <w:rPr>
      <w:rFonts w:ascii="Georgia" w:hAnsi="Georgia"/>
      <w:color w:val="000000"/>
      <w:szCs w:val="22"/>
    </w:rPr>
  </w:style>
  <w:style w:type="paragraph" w:customStyle="1" w:styleId="Heading1NotinTOC">
    <w:name w:val="Heading 1 NotinTOC*"/>
    <w:basedOn w:val="Normal"/>
    <w:next w:val="BodyText"/>
    <w:rsid w:val="004E13AD"/>
    <w:pPr>
      <w:pageBreakBefore/>
      <w:pBdr>
        <w:bottom w:val="single" w:sz="4" w:space="7" w:color="auto"/>
      </w:pBdr>
      <w:autoSpaceDE w:val="0"/>
      <w:autoSpaceDN w:val="0"/>
      <w:adjustRightInd w:val="0"/>
      <w:spacing w:after="360" w:line="480" w:lineRule="atLeast"/>
      <w:textAlignment w:val="center"/>
      <w:outlineLvl w:val="0"/>
    </w:pPr>
    <w:rPr>
      <w:rFonts w:cs="Georgia"/>
      <w:color w:val="C00000"/>
      <w:sz w:val="40"/>
      <w:szCs w:val="40"/>
    </w:rPr>
  </w:style>
  <w:style w:type="paragraph" w:customStyle="1" w:styleId="TableEnd">
    <w:name w:val="Table End*"/>
    <w:basedOn w:val="BodyText"/>
    <w:next w:val="BodyText"/>
    <w:rsid w:val="004E13AD"/>
    <w:pPr>
      <w:spacing w:line="200" w:lineRule="atLeast"/>
    </w:pPr>
    <w:rPr>
      <w:sz w:val="16"/>
    </w:rPr>
  </w:style>
  <w:style w:type="paragraph" w:customStyle="1" w:styleId="EquationNumber">
    <w:name w:val="Equation Number*"/>
    <w:basedOn w:val="EquationBlock"/>
    <w:next w:val="BodyText"/>
    <w:uiPriority w:val="5"/>
    <w:rsid w:val="00182EBE"/>
    <w:pPr>
      <w:jc w:val="right"/>
    </w:pPr>
    <w:rPr>
      <w:i/>
    </w:rPr>
  </w:style>
  <w:style w:type="paragraph" w:customStyle="1" w:styleId="EquationBlock">
    <w:name w:val="Equation Block*"/>
    <w:basedOn w:val="Normal"/>
    <w:next w:val="BodyText"/>
    <w:qFormat/>
    <w:rsid w:val="004E13AD"/>
    <w:pPr>
      <w:tabs>
        <w:tab w:val="left" w:pos="9360"/>
      </w:tabs>
      <w:spacing w:after="0" w:line="320" w:lineRule="atLeast"/>
      <w:jc w:val="center"/>
    </w:pPr>
    <w:rPr>
      <w:rFonts w:ascii="Cambria Math" w:eastAsia="SimSun" w:hAnsi="Cambria Math" w:cstheme="minorHAnsi"/>
      <w:iCs/>
      <w:noProof/>
      <w:color w:val="auto"/>
      <w:szCs w:val="20"/>
    </w:rPr>
  </w:style>
  <w:style w:type="paragraph" w:customStyle="1" w:styleId="Figure">
    <w:name w:val="Figure*"/>
    <w:basedOn w:val="Normal"/>
    <w:next w:val="BodyText"/>
    <w:qFormat/>
    <w:rsid w:val="004E13AD"/>
    <w:pPr>
      <w:keepNext/>
      <w:spacing w:after="480" w:line="320" w:lineRule="atLeast"/>
    </w:pPr>
    <w:rPr>
      <w:rFonts w:eastAsia="Times New Roman"/>
      <w:noProof/>
      <w:color w:val="auto"/>
      <w:szCs w:val="20"/>
    </w:rPr>
  </w:style>
  <w:style w:type="paragraph" w:styleId="Caption">
    <w:name w:val="caption"/>
    <w:basedOn w:val="Normal"/>
    <w:next w:val="BodyText"/>
    <w:link w:val="CaptionChar"/>
    <w:uiPriority w:val="99"/>
    <w:qFormat/>
    <w:rsid w:val="004E13AD"/>
    <w:pPr>
      <w:keepNext/>
      <w:spacing w:before="320" w:after="120" w:line="320" w:lineRule="atLeast"/>
    </w:pPr>
    <w:rPr>
      <w:rFonts w:ascii="Verdana" w:eastAsia="Times New Roman" w:hAnsi="Verdana"/>
      <w:color w:val="auto"/>
      <w:sz w:val="18"/>
      <w:szCs w:val="18"/>
    </w:rPr>
  </w:style>
  <w:style w:type="paragraph" w:styleId="TOC1">
    <w:name w:val="toc 1"/>
    <w:basedOn w:val="Normal"/>
    <w:next w:val="Normal"/>
    <w:uiPriority w:val="39"/>
    <w:rsid w:val="004E13AD"/>
    <w:pPr>
      <w:keepNext/>
      <w:tabs>
        <w:tab w:val="left" w:pos="360"/>
        <w:tab w:val="right" w:leader="dot" w:pos="10260"/>
      </w:tabs>
      <w:spacing w:before="240" w:after="120" w:line="240" w:lineRule="atLeast"/>
    </w:pPr>
    <w:rPr>
      <w:rFonts w:eastAsiaTheme="minorEastAsia" w:cstheme="majorBidi"/>
      <w:b/>
      <w:bCs/>
      <w:noProof/>
      <w:color w:val="auto"/>
      <w:sz w:val="22"/>
    </w:rPr>
  </w:style>
  <w:style w:type="paragraph" w:styleId="TOC2">
    <w:name w:val="toc 2"/>
    <w:basedOn w:val="Normal"/>
    <w:next w:val="Normal"/>
    <w:uiPriority w:val="39"/>
    <w:rsid w:val="004E13AD"/>
    <w:pPr>
      <w:tabs>
        <w:tab w:val="left" w:pos="864"/>
        <w:tab w:val="right" w:leader="dot" w:pos="10260"/>
      </w:tabs>
      <w:spacing w:before="120" w:after="0" w:line="200" w:lineRule="atLeast"/>
      <w:ind w:left="360"/>
    </w:pPr>
    <w:rPr>
      <w:rFonts w:eastAsiaTheme="minorEastAsia" w:cstheme="minorBidi"/>
      <w:noProof/>
      <w:color w:val="auto"/>
      <w:szCs w:val="20"/>
    </w:rPr>
  </w:style>
  <w:style w:type="paragraph" w:styleId="TOC3">
    <w:name w:val="toc 3"/>
    <w:basedOn w:val="Normal"/>
    <w:next w:val="Normal"/>
    <w:uiPriority w:val="39"/>
    <w:rsid w:val="004E13AD"/>
    <w:pPr>
      <w:tabs>
        <w:tab w:val="left" w:pos="1530"/>
        <w:tab w:val="left" w:pos="1800"/>
        <w:tab w:val="right" w:leader="dot" w:pos="10260"/>
      </w:tabs>
      <w:spacing w:before="120" w:after="0" w:line="200" w:lineRule="atLeast"/>
      <w:ind w:left="907"/>
    </w:pPr>
    <w:rPr>
      <w:rFonts w:eastAsiaTheme="minorEastAsia" w:cstheme="minorBidi"/>
      <w:bCs/>
      <w:noProof/>
      <w:color w:val="auto"/>
      <w:szCs w:val="20"/>
    </w:rPr>
  </w:style>
  <w:style w:type="paragraph" w:customStyle="1" w:styleId="AppendixHeading1">
    <w:name w:val="Appendix Heading 1*"/>
    <w:basedOn w:val="Heading1"/>
    <w:next w:val="BodyText"/>
    <w:rsid w:val="004E13AD"/>
    <w:pPr>
      <w:keepLines/>
      <w:numPr>
        <w:numId w:val="24"/>
      </w:numPr>
      <w:pBdr>
        <w:bottom w:val="single" w:sz="2" w:space="7" w:color="auto"/>
      </w:pBdr>
      <w:tabs>
        <w:tab w:val="left" w:pos="2304"/>
      </w:tabs>
    </w:pPr>
  </w:style>
  <w:style w:type="paragraph" w:customStyle="1" w:styleId="AppendixHeading2">
    <w:name w:val="Appendix Heading 2*"/>
    <w:basedOn w:val="Heading2"/>
    <w:next w:val="BodyText"/>
    <w:rsid w:val="004E13AD"/>
    <w:pPr>
      <w:numPr>
        <w:numId w:val="24"/>
      </w:numPr>
    </w:pPr>
    <w:rPr>
      <w:iCs w:val="0"/>
    </w:rPr>
  </w:style>
  <w:style w:type="paragraph" w:customStyle="1" w:styleId="AppendixHeading3">
    <w:name w:val="Appendix Heading 3*"/>
    <w:basedOn w:val="Heading3"/>
    <w:next w:val="BodyText"/>
    <w:rsid w:val="004E13AD"/>
    <w:pPr>
      <w:numPr>
        <w:numId w:val="24"/>
      </w:numPr>
    </w:pPr>
  </w:style>
  <w:style w:type="paragraph" w:customStyle="1" w:styleId="BodyTextSingle-spaced">
    <w:name w:val="Body Text Single-spaced*"/>
    <w:basedOn w:val="Normal"/>
    <w:uiPriority w:val="12"/>
    <w:rsid w:val="00182EBE"/>
    <w:pPr>
      <w:spacing w:after="60" w:line="240" w:lineRule="auto"/>
    </w:pPr>
    <w:rPr>
      <w:rFonts w:eastAsia="SimSun"/>
      <w:bCs/>
      <w:color w:val="auto"/>
      <w:szCs w:val="20"/>
    </w:rPr>
  </w:style>
  <w:style w:type="paragraph" w:customStyle="1" w:styleId="CoverAuthors">
    <w:name w:val="Cover Authors*"/>
    <w:basedOn w:val="CoverDocumentInfo"/>
    <w:uiPriority w:val="10"/>
    <w:rsid w:val="00182EBE"/>
    <w:pPr>
      <w:ind w:left="360" w:hanging="360"/>
    </w:pPr>
  </w:style>
  <w:style w:type="paragraph" w:customStyle="1" w:styleId="FigureList">
    <w:name w:val="Figure List*"/>
    <w:basedOn w:val="Figure"/>
    <w:next w:val="Normal"/>
    <w:uiPriority w:val="2"/>
    <w:rsid w:val="00182EBE"/>
    <w:pPr>
      <w:ind w:left="360"/>
    </w:pPr>
  </w:style>
  <w:style w:type="paragraph" w:customStyle="1" w:styleId="FigureStep">
    <w:name w:val="Figure Step*"/>
    <w:basedOn w:val="FigureList"/>
    <w:next w:val="Normal"/>
    <w:uiPriority w:val="2"/>
    <w:rsid w:val="00182EBE"/>
    <w:pPr>
      <w:ind w:left="864"/>
    </w:pPr>
  </w:style>
  <w:style w:type="paragraph" w:customStyle="1" w:styleId="FigureTable">
    <w:name w:val="Figure Table*"/>
    <w:basedOn w:val="Figure"/>
    <w:next w:val="BodyText"/>
    <w:uiPriority w:val="2"/>
    <w:qFormat/>
    <w:rsid w:val="00182EBE"/>
    <w:pPr>
      <w:spacing w:before="120" w:after="120"/>
    </w:pPr>
  </w:style>
  <w:style w:type="paragraph" w:customStyle="1" w:styleId="Heading1Unnumbered">
    <w:name w:val="Heading 1 Unnumbered*"/>
    <w:basedOn w:val="Heading1"/>
    <w:next w:val="BodyText"/>
    <w:rsid w:val="004E13AD"/>
    <w:pPr>
      <w:numPr>
        <w:numId w:val="0"/>
      </w:numPr>
      <w:tabs>
        <w:tab w:val="left" w:pos="576"/>
      </w:tabs>
      <w:spacing w:line="180" w:lineRule="atLeast"/>
    </w:pPr>
  </w:style>
  <w:style w:type="character" w:customStyle="1" w:styleId="InstructionsInline">
    <w:name w:val="Instructions Inline*"/>
    <w:basedOn w:val="DefaultParagraphFont"/>
    <w:uiPriority w:val="13"/>
    <w:qFormat/>
    <w:rsid w:val="00182EBE"/>
    <w:rPr>
      <w:rFonts w:ascii="Calibri" w:hAnsi="Calibri"/>
      <w:b w:val="0"/>
      <w:i w:val="0"/>
      <w:color w:val="507F70"/>
      <w:sz w:val="22"/>
    </w:rPr>
  </w:style>
  <w:style w:type="paragraph" w:customStyle="1" w:styleId="Instructions">
    <w:name w:val="Instructions*"/>
    <w:basedOn w:val="Normal"/>
    <w:link w:val="InstructionsChar"/>
    <w:uiPriority w:val="13"/>
    <w:rsid w:val="00182EBE"/>
    <w:pPr>
      <w:spacing w:before="120" w:after="240" w:line="300" w:lineRule="atLeast"/>
    </w:pPr>
    <w:rPr>
      <w:rFonts w:ascii="Calibri" w:eastAsia="SimSun" w:hAnsi="Calibri" w:cstheme="minorHAnsi"/>
      <w:color w:val="507F70"/>
      <w:sz w:val="22"/>
      <w:lang w:eastAsia="zh-CN"/>
    </w:rPr>
  </w:style>
  <w:style w:type="character" w:customStyle="1" w:styleId="InstructionsChar">
    <w:name w:val="Instructions* Char"/>
    <w:basedOn w:val="DefaultParagraphFont"/>
    <w:link w:val="Instructions"/>
    <w:uiPriority w:val="13"/>
    <w:rsid w:val="00182EBE"/>
    <w:rPr>
      <w:rFonts w:eastAsia="SimSun" w:cstheme="minorHAnsi"/>
      <w:color w:val="507F70"/>
      <w:sz w:val="22"/>
      <w:szCs w:val="22"/>
      <w:lang w:eastAsia="zh-CN"/>
    </w:rPr>
  </w:style>
  <w:style w:type="paragraph" w:styleId="TOC4">
    <w:name w:val="toc 4"/>
    <w:basedOn w:val="Normal"/>
    <w:next w:val="Normal"/>
    <w:uiPriority w:val="39"/>
    <w:rsid w:val="004E13AD"/>
    <w:pPr>
      <w:keepNext/>
      <w:tabs>
        <w:tab w:val="left" w:pos="1800"/>
        <w:tab w:val="left" w:pos="2340"/>
        <w:tab w:val="right" w:leader="dot" w:pos="10260"/>
      </w:tabs>
      <w:spacing w:before="200" w:after="0" w:line="240" w:lineRule="auto"/>
      <w:ind w:left="360"/>
    </w:pPr>
    <w:rPr>
      <w:rFonts w:eastAsiaTheme="minorEastAsia" w:cstheme="minorBidi"/>
      <w:b/>
      <w:bCs/>
      <w:noProof/>
      <w:color w:val="auto"/>
      <w:szCs w:val="20"/>
    </w:rPr>
  </w:style>
  <w:style w:type="paragraph" w:styleId="TOC5">
    <w:name w:val="toc 5"/>
    <w:basedOn w:val="Normal"/>
    <w:next w:val="Normal"/>
    <w:uiPriority w:val="39"/>
    <w:unhideWhenUsed/>
    <w:rsid w:val="004E13AD"/>
    <w:pPr>
      <w:tabs>
        <w:tab w:val="right" w:leader="dot" w:pos="13814"/>
      </w:tabs>
      <w:spacing w:before="60" w:after="60" w:line="240" w:lineRule="auto"/>
      <w:ind w:left="1440" w:hanging="720"/>
    </w:pPr>
    <w:rPr>
      <w:rFonts w:eastAsiaTheme="minorEastAsia" w:cstheme="minorBidi"/>
      <w:noProof/>
      <w:color w:val="auto"/>
      <w:szCs w:val="20"/>
    </w:rPr>
  </w:style>
  <w:style w:type="paragraph" w:styleId="TOC6">
    <w:name w:val="toc 6"/>
    <w:basedOn w:val="Normal"/>
    <w:next w:val="Normal"/>
    <w:uiPriority w:val="39"/>
    <w:unhideWhenUsed/>
    <w:rsid w:val="004E13AD"/>
    <w:pPr>
      <w:spacing w:after="100"/>
      <w:ind w:left="1100"/>
    </w:pPr>
    <w:rPr>
      <w:rFonts w:asciiTheme="minorHAnsi" w:eastAsiaTheme="minorEastAsia" w:hAnsiTheme="minorHAnsi" w:cstheme="minorBidi"/>
      <w:bCs/>
      <w:color w:val="auto"/>
      <w:szCs w:val="20"/>
    </w:rPr>
  </w:style>
  <w:style w:type="paragraph" w:styleId="TOC7">
    <w:name w:val="toc 7"/>
    <w:basedOn w:val="Normal"/>
    <w:next w:val="Normal"/>
    <w:uiPriority w:val="39"/>
    <w:unhideWhenUsed/>
    <w:rsid w:val="004E13AD"/>
    <w:pPr>
      <w:spacing w:after="100"/>
      <w:ind w:left="1320"/>
    </w:pPr>
    <w:rPr>
      <w:rFonts w:asciiTheme="minorHAnsi" w:eastAsiaTheme="minorEastAsia" w:hAnsiTheme="minorHAnsi" w:cstheme="minorBidi"/>
      <w:bCs/>
      <w:color w:val="auto"/>
      <w:szCs w:val="20"/>
    </w:rPr>
  </w:style>
  <w:style w:type="paragraph" w:styleId="TOC8">
    <w:name w:val="toc 8"/>
    <w:basedOn w:val="Normal"/>
    <w:next w:val="Normal"/>
    <w:uiPriority w:val="39"/>
    <w:unhideWhenUsed/>
    <w:rsid w:val="004E13AD"/>
    <w:pPr>
      <w:spacing w:after="100"/>
      <w:ind w:left="1540"/>
    </w:pPr>
    <w:rPr>
      <w:rFonts w:asciiTheme="minorHAnsi" w:eastAsiaTheme="minorEastAsia" w:hAnsiTheme="minorHAnsi" w:cstheme="minorBidi"/>
      <w:bCs/>
      <w:color w:val="auto"/>
      <w:szCs w:val="20"/>
    </w:rPr>
  </w:style>
  <w:style w:type="paragraph" w:styleId="TOC9">
    <w:name w:val="toc 9"/>
    <w:basedOn w:val="Normal"/>
    <w:next w:val="Normal"/>
    <w:uiPriority w:val="39"/>
    <w:unhideWhenUsed/>
    <w:rsid w:val="004E13AD"/>
    <w:pPr>
      <w:spacing w:after="100"/>
      <w:ind w:left="1760"/>
    </w:pPr>
    <w:rPr>
      <w:rFonts w:asciiTheme="minorHAnsi" w:eastAsiaTheme="minorEastAsia" w:hAnsiTheme="minorHAnsi" w:cstheme="minorBidi"/>
      <w:bCs/>
      <w:color w:val="auto"/>
      <w:szCs w:val="20"/>
    </w:rPr>
  </w:style>
  <w:style w:type="character" w:customStyle="1" w:styleId="VariableText">
    <w:name w:val="Variable Text*"/>
    <w:basedOn w:val="DefaultParagraphFont"/>
    <w:uiPriority w:val="12"/>
    <w:rsid w:val="00182EBE"/>
    <w:rPr>
      <w:rFonts w:ascii="Courier New" w:hAnsi="Courier New"/>
      <w:color w:val="507F70"/>
      <w:sz w:val="18"/>
    </w:rPr>
  </w:style>
  <w:style w:type="paragraph" w:customStyle="1" w:styleId="ListNumberStep">
    <w:name w:val="List Number Step*"/>
    <w:uiPriority w:val="4"/>
    <w:rsid w:val="00182EBE"/>
    <w:pPr>
      <w:spacing w:before="120" w:after="60" w:line="240" w:lineRule="atLeast"/>
    </w:pPr>
    <w:rPr>
      <w:rFonts w:ascii="Georgia" w:eastAsia="Times New Roman" w:hAnsi="Georgia"/>
      <w:noProof/>
    </w:rPr>
  </w:style>
  <w:style w:type="paragraph" w:styleId="ListParagraph">
    <w:name w:val="List Paragraph"/>
    <w:basedOn w:val="Normal"/>
    <w:link w:val="ListParagraphChar"/>
    <w:uiPriority w:val="34"/>
    <w:qFormat/>
    <w:rsid w:val="004E13AD"/>
    <w:pPr>
      <w:spacing w:after="120" w:line="320" w:lineRule="exact"/>
      <w:ind w:left="360"/>
      <w:contextualSpacing/>
    </w:pPr>
    <w:rPr>
      <w:rFonts w:eastAsiaTheme="minorEastAsia" w:cstheme="majorBidi"/>
      <w:bCs/>
      <w:color w:val="auto"/>
      <w:szCs w:val="32"/>
    </w:rPr>
  </w:style>
  <w:style w:type="character" w:customStyle="1" w:styleId="ListParagraphChar">
    <w:name w:val="List Paragraph Char"/>
    <w:basedOn w:val="DefaultParagraphFont"/>
    <w:link w:val="ListParagraph"/>
    <w:uiPriority w:val="34"/>
    <w:rsid w:val="004E13AD"/>
    <w:rPr>
      <w:rFonts w:ascii="Georgia" w:eastAsiaTheme="minorEastAsia" w:hAnsi="Georgia" w:cstheme="majorBidi"/>
      <w:bCs/>
      <w:szCs w:val="32"/>
    </w:rPr>
  </w:style>
  <w:style w:type="paragraph" w:customStyle="1" w:styleId="ListParagraph2">
    <w:name w:val="List Paragraph 2"/>
    <w:basedOn w:val="ListParagraph"/>
    <w:rsid w:val="004E13AD"/>
    <w:pPr>
      <w:ind w:left="720"/>
    </w:pPr>
    <w:rPr>
      <w:rFonts w:eastAsiaTheme="minorHAnsi" w:cstheme="minorBidi"/>
      <w:szCs w:val="22"/>
    </w:rPr>
  </w:style>
  <w:style w:type="paragraph" w:customStyle="1" w:styleId="ListParagraph3">
    <w:name w:val="List Paragraph 3"/>
    <w:basedOn w:val="ListParagraph2"/>
    <w:rsid w:val="004E13AD"/>
    <w:pPr>
      <w:spacing w:before="120"/>
      <w:ind w:left="1080"/>
    </w:pPr>
    <w:rPr>
      <w:bCs w:val="0"/>
    </w:rPr>
  </w:style>
  <w:style w:type="paragraph" w:customStyle="1" w:styleId="CoverDepartmentName">
    <w:name w:val="Cover Department Name*"/>
    <w:basedOn w:val="Normal"/>
    <w:uiPriority w:val="10"/>
    <w:rsid w:val="00182EBE"/>
    <w:pPr>
      <w:autoSpaceDE w:val="0"/>
      <w:autoSpaceDN w:val="0"/>
      <w:adjustRightInd w:val="0"/>
      <w:spacing w:after="115" w:line="360" w:lineRule="atLeast"/>
      <w:textAlignment w:val="center"/>
    </w:pPr>
    <w:rPr>
      <w:rFonts w:cs="Calibri"/>
      <w:i/>
      <w:iCs/>
      <w:sz w:val="30"/>
      <w:szCs w:val="30"/>
    </w:rPr>
  </w:style>
  <w:style w:type="paragraph" w:customStyle="1" w:styleId="CoverDocumentTitle">
    <w:name w:val="Cover Document Title*"/>
    <w:basedOn w:val="Normal"/>
    <w:next w:val="CoverDocumentInfo"/>
    <w:uiPriority w:val="10"/>
    <w:rsid w:val="00182EBE"/>
    <w:pPr>
      <w:autoSpaceDE w:val="0"/>
      <w:autoSpaceDN w:val="0"/>
      <w:adjustRightInd w:val="0"/>
      <w:spacing w:after="440" w:line="540" w:lineRule="atLeast"/>
      <w:textAlignment w:val="center"/>
    </w:pPr>
    <w:rPr>
      <w:rFonts w:cs="Georgia"/>
      <w:color w:val="BB0826"/>
      <w:sz w:val="48"/>
      <w:szCs w:val="48"/>
    </w:rPr>
  </w:style>
  <w:style w:type="paragraph" w:styleId="BlockText">
    <w:name w:val="Block Text"/>
    <w:basedOn w:val="Normal"/>
    <w:uiPriority w:val="12"/>
    <w:rsid w:val="00182EBE"/>
    <w:pPr>
      <w:pBdr>
        <w:top w:val="single" w:sz="2" w:space="10" w:color="CE4C00" w:themeColor="accent1" w:frame="1"/>
        <w:left w:val="single" w:sz="2" w:space="10" w:color="CE4C00" w:themeColor="accent1" w:frame="1"/>
        <w:bottom w:val="single" w:sz="2" w:space="10" w:color="CE4C00" w:themeColor="accent1" w:frame="1"/>
        <w:right w:val="single" w:sz="2" w:space="10" w:color="CE4C00" w:themeColor="accent1" w:frame="1"/>
      </w:pBdr>
      <w:ind w:left="1152" w:right="1152"/>
    </w:pPr>
    <w:rPr>
      <w:rFonts w:asciiTheme="minorHAnsi" w:eastAsiaTheme="minorEastAsia" w:hAnsiTheme="minorHAnsi" w:cstheme="minorBidi"/>
      <w:i/>
      <w:iCs/>
      <w:color w:val="CE4C00" w:themeColor="accent1"/>
    </w:rPr>
  </w:style>
  <w:style w:type="paragraph" w:styleId="BodyTextFirstIndent">
    <w:name w:val="Body Text First Indent"/>
    <w:basedOn w:val="BodyText"/>
    <w:link w:val="BodyTextFirstIndentChar"/>
    <w:rsid w:val="004E13AD"/>
    <w:pPr>
      <w:tabs>
        <w:tab w:val="clear" w:pos="360"/>
        <w:tab w:val="clear" w:pos="2720"/>
        <w:tab w:val="clear" w:pos="6100"/>
      </w:tabs>
      <w:autoSpaceDE/>
      <w:autoSpaceDN/>
      <w:adjustRightInd/>
      <w:ind w:firstLine="360"/>
      <w:textAlignment w:val="auto"/>
    </w:pPr>
    <w:rPr>
      <w:color w:val="000000"/>
      <w:szCs w:val="22"/>
    </w:rPr>
  </w:style>
  <w:style w:type="character" w:customStyle="1" w:styleId="BodyTextFirstIndentChar">
    <w:name w:val="Body Text First Indent Char"/>
    <w:basedOn w:val="BodyTextChar"/>
    <w:link w:val="BodyTextFirstIndent"/>
    <w:rsid w:val="004E13AD"/>
    <w:rPr>
      <w:rFonts w:ascii="Georgia" w:eastAsia="SimSun" w:hAnsi="Georgia" w:cstheme="minorHAnsi"/>
      <w:color w:val="000000"/>
      <w:szCs w:val="22"/>
    </w:rPr>
  </w:style>
  <w:style w:type="character" w:customStyle="1" w:styleId="Heading1Char">
    <w:name w:val="Heading 1 Char"/>
    <w:basedOn w:val="DefaultParagraphFont"/>
    <w:link w:val="Heading1"/>
    <w:rsid w:val="004E13AD"/>
    <w:rPr>
      <w:rFonts w:ascii="Georgia" w:hAnsi="Georgia" w:cs="Arial"/>
      <w:bCs/>
      <w:color w:val="BB0826"/>
      <w:kern w:val="32"/>
      <w:sz w:val="40"/>
      <w:szCs w:val="32"/>
    </w:rPr>
  </w:style>
  <w:style w:type="character" w:customStyle="1" w:styleId="Heading2Char">
    <w:name w:val="Heading 2 Char"/>
    <w:basedOn w:val="DefaultParagraphFont"/>
    <w:link w:val="Heading2"/>
    <w:rsid w:val="004E13AD"/>
    <w:rPr>
      <w:rFonts w:ascii="Georgia" w:hAnsi="Georgia" w:cs="Arial"/>
      <w:bCs/>
      <w:iCs/>
      <w:color w:val="BB0826"/>
      <w:sz w:val="28"/>
      <w:szCs w:val="28"/>
    </w:rPr>
  </w:style>
  <w:style w:type="character" w:customStyle="1" w:styleId="Heading3Char">
    <w:name w:val="Heading 3 Char"/>
    <w:basedOn w:val="DefaultParagraphFont"/>
    <w:link w:val="Heading3"/>
    <w:rsid w:val="004E13AD"/>
    <w:rPr>
      <w:rFonts w:ascii="Georgia" w:hAnsi="Georgia" w:cs="Arial"/>
      <w:bCs/>
      <w:color w:val="BB0826"/>
      <w:sz w:val="22"/>
      <w:szCs w:val="26"/>
    </w:rPr>
  </w:style>
  <w:style w:type="character" w:customStyle="1" w:styleId="Heading4Char">
    <w:name w:val="Heading 4 Char"/>
    <w:basedOn w:val="DefaultParagraphFont"/>
    <w:link w:val="Heading4"/>
    <w:rsid w:val="004E13AD"/>
    <w:rPr>
      <w:rFonts w:ascii="Georgia" w:hAnsi="Georgia" w:cs="Arial"/>
      <w:i/>
      <w:color w:val="BB0826"/>
      <w:sz w:val="22"/>
      <w:szCs w:val="22"/>
    </w:rPr>
  </w:style>
  <w:style w:type="character" w:customStyle="1" w:styleId="Heading5Char">
    <w:name w:val="Heading 5 Char"/>
    <w:basedOn w:val="DefaultParagraphFont"/>
    <w:link w:val="Heading5"/>
    <w:uiPriority w:val="9"/>
    <w:rsid w:val="004E13AD"/>
    <w:rPr>
      <w:rFonts w:ascii="Georgia" w:hAnsi="Georgia"/>
      <w:b/>
      <w:bCs/>
      <w:i/>
      <w:iCs/>
      <w:color w:val="000000"/>
      <w:sz w:val="26"/>
      <w:szCs w:val="26"/>
    </w:rPr>
  </w:style>
  <w:style w:type="character" w:customStyle="1" w:styleId="Heading6Char">
    <w:name w:val="Heading 6 Char"/>
    <w:basedOn w:val="DefaultParagraphFont"/>
    <w:link w:val="Heading6"/>
    <w:uiPriority w:val="9"/>
    <w:rsid w:val="004E13AD"/>
    <w:rPr>
      <w:rFonts w:ascii="Times New Roman" w:hAnsi="Times New Roman"/>
      <w:b/>
      <w:bCs/>
      <w:color w:val="000000"/>
      <w:szCs w:val="22"/>
    </w:rPr>
  </w:style>
  <w:style w:type="character" w:customStyle="1" w:styleId="Heading7Char">
    <w:name w:val="Heading 7 Char"/>
    <w:basedOn w:val="DefaultParagraphFont"/>
    <w:link w:val="Heading7"/>
    <w:uiPriority w:val="9"/>
    <w:rsid w:val="004E13AD"/>
    <w:rPr>
      <w:rFonts w:ascii="Times New Roman" w:hAnsi="Times New Roman"/>
      <w:color w:val="000000"/>
      <w:sz w:val="24"/>
      <w:szCs w:val="24"/>
    </w:rPr>
  </w:style>
  <w:style w:type="character" w:customStyle="1" w:styleId="Heading8Char">
    <w:name w:val="Heading 8 Char"/>
    <w:basedOn w:val="DefaultParagraphFont"/>
    <w:link w:val="Heading8"/>
    <w:uiPriority w:val="9"/>
    <w:rsid w:val="004E13AD"/>
    <w:rPr>
      <w:rFonts w:ascii="Times New Roman" w:hAnsi="Times New Roman"/>
      <w:i/>
      <w:iCs/>
      <w:color w:val="000000"/>
      <w:sz w:val="24"/>
      <w:szCs w:val="24"/>
    </w:rPr>
  </w:style>
  <w:style w:type="character" w:customStyle="1" w:styleId="Heading9Char">
    <w:name w:val="Heading 9 Char"/>
    <w:basedOn w:val="DefaultParagraphFont"/>
    <w:link w:val="Heading9"/>
    <w:uiPriority w:val="9"/>
    <w:rsid w:val="004E13AD"/>
    <w:rPr>
      <w:rFonts w:ascii="Arial" w:hAnsi="Arial" w:cs="Arial"/>
      <w:color w:val="000000"/>
      <w:szCs w:val="22"/>
    </w:rPr>
  </w:style>
  <w:style w:type="character" w:customStyle="1" w:styleId="BodyText2Char">
    <w:name w:val="Body Text 2 Char"/>
    <w:basedOn w:val="DefaultParagraphFont"/>
    <w:link w:val="BodyText2"/>
    <w:semiHidden/>
    <w:rsid w:val="004E13AD"/>
    <w:rPr>
      <w:rFonts w:ascii="Georgia" w:hAnsi="Georgia"/>
      <w:color w:val="000000"/>
      <w:szCs w:val="22"/>
    </w:rPr>
  </w:style>
  <w:style w:type="paragraph" w:customStyle="1" w:styleId="TableBullet20">
    <w:name w:val="Table Bullet 2*"/>
    <w:basedOn w:val="TableBullet"/>
    <w:uiPriority w:val="3"/>
    <w:rsid w:val="00182EBE"/>
    <w:pPr>
      <w:numPr>
        <w:numId w:val="0"/>
      </w:numPr>
      <w:tabs>
        <w:tab w:val="left" w:pos="190"/>
      </w:tabs>
    </w:pPr>
    <w:rPr>
      <w:rFonts w:eastAsia="Calibri"/>
    </w:rPr>
  </w:style>
  <w:style w:type="paragraph" w:styleId="List">
    <w:name w:val="List"/>
    <w:basedOn w:val="Normal"/>
    <w:rsid w:val="004E13AD"/>
    <w:pPr>
      <w:spacing w:before="120" w:after="360" w:line="320" w:lineRule="atLeast"/>
      <w:ind w:left="360" w:hanging="360"/>
    </w:pPr>
    <w:rPr>
      <w:rFonts w:eastAsiaTheme="minorEastAsia" w:cstheme="majorBidi"/>
      <w:bCs/>
      <w:noProof/>
      <w:color w:val="auto"/>
      <w:szCs w:val="32"/>
    </w:rPr>
  </w:style>
  <w:style w:type="paragraph" w:customStyle="1" w:styleId="TableHead">
    <w:name w:val="Table Head*"/>
    <w:basedOn w:val="Normal"/>
    <w:uiPriority w:val="3"/>
    <w:rsid w:val="00182EBE"/>
    <w:pPr>
      <w:spacing w:after="0" w:line="240" w:lineRule="auto"/>
    </w:pPr>
    <w:rPr>
      <w:rFonts w:ascii="Verdana" w:eastAsiaTheme="majorEastAsia" w:hAnsi="Verdana"/>
      <w:b/>
      <w:bCs/>
      <w:color w:val="auto"/>
      <w:sz w:val="16"/>
      <w:szCs w:val="20"/>
    </w:rPr>
  </w:style>
  <w:style w:type="paragraph" w:customStyle="1" w:styleId="CoverModelInfo">
    <w:name w:val="Cover Model Info*"/>
    <w:basedOn w:val="CoverDepartmentName"/>
    <w:uiPriority w:val="10"/>
    <w:rsid w:val="00182EBE"/>
    <w:pPr>
      <w:spacing w:before="480" w:after="600"/>
      <w:contextualSpacing/>
    </w:pPr>
    <w:rPr>
      <w:bCs/>
      <w:i w:val="0"/>
    </w:rPr>
  </w:style>
  <w:style w:type="character" w:customStyle="1" w:styleId="BodyText3Char">
    <w:name w:val="Body Text 3 Char"/>
    <w:basedOn w:val="DefaultParagraphFont"/>
    <w:link w:val="BodyText3"/>
    <w:semiHidden/>
    <w:rsid w:val="004E13AD"/>
    <w:rPr>
      <w:rFonts w:ascii="Georgia" w:hAnsi="Georgia"/>
      <w:color w:val="000000"/>
      <w:sz w:val="16"/>
      <w:szCs w:val="16"/>
    </w:rPr>
  </w:style>
  <w:style w:type="table" w:styleId="LightShading">
    <w:name w:val="Light Shading"/>
    <w:basedOn w:val="TableNormal"/>
    <w:uiPriority w:val="60"/>
    <w:rsid w:val="00840572"/>
    <w:rPr>
      <w:rFonts w:ascii="Verdana" w:eastAsiaTheme="minorEastAsia" w:hAnsi="Verdana" w:cstheme="majorBidi"/>
      <w:bCs/>
      <w:color w:val="000000" w:themeColor="text1" w:themeShade="BF"/>
      <w:sz w:val="16"/>
      <w:szCs w:val="32"/>
    </w:rPr>
    <w:tblPr>
      <w:tblStyleRowBandSize w:val="1"/>
      <w:tblStyleColBandSize w:val="1"/>
      <w:tblBorders>
        <w:top w:val="single" w:sz="6" w:space="0" w:color="000000"/>
        <w:bottom w:val="single" w:sz="6" w:space="0" w:color="000000"/>
      </w:tblBorders>
      <w:tblCellMar>
        <w:top w:w="58" w:type="dxa"/>
        <w:left w:w="86" w:type="dxa"/>
        <w:bottom w:w="58" w:type="dxa"/>
        <w:right w:w="86" w:type="dxa"/>
      </w:tblCellMar>
    </w:tblPr>
    <w:tblStylePr w:type="firstRow">
      <w:pPr>
        <w:spacing w:before="0" w:after="0" w:line="240" w:lineRule="auto"/>
      </w:pPr>
      <w:rPr>
        <w:b w:val="0"/>
        <w:bCs/>
      </w:rPr>
      <w:tblPr/>
      <w:tcPr>
        <w:tcBorders>
          <w:top w:val="single" w:sz="6" w:space="0" w:color="000000"/>
          <w:bottom w:val="single" w:sz="6" w:space="0" w:color="000000"/>
        </w:tcBorders>
        <w:shd w:val="clear" w:color="auto" w:fill="FFB285" w:themeFill="accent1" w:themeFillTint="66"/>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840572"/>
    <w:rPr>
      <w:rFonts w:ascii="Georgia" w:eastAsiaTheme="minorEastAsia" w:hAnsi="Georgia" w:cstheme="majorBidi"/>
      <w:bCs/>
      <w:sz w:val="32"/>
      <w:szCs w:val="32"/>
    </w:rPr>
    <w:tblPr>
      <w:tblStyleRowBandSize w:val="1"/>
      <w:tblStyleColBandSize w:val="1"/>
      <w:tblBorders>
        <w:top w:val="single" w:sz="8" w:space="0" w:color="CE4C00" w:themeColor="accent1"/>
        <w:bottom w:val="single" w:sz="8" w:space="0" w:color="CE4C00" w:themeColor="accent1"/>
      </w:tblBorders>
    </w:tblPr>
    <w:tblStylePr w:type="firstRow">
      <w:pPr>
        <w:spacing w:before="0" w:after="0" w:line="240" w:lineRule="auto"/>
      </w:pPr>
      <w:rPr>
        <w:b/>
        <w:bCs/>
      </w:rPr>
      <w:tblPr/>
      <w:tcPr>
        <w:tcBorders>
          <w:top w:val="single" w:sz="8" w:space="0" w:color="CE4C00" w:themeColor="accent1"/>
          <w:left w:val="nil"/>
          <w:bottom w:val="single" w:sz="8" w:space="0" w:color="CE4C00" w:themeColor="accent1"/>
          <w:right w:val="nil"/>
          <w:insideH w:val="nil"/>
          <w:insideV w:val="nil"/>
        </w:tcBorders>
      </w:tcPr>
    </w:tblStylePr>
    <w:tblStylePr w:type="lastRow">
      <w:pPr>
        <w:spacing w:before="0" w:after="0" w:line="240" w:lineRule="auto"/>
      </w:pPr>
      <w:rPr>
        <w:b/>
        <w:bCs/>
      </w:rPr>
      <w:tblPr/>
      <w:tcPr>
        <w:tcBorders>
          <w:top w:val="single" w:sz="8" w:space="0" w:color="CE4C00" w:themeColor="accent1"/>
          <w:left w:val="nil"/>
          <w:bottom w:val="single" w:sz="8" w:space="0" w:color="CE4C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FB3" w:themeFill="accent1" w:themeFillTint="3F"/>
      </w:tcPr>
    </w:tblStylePr>
    <w:tblStylePr w:type="band1Horz">
      <w:tblPr/>
      <w:tcPr>
        <w:tcBorders>
          <w:left w:val="nil"/>
          <w:right w:val="nil"/>
          <w:insideH w:val="nil"/>
          <w:insideV w:val="nil"/>
        </w:tcBorders>
        <w:shd w:val="clear" w:color="auto" w:fill="FFCFB3" w:themeFill="accent1" w:themeFillTint="3F"/>
      </w:tcPr>
    </w:tblStylePr>
  </w:style>
  <w:style w:type="table" w:styleId="MediumList1-Accent1">
    <w:name w:val="Medium List 1 Accent 1"/>
    <w:basedOn w:val="TableNormal"/>
    <w:uiPriority w:val="65"/>
    <w:rsid w:val="00840572"/>
    <w:rPr>
      <w:rFonts w:ascii="Georgia" w:eastAsiaTheme="minorEastAsia" w:hAnsi="Georgia" w:cstheme="majorBidi"/>
      <w:bCs/>
      <w:color w:val="000000" w:themeColor="text1"/>
      <w:sz w:val="32"/>
      <w:szCs w:val="32"/>
    </w:rPr>
    <w:tblPr>
      <w:tblStyleRowBandSize w:val="1"/>
      <w:tblStyleColBandSize w:val="1"/>
      <w:tblBorders>
        <w:top w:val="single" w:sz="8" w:space="0" w:color="CE4C00" w:themeColor="accent1"/>
        <w:bottom w:val="single" w:sz="8" w:space="0" w:color="CE4C00" w:themeColor="accent1"/>
      </w:tblBorders>
    </w:tblPr>
    <w:tblStylePr w:type="firstRow">
      <w:rPr>
        <w:rFonts w:asciiTheme="majorHAnsi" w:eastAsiaTheme="majorEastAsia" w:hAnsiTheme="majorHAnsi" w:cstheme="majorBidi"/>
      </w:rPr>
      <w:tblPr/>
      <w:tcPr>
        <w:tcBorders>
          <w:top w:val="nil"/>
          <w:bottom w:val="single" w:sz="8" w:space="0" w:color="CE4C00" w:themeColor="accent1"/>
        </w:tcBorders>
      </w:tcPr>
    </w:tblStylePr>
    <w:tblStylePr w:type="lastRow">
      <w:rPr>
        <w:b/>
        <w:bCs/>
        <w:color w:val="00698C" w:themeColor="text2"/>
      </w:rPr>
      <w:tblPr/>
      <w:tcPr>
        <w:tcBorders>
          <w:top w:val="single" w:sz="8" w:space="0" w:color="CE4C00" w:themeColor="accent1"/>
          <w:bottom w:val="single" w:sz="8" w:space="0" w:color="CE4C00" w:themeColor="accent1"/>
        </w:tcBorders>
      </w:tcPr>
    </w:tblStylePr>
    <w:tblStylePr w:type="firstCol">
      <w:rPr>
        <w:b/>
        <w:bCs/>
      </w:rPr>
    </w:tblStylePr>
    <w:tblStylePr w:type="lastCol">
      <w:rPr>
        <w:b/>
        <w:bCs/>
      </w:rPr>
      <w:tblPr/>
      <w:tcPr>
        <w:tcBorders>
          <w:top w:val="single" w:sz="8" w:space="0" w:color="CE4C00" w:themeColor="accent1"/>
          <w:bottom w:val="single" w:sz="8" w:space="0" w:color="CE4C00" w:themeColor="accent1"/>
        </w:tcBorders>
      </w:tcPr>
    </w:tblStylePr>
    <w:tblStylePr w:type="band1Vert">
      <w:tblPr/>
      <w:tcPr>
        <w:shd w:val="clear" w:color="auto" w:fill="FFCFB3" w:themeFill="accent1" w:themeFillTint="3F"/>
      </w:tcPr>
    </w:tblStylePr>
    <w:tblStylePr w:type="band1Horz">
      <w:tblPr/>
      <w:tcPr>
        <w:shd w:val="clear" w:color="auto" w:fill="FFCFB3" w:themeFill="accent1" w:themeFillTint="3F"/>
      </w:tcPr>
    </w:tblStylePr>
  </w:style>
  <w:style w:type="table" w:styleId="LightShading-Accent3">
    <w:name w:val="Light Shading Accent 3"/>
    <w:basedOn w:val="TableNormal"/>
    <w:uiPriority w:val="60"/>
    <w:rsid w:val="00840572"/>
    <w:rPr>
      <w:rFonts w:ascii="Georgia" w:eastAsiaTheme="minorEastAsia" w:hAnsi="Georgia" w:cstheme="majorBidi"/>
      <w:bCs/>
      <w:color w:val="611248" w:themeColor="accent3" w:themeShade="BF"/>
      <w:sz w:val="32"/>
      <w:szCs w:val="32"/>
    </w:rPr>
    <w:tblPr>
      <w:tblStyleRowBandSize w:val="1"/>
      <w:tblStyleColBandSize w:val="1"/>
      <w:tblBorders>
        <w:top w:val="single" w:sz="8" w:space="0" w:color="821861" w:themeColor="accent3"/>
        <w:bottom w:val="single" w:sz="8" w:space="0" w:color="821861" w:themeColor="accent3"/>
      </w:tblBorders>
    </w:tblPr>
    <w:tblStylePr w:type="firstRow">
      <w:pPr>
        <w:spacing w:before="0" w:after="0" w:line="240" w:lineRule="auto"/>
      </w:pPr>
      <w:rPr>
        <w:b/>
        <w:bCs/>
      </w:rPr>
      <w:tblPr/>
      <w:tcPr>
        <w:tcBorders>
          <w:top w:val="single" w:sz="8" w:space="0" w:color="821861" w:themeColor="accent3"/>
          <w:left w:val="nil"/>
          <w:bottom w:val="single" w:sz="8" w:space="0" w:color="821861" w:themeColor="accent3"/>
          <w:right w:val="nil"/>
          <w:insideH w:val="nil"/>
          <w:insideV w:val="nil"/>
        </w:tcBorders>
      </w:tcPr>
    </w:tblStylePr>
    <w:tblStylePr w:type="lastRow">
      <w:pPr>
        <w:spacing w:before="0" w:after="0" w:line="240" w:lineRule="auto"/>
      </w:pPr>
      <w:rPr>
        <w:b/>
        <w:bCs/>
      </w:rPr>
      <w:tblPr/>
      <w:tcPr>
        <w:tcBorders>
          <w:top w:val="single" w:sz="8" w:space="0" w:color="821861" w:themeColor="accent3"/>
          <w:left w:val="nil"/>
          <w:bottom w:val="single" w:sz="8" w:space="0" w:color="82186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B4DE" w:themeFill="accent3" w:themeFillTint="3F"/>
      </w:tcPr>
    </w:tblStylePr>
    <w:tblStylePr w:type="band1Horz">
      <w:tblPr/>
      <w:tcPr>
        <w:tcBorders>
          <w:left w:val="nil"/>
          <w:right w:val="nil"/>
          <w:insideH w:val="nil"/>
          <w:insideV w:val="nil"/>
        </w:tcBorders>
        <w:shd w:val="clear" w:color="auto" w:fill="F1B4DE" w:themeFill="accent3" w:themeFillTint="3F"/>
      </w:tcPr>
    </w:tblStylePr>
  </w:style>
  <w:style w:type="table" w:styleId="ColorfulList-Accent5">
    <w:name w:val="Colorful List Accent 5"/>
    <w:basedOn w:val="TableNormal"/>
    <w:uiPriority w:val="72"/>
    <w:rsid w:val="00840572"/>
    <w:rPr>
      <w:rFonts w:ascii="Georgia" w:eastAsiaTheme="minorEastAsia" w:hAnsi="Georgia" w:cstheme="majorBidi"/>
      <w:bCs/>
      <w:color w:val="000000" w:themeColor="text1"/>
      <w:sz w:val="32"/>
      <w:szCs w:val="32"/>
    </w:rPr>
    <w:tblPr>
      <w:tblStyleRowBandSize w:val="1"/>
      <w:tblStyleColBandSize w:val="1"/>
    </w:tblPr>
    <w:tcPr>
      <w:shd w:val="clear" w:color="auto" w:fill="ECECED" w:themeFill="accent5" w:themeFillTint="19"/>
    </w:tcPr>
    <w:tblStylePr w:type="firstRow">
      <w:rPr>
        <w:b/>
        <w:bCs/>
        <w:color w:val="FFFFFF" w:themeColor="background1"/>
      </w:rPr>
      <w:tblPr/>
      <w:tcPr>
        <w:tcBorders>
          <w:bottom w:val="single" w:sz="12" w:space="0" w:color="FFFFFF" w:themeColor="background1"/>
        </w:tcBorders>
        <w:shd w:val="clear" w:color="auto" w:fill="95061E" w:themeFill="accent6" w:themeFillShade="CC"/>
      </w:tcPr>
    </w:tblStylePr>
    <w:tblStylePr w:type="lastRow">
      <w:rPr>
        <w:b/>
        <w:bCs/>
        <w:color w:val="95061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D0D3" w:themeFill="accent5" w:themeFillTint="3F"/>
      </w:tcPr>
    </w:tblStylePr>
    <w:tblStylePr w:type="band1Horz">
      <w:tblPr/>
      <w:tcPr>
        <w:shd w:val="clear" w:color="auto" w:fill="D8D9DB" w:themeFill="accent5" w:themeFillTint="33"/>
      </w:tcPr>
    </w:tblStylePr>
  </w:style>
  <w:style w:type="table" w:styleId="MediumShading2-Accent6">
    <w:name w:val="Medium Shading 2 Accent 6"/>
    <w:basedOn w:val="TableNormal"/>
    <w:uiPriority w:val="64"/>
    <w:rsid w:val="00840572"/>
    <w:rPr>
      <w:rFonts w:ascii="Georgia" w:eastAsiaTheme="minorEastAsia" w:hAnsi="Georgia" w:cstheme="majorBidi"/>
      <w:bCs/>
      <w:sz w:val="32"/>
      <w:szCs w:val="3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B082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B0826" w:themeFill="accent6"/>
      </w:tcPr>
    </w:tblStylePr>
    <w:tblStylePr w:type="lastCol">
      <w:rPr>
        <w:b/>
        <w:bCs/>
        <w:color w:val="FFFFFF" w:themeColor="background1"/>
      </w:rPr>
      <w:tblPr/>
      <w:tcPr>
        <w:tcBorders>
          <w:left w:val="nil"/>
          <w:right w:val="nil"/>
          <w:insideH w:val="nil"/>
          <w:insideV w:val="nil"/>
        </w:tcBorders>
        <w:shd w:val="clear" w:color="auto" w:fill="BB082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List-Accent6">
    <w:name w:val="Colorful List Accent 6"/>
    <w:basedOn w:val="TableNormal"/>
    <w:uiPriority w:val="72"/>
    <w:rsid w:val="00840572"/>
    <w:rPr>
      <w:rFonts w:ascii="Georgia" w:eastAsiaTheme="minorEastAsia" w:hAnsi="Georgia" w:cstheme="majorBidi"/>
      <w:bCs/>
      <w:color w:val="000000" w:themeColor="text1"/>
      <w:sz w:val="32"/>
      <w:szCs w:val="32"/>
    </w:rPr>
    <w:tblPr>
      <w:tblStyleRowBandSize w:val="1"/>
      <w:tblStyleColBandSize w:val="1"/>
    </w:tblPr>
    <w:tcPr>
      <w:shd w:val="clear" w:color="auto" w:fill="FDE1E5" w:themeFill="accent6" w:themeFillTint="19"/>
    </w:tcPr>
    <w:tblStylePr w:type="firstRow">
      <w:rPr>
        <w:b/>
        <w:bCs/>
        <w:color w:val="FFFFFF" w:themeColor="background1"/>
      </w:rPr>
      <w:tblPr/>
      <w:tcPr>
        <w:tcBorders>
          <w:bottom w:val="single" w:sz="12" w:space="0" w:color="FFFFFF" w:themeColor="background1"/>
        </w:tcBorders>
        <w:shd w:val="clear" w:color="auto" w:fill="36373B" w:themeFill="accent5" w:themeFillShade="CC"/>
      </w:tcPr>
    </w:tblStylePr>
    <w:tblStylePr w:type="lastRow">
      <w:rPr>
        <w:b/>
        <w:bCs/>
        <w:color w:val="36373B"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BB4BF" w:themeFill="accent6" w:themeFillTint="3F"/>
      </w:tcPr>
    </w:tblStylePr>
    <w:tblStylePr w:type="band1Horz">
      <w:tblPr/>
      <w:tcPr>
        <w:shd w:val="clear" w:color="auto" w:fill="FCC2CC" w:themeFill="accent6" w:themeFillTint="33"/>
      </w:tcPr>
    </w:tblStylePr>
  </w:style>
  <w:style w:type="character" w:customStyle="1" w:styleId="TitleChar">
    <w:name w:val="Title Char"/>
    <w:basedOn w:val="DefaultParagraphFont"/>
    <w:link w:val="Title"/>
    <w:rsid w:val="004E13AD"/>
    <w:rPr>
      <w:rFonts w:ascii="Arial" w:hAnsi="Arial" w:cs="Arial"/>
      <w:b/>
      <w:bCs/>
      <w:color w:val="000000"/>
      <w:kern w:val="28"/>
      <w:sz w:val="32"/>
      <w:szCs w:val="32"/>
    </w:rPr>
  </w:style>
  <w:style w:type="paragraph" w:customStyle="1" w:styleId="FigureList2">
    <w:name w:val="Figure List 2*"/>
    <w:basedOn w:val="FigureList"/>
    <w:next w:val="Normal"/>
    <w:uiPriority w:val="2"/>
    <w:rsid w:val="00182EBE"/>
    <w:pPr>
      <w:ind w:left="720"/>
    </w:pPr>
  </w:style>
  <w:style w:type="character" w:customStyle="1" w:styleId="CommentTextChar">
    <w:name w:val="Comment Text Char"/>
    <w:basedOn w:val="DefaultParagraphFont"/>
    <w:link w:val="CommentText"/>
    <w:uiPriority w:val="99"/>
    <w:semiHidden/>
    <w:rsid w:val="004E13AD"/>
    <w:rPr>
      <w:rFonts w:ascii="Georgia" w:hAnsi="Georgia"/>
      <w:color w:val="000000"/>
    </w:rPr>
  </w:style>
  <w:style w:type="paragraph" w:styleId="CommentText">
    <w:name w:val="annotation text"/>
    <w:basedOn w:val="Normal"/>
    <w:link w:val="CommentTextChar"/>
    <w:uiPriority w:val="99"/>
    <w:semiHidden/>
    <w:unhideWhenUsed/>
    <w:rsid w:val="004E13AD"/>
    <w:pPr>
      <w:numPr>
        <w:numId w:val="25"/>
      </w:numPr>
      <w:spacing w:line="240" w:lineRule="auto"/>
    </w:pPr>
    <w:rPr>
      <w:szCs w:val="20"/>
    </w:rPr>
  </w:style>
  <w:style w:type="character" w:customStyle="1" w:styleId="CommentSubjectChar">
    <w:name w:val="Comment Subject Char"/>
    <w:basedOn w:val="CommentTextChar"/>
    <w:link w:val="CommentSubject"/>
    <w:uiPriority w:val="99"/>
    <w:semiHidden/>
    <w:rsid w:val="004E13AD"/>
    <w:rPr>
      <w:rFonts w:ascii="Georgia" w:hAnsi="Georgia"/>
      <w:b/>
      <w:bCs/>
      <w:color w:val="000000"/>
    </w:rPr>
  </w:style>
  <w:style w:type="paragraph" w:styleId="CommentSubject">
    <w:name w:val="annotation subject"/>
    <w:basedOn w:val="CommentText"/>
    <w:next w:val="CommentText"/>
    <w:link w:val="CommentSubjectChar"/>
    <w:uiPriority w:val="99"/>
    <w:semiHidden/>
    <w:unhideWhenUsed/>
    <w:rsid w:val="004E13AD"/>
    <w:pPr>
      <w:numPr>
        <w:numId w:val="0"/>
      </w:numPr>
    </w:pPr>
    <w:rPr>
      <w:b/>
      <w:bCs/>
    </w:rPr>
  </w:style>
  <w:style w:type="paragraph" w:styleId="EndnoteText">
    <w:name w:val="endnote text"/>
    <w:basedOn w:val="Normal"/>
    <w:link w:val="EndnoteTextChar"/>
    <w:uiPriority w:val="99"/>
    <w:semiHidden/>
    <w:rsid w:val="00313D99"/>
    <w:pPr>
      <w:spacing w:after="0" w:line="240" w:lineRule="auto"/>
    </w:pPr>
    <w:rPr>
      <w:rFonts w:eastAsia="SimSun"/>
      <w:bCs/>
      <w:color w:val="auto"/>
      <w:szCs w:val="20"/>
    </w:rPr>
  </w:style>
  <w:style w:type="character" w:customStyle="1" w:styleId="EndnoteTextChar">
    <w:name w:val="Endnote Text Char"/>
    <w:basedOn w:val="DefaultParagraphFont"/>
    <w:link w:val="EndnoteText"/>
    <w:uiPriority w:val="99"/>
    <w:semiHidden/>
    <w:rsid w:val="00C93067"/>
    <w:rPr>
      <w:rFonts w:ascii="Georgia" w:eastAsia="SimSun" w:hAnsi="Georgia"/>
      <w:bCs/>
    </w:rPr>
  </w:style>
  <w:style w:type="character" w:styleId="CommentReference">
    <w:name w:val="annotation reference"/>
    <w:basedOn w:val="DefaultParagraphFont"/>
    <w:uiPriority w:val="99"/>
    <w:semiHidden/>
    <w:unhideWhenUsed/>
    <w:rsid w:val="004E13AD"/>
    <w:rPr>
      <w:sz w:val="16"/>
      <w:szCs w:val="16"/>
    </w:rPr>
  </w:style>
  <w:style w:type="paragraph" w:styleId="NoSpacing">
    <w:name w:val="No Spacing"/>
    <w:uiPriority w:val="99"/>
    <w:semiHidden/>
    <w:qFormat/>
    <w:rsid w:val="00B31D68"/>
    <w:rPr>
      <w:sz w:val="22"/>
      <w:szCs w:val="22"/>
    </w:rPr>
  </w:style>
  <w:style w:type="paragraph" w:customStyle="1" w:styleId="NoteParagraph">
    <w:name w:val="Note Paragraph*"/>
    <w:basedOn w:val="Note"/>
    <w:next w:val="BodyText"/>
    <w:rsid w:val="004E13AD"/>
    <w:pPr>
      <w:numPr>
        <w:numId w:val="0"/>
      </w:numPr>
      <w:spacing w:before="0"/>
      <w:ind w:left="1440"/>
    </w:pPr>
  </w:style>
  <w:style w:type="table" w:customStyle="1" w:styleId="WFTable">
    <w:name w:val="WF Table*"/>
    <w:basedOn w:val="TableNormal"/>
    <w:uiPriority w:val="99"/>
    <w:rsid w:val="008B1FA6"/>
    <w:pPr>
      <w:spacing w:after="200" w:line="276" w:lineRule="auto"/>
    </w:pPr>
    <w:rPr>
      <w:rFonts w:ascii="Verdana" w:hAnsi="Verdana"/>
      <w:sz w:val="16"/>
    </w:rPr>
    <w:tblPr>
      <w:tblStyleRowBandSize w:val="1"/>
      <w:tblBorders>
        <w:top w:val="single" w:sz="2" w:space="0" w:color="5A5D62"/>
        <w:left w:val="single" w:sz="2" w:space="0" w:color="5A5D62"/>
        <w:bottom w:val="single" w:sz="2" w:space="0" w:color="5A5D62"/>
        <w:right w:val="single" w:sz="2" w:space="0" w:color="5A5D62"/>
        <w:insideH w:val="single" w:sz="2" w:space="0" w:color="5A5D62"/>
        <w:insideV w:val="single" w:sz="2" w:space="0" w:color="5A5D62"/>
      </w:tblBorders>
      <w:tblCellMar>
        <w:top w:w="86" w:type="dxa"/>
        <w:left w:w="115" w:type="dxa"/>
        <w:bottom w:w="86" w:type="dxa"/>
        <w:right w:w="115" w:type="dxa"/>
      </w:tblCellMar>
    </w:tblPr>
    <w:tcPr>
      <w:shd w:val="clear" w:color="auto" w:fill="auto"/>
      <w:vAlign w:val="bottom"/>
    </w:tcPr>
    <w:tblStylePr w:type="firstRow">
      <w:pPr>
        <w:jc w:val="left"/>
      </w:pPr>
      <w:rPr>
        <w:b w:val="0"/>
        <w:bCs/>
        <w:color w:val="FFFFFF"/>
      </w:rPr>
      <w:tblPr/>
      <w:tcPr>
        <w:shd w:val="clear" w:color="auto" w:fill="00698C"/>
        <w:vAlign w:val="bottom"/>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tblStylePr w:type="band1Horz">
      <w:pPr>
        <w:jc w:val="left"/>
      </w:pPr>
      <w:tblPr/>
      <w:tcPr>
        <w:vAlign w:val="top"/>
      </w:tcPr>
    </w:tblStylePr>
    <w:tblStylePr w:type="band2Horz">
      <w:pPr>
        <w:jc w:val="left"/>
      </w:pPr>
      <w:rPr>
        <w:rFonts w:ascii="Verdana" w:hAnsi="Verdana"/>
        <w:sz w:val="16"/>
      </w:rPr>
      <w:tblPr/>
      <w:tcPr>
        <w:vAlign w:val="top"/>
      </w:tcPr>
    </w:tblStylePr>
  </w:style>
  <w:style w:type="paragraph" w:customStyle="1" w:styleId="ListParagraphStep">
    <w:name w:val="List Paragraph (Step)*"/>
    <w:basedOn w:val="ListParagraph2"/>
    <w:uiPriority w:val="4"/>
    <w:rsid w:val="00182EBE"/>
    <w:pPr>
      <w:ind w:left="864"/>
    </w:pPr>
  </w:style>
  <w:style w:type="paragraph" w:customStyle="1" w:styleId="Heading2Unnumbered">
    <w:name w:val="Heading 2 Unnumbered*"/>
    <w:basedOn w:val="Heading2"/>
    <w:uiPriority w:val="1"/>
    <w:rsid w:val="004E13AD"/>
    <w:pPr>
      <w:numPr>
        <w:ilvl w:val="0"/>
        <w:numId w:val="0"/>
      </w:numPr>
      <w:spacing w:before="240" w:after="40"/>
    </w:pPr>
  </w:style>
  <w:style w:type="paragraph" w:customStyle="1" w:styleId="Heading3Unnumbered">
    <w:name w:val="Heading 3 Unnumbered*"/>
    <w:basedOn w:val="Heading3"/>
    <w:uiPriority w:val="1"/>
    <w:rsid w:val="004E13AD"/>
    <w:pPr>
      <w:numPr>
        <w:ilvl w:val="0"/>
        <w:numId w:val="0"/>
      </w:numPr>
      <w:spacing w:before="0" w:after="58"/>
    </w:pPr>
  </w:style>
  <w:style w:type="paragraph" w:styleId="TableofFigures">
    <w:name w:val="table of figures"/>
    <w:basedOn w:val="Normal"/>
    <w:next w:val="Normal"/>
    <w:uiPriority w:val="99"/>
    <w:rsid w:val="004E13AD"/>
    <w:pPr>
      <w:tabs>
        <w:tab w:val="right" w:leader="dot" w:pos="10214"/>
      </w:tabs>
      <w:spacing w:line="240" w:lineRule="atLeast"/>
      <w:ind w:left="1008" w:hanging="1008"/>
    </w:pPr>
    <w:rPr>
      <w:rFonts w:eastAsiaTheme="minorEastAsia" w:cstheme="majorBidi"/>
      <w:bCs/>
      <w:color w:val="auto"/>
      <w:szCs w:val="32"/>
    </w:rPr>
  </w:style>
  <w:style w:type="paragraph" w:customStyle="1" w:styleId="ListBulletStep">
    <w:name w:val="List Bullet (Step)"/>
    <w:uiPriority w:val="4"/>
    <w:qFormat/>
    <w:rsid w:val="00182EBE"/>
    <w:pPr>
      <w:numPr>
        <w:numId w:val="5"/>
      </w:numPr>
      <w:spacing w:before="120" w:after="120" w:line="300" w:lineRule="atLeast"/>
    </w:pPr>
    <w:rPr>
      <w:rFonts w:ascii="Georgia" w:eastAsiaTheme="minorEastAsia" w:hAnsi="Georgia" w:cstheme="majorBidi"/>
      <w:bCs/>
      <w:szCs w:val="32"/>
    </w:rPr>
  </w:style>
  <w:style w:type="paragraph" w:customStyle="1" w:styleId="ListBullet40">
    <w:name w:val="List Bullet 4*"/>
    <w:basedOn w:val="ListBullet3"/>
    <w:uiPriority w:val="13"/>
    <w:qFormat/>
    <w:rsid w:val="00182EBE"/>
    <w:pPr>
      <w:keepNext/>
      <w:numPr>
        <w:numId w:val="0"/>
      </w:numPr>
      <w:spacing w:before="60" w:after="60" w:line="300" w:lineRule="exact"/>
      <w:contextualSpacing/>
    </w:pPr>
  </w:style>
  <w:style w:type="paragraph" w:customStyle="1" w:styleId="ListLetter3">
    <w:name w:val="List Letter 3"/>
    <w:basedOn w:val="ListNumber3"/>
    <w:uiPriority w:val="13"/>
    <w:rsid w:val="00182EBE"/>
    <w:pPr>
      <w:numPr>
        <w:numId w:val="6"/>
      </w:numPr>
      <w:spacing w:after="0" w:line="300" w:lineRule="atLeast"/>
      <w:contextualSpacing/>
    </w:pPr>
    <w:rPr>
      <w:color w:val="auto"/>
      <w:szCs w:val="20"/>
    </w:rPr>
  </w:style>
  <w:style w:type="paragraph" w:customStyle="1" w:styleId="ListNumberParagraph2">
    <w:name w:val="List Number Paragraph 2"/>
    <w:basedOn w:val="ListParagraph2"/>
    <w:uiPriority w:val="4"/>
    <w:qFormat/>
    <w:rsid w:val="00182EBE"/>
    <w:pPr>
      <w:spacing w:line="240" w:lineRule="atLeast"/>
      <w:ind w:left="1267"/>
    </w:pPr>
  </w:style>
  <w:style w:type="paragraph" w:styleId="Bibliography">
    <w:name w:val="Bibliography"/>
    <w:basedOn w:val="Normal"/>
    <w:next w:val="Normal"/>
    <w:uiPriority w:val="37"/>
    <w:unhideWhenUsed/>
    <w:rsid w:val="004E13AD"/>
    <w:pPr>
      <w:spacing w:after="180" w:line="280" w:lineRule="atLeast"/>
      <w:ind w:left="648" w:hanging="648"/>
    </w:pPr>
  </w:style>
  <w:style w:type="paragraph" w:customStyle="1" w:styleId="ListParagraph2Step">
    <w:name w:val="List Paragraph 2 (Step)*"/>
    <w:basedOn w:val="ListParagraphStep"/>
    <w:uiPriority w:val="4"/>
    <w:qFormat/>
    <w:rsid w:val="00182EBE"/>
    <w:pPr>
      <w:spacing w:before="60" w:after="60"/>
      <w:ind w:left="1584"/>
    </w:pPr>
  </w:style>
  <w:style w:type="paragraph" w:customStyle="1" w:styleId="ListParagraph4">
    <w:name w:val="List Paragraph 4"/>
    <w:basedOn w:val="ListParagraph3"/>
    <w:uiPriority w:val="99"/>
    <w:semiHidden/>
    <w:rsid w:val="00182EBE"/>
    <w:pPr>
      <w:spacing w:before="60" w:after="60"/>
      <w:ind w:left="1440"/>
    </w:pPr>
  </w:style>
  <w:style w:type="paragraph" w:customStyle="1" w:styleId="NoteStep">
    <w:name w:val="Note (Step)*"/>
    <w:basedOn w:val="Note"/>
    <w:uiPriority w:val="4"/>
    <w:qFormat/>
    <w:rsid w:val="00182EBE"/>
    <w:pPr>
      <w:numPr>
        <w:numId w:val="0"/>
      </w:numPr>
      <w:spacing w:before="200" w:after="120" w:line="240" w:lineRule="atLeast"/>
    </w:pPr>
  </w:style>
  <w:style w:type="paragraph" w:customStyle="1" w:styleId="SidebarBullet">
    <w:name w:val="Sidebar Bullet*"/>
    <w:basedOn w:val="Normal"/>
    <w:uiPriority w:val="6"/>
    <w:rsid w:val="00182EBE"/>
    <w:pPr>
      <w:keepNext/>
      <w:numPr>
        <w:numId w:val="7"/>
      </w:numPr>
      <w:tabs>
        <w:tab w:val="left" w:pos="270"/>
      </w:tabs>
      <w:spacing w:after="100" w:line="240" w:lineRule="atLeast"/>
      <w:ind w:right="1440"/>
    </w:pPr>
    <w:rPr>
      <w:rFonts w:eastAsia="Times New Roman"/>
      <w:bCs/>
      <w:noProof/>
      <w:color w:val="auto"/>
      <w:szCs w:val="20"/>
    </w:rPr>
  </w:style>
  <w:style w:type="paragraph" w:styleId="Index1">
    <w:name w:val="index 1"/>
    <w:basedOn w:val="Normal"/>
    <w:next w:val="Normal"/>
    <w:uiPriority w:val="14"/>
    <w:rsid w:val="00182EBE"/>
    <w:pPr>
      <w:spacing w:after="0" w:line="240" w:lineRule="auto"/>
      <w:ind w:left="200" w:hanging="200"/>
    </w:pPr>
    <w:rPr>
      <w:color w:val="auto"/>
      <w:szCs w:val="20"/>
    </w:rPr>
  </w:style>
  <w:style w:type="paragraph" w:customStyle="1" w:styleId="SidebarNumber">
    <w:name w:val="Sidebar Number*"/>
    <w:basedOn w:val="SidebarBody"/>
    <w:uiPriority w:val="6"/>
    <w:qFormat/>
    <w:rsid w:val="00182EBE"/>
    <w:pPr>
      <w:numPr>
        <w:numId w:val="8"/>
      </w:numPr>
      <w:spacing w:before="120" w:after="120"/>
    </w:pPr>
  </w:style>
  <w:style w:type="paragraph" w:styleId="Index2">
    <w:name w:val="index 2"/>
    <w:basedOn w:val="Normal"/>
    <w:next w:val="Normal"/>
    <w:uiPriority w:val="14"/>
    <w:rsid w:val="00182EBE"/>
    <w:pPr>
      <w:spacing w:after="0" w:line="240" w:lineRule="auto"/>
      <w:ind w:left="400" w:hanging="200"/>
    </w:pPr>
    <w:rPr>
      <w:color w:val="auto"/>
      <w:szCs w:val="20"/>
    </w:rPr>
  </w:style>
  <w:style w:type="paragraph" w:customStyle="1" w:styleId="TableNumber">
    <w:name w:val="Table Number*"/>
    <w:basedOn w:val="TableBullet"/>
    <w:uiPriority w:val="3"/>
    <w:qFormat/>
    <w:rsid w:val="00182EBE"/>
    <w:pPr>
      <w:numPr>
        <w:numId w:val="9"/>
      </w:numPr>
    </w:pPr>
    <w:rPr>
      <w:szCs w:val="16"/>
    </w:rPr>
  </w:style>
  <w:style w:type="paragraph" w:styleId="Index3">
    <w:name w:val="index 3"/>
    <w:basedOn w:val="Normal"/>
    <w:next w:val="Normal"/>
    <w:uiPriority w:val="14"/>
    <w:rsid w:val="00182EBE"/>
    <w:pPr>
      <w:spacing w:after="0" w:line="240" w:lineRule="auto"/>
      <w:ind w:left="600" w:hanging="200"/>
    </w:pPr>
    <w:rPr>
      <w:color w:val="auto"/>
      <w:szCs w:val="20"/>
    </w:rPr>
  </w:style>
  <w:style w:type="paragraph" w:styleId="Index4">
    <w:name w:val="index 4"/>
    <w:basedOn w:val="Normal"/>
    <w:next w:val="Normal"/>
    <w:uiPriority w:val="14"/>
    <w:rsid w:val="00182EBE"/>
    <w:pPr>
      <w:spacing w:after="0" w:line="240" w:lineRule="auto"/>
      <w:ind w:left="800" w:hanging="200"/>
    </w:pPr>
    <w:rPr>
      <w:color w:val="auto"/>
      <w:szCs w:val="20"/>
    </w:rPr>
  </w:style>
  <w:style w:type="paragraph" w:styleId="Index5">
    <w:name w:val="index 5"/>
    <w:basedOn w:val="Normal"/>
    <w:next w:val="Normal"/>
    <w:uiPriority w:val="14"/>
    <w:rsid w:val="00182EBE"/>
    <w:pPr>
      <w:spacing w:after="0" w:line="240" w:lineRule="auto"/>
      <w:ind w:left="1000" w:hanging="200"/>
    </w:pPr>
    <w:rPr>
      <w:color w:val="auto"/>
      <w:szCs w:val="20"/>
    </w:rPr>
  </w:style>
  <w:style w:type="paragraph" w:styleId="Index6">
    <w:name w:val="index 6"/>
    <w:basedOn w:val="Normal"/>
    <w:next w:val="Normal"/>
    <w:uiPriority w:val="14"/>
    <w:rsid w:val="00182EBE"/>
    <w:pPr>
      <w:spacing w:after="0" w:line="240" w:lineRule="auto"/>
      <w:ind w:left="1200" w:hanging="200"/>
    </w:pPr>
    <w:rPr>
      <w:color w:val="auto"/>
      <w:szCs w:val="20"/>
    </w:rPr>
  </w:style>
  <w:style w:type="paragraph" w:customStyle="1" w:styleId="FigureCalloutsKey">
    <w:name w:val="Figure Callouts Key*"/>
    <w:basedOn w:val="BodyTextSingle-spaced"/>
    <w:uiPriority w:val="2"/>
    <w:rsid w:val="00182EBE"/>
    <w:pPr>
      <w:spacing w:before="60" w:after="120" w:line="300" w:lineRule="atLeast"/>
      <w:contextualSpacing/>
    </w:pPr>
  </w:style>
  <w:style w:type="paragraph" w:styleId="Index7">
    <w:name w:val="index 7"/>
    <w:basedOn w:val="Normal"/>
    <w:next w:val="Normal"/>
    <w:uiPriority w:val="14"/>
    <w:rsid w:val="00182EBE"/>
    <w:pPr>
      <w:spacing w:after="0" w:line="240" w:lineRule="auto"/>
      <w:ind w:left="1400" w:hanging="200"/>
    </w:pPr>
    <w:rPr>
      <w:color w:val="auto"/>
      <w:szCs w:val="20"/>
    </w:rPr>
  </w:style>
  <w:style w:type="paragraph" w:styleId="Index8">
    <w:name w:val="index 8"/>
    <w:basedOn w:val="Normal"/>
    <w:next w:val="Normal"/>
    <w:uiPriority w:val="14"/>
    <w:rsid w:val="00182EBE"/>
    <w:pPr>
      <w:spacing w:after="0" w:line="240" w:lineRule="auto"/>
      <w:ind w:left="1600" w:hanging="200"/>
    </w:pPr>
    <w:rPr>
      <w:color w:val="auto"/>
      <w:szCs w:val="20"/>
    </w:rPr>
  </w:style>
  <w:style w:type="paragraph" w:styleId="Index9">
    <w:name w:val="index 9"/>
    <w:basedOn w:val="Normal"/>
    <w:next w:val="Normal"/>
    <w:uiPriority w:val="14"/>
    <w:rsid w:val="00182EBE"/>
    <w:pPr>
      <w:spacing w:after="0" w:line="240" w:lineRule="auto"/>
      <w:ind w:left="1800" w:hanging="200"/>
    </w:pPr>
    <w:rPr>
      <w:color w:val="auto"/>
      <w:szCs w:val="20"/>
    </w:rPr>
  </w:style>
  <w:style w:type="table" w:styleId="TableGrid">
    <w:name w:val="Table Grid"/>
    <w:aliases w:val="Table Grid*"/>
    <w:basedOn w:val="TableNormal"/>
    <w:uiPriority w:val="59"/>
    <w:rsid w:val="004E13AD"/>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B155E"/>
    <w:rPr>
      <w:rFonts w:ascii="Georgia" w:hAnsi="Georgia"/>
      <w:color w:val="000000"/>
      <w:szCs w:val="22"/>
    </w:rPr>
  </w:style>
  <w:style w:type="numbering" w:customStyle="1" w:styleId="AppendixHeadings">
    <w:name w:val="Appendix Headings"/>
    <w:uiPriority w:val="99"/>
    <w:rsid w:val="003F5534"/>
    <w:pPr>
      <w:numPr>
        <w:numId w:val="10"/>
      </w:numPr>
    </w:pPr>
  </w:style>
  <w:style w:type="paragraph" w:customStyle="1" w:styleId="CoverBusinessLOBandSubLOBWBR">
    <w:name w:val="Cover_Business LOB and SubLOB_WBR"/>
    <w:basedOn w:val="Normal"/>
    <w:qFormat/>
    <w:rsid w:val="003F5534"/>
    <w:pPr>
      <w:autoSpaceDE w:val="0"/>
      <w:autoSpaceDN w:val="0"/>
      <w:adjustRightInd w:val="0"/>
      <w:spacing w:before="2960" w:after="0" w:line="360" w:lineRule="atLeast"/>
      <w:ind w:left="288"/>
      <w:textAlignment w:val="center"/>
    </w:pPr>
    <w:rPr>
      <w:rFonts w:cs="Calibri"/>
      <w:iCs/>
      <w:sz w:val="30"/>
      <w:szCs w:val="30"/>
    </w:rPr>
  </w:style>
  <w:style w:type="paragraph" w:customStyle="1" w:styleId="CoverDocumentInfoWBR">
    <w:name w:val="Cover_Document Info_WBR"/>
    <w:basedOn w:val="Normal"/>
    <w:qFormat/>
    <w:rsid w:val="003F5534"/>
    <w:pPr>
      <w:autoSpaceDE w:val="0"/>
      <w:autoSpaceDN w:val="0"/>
      <w:adjustRightInd w:val="0"/>
      <w:spacing w:after="0" w:line="260" w:lineRule="atLeast"/>
      <w:ind w:left="288"/>
      <w:textAlignment w:val="center"/>
    </w:pPr>
    <w:rPr>
      <w:rFonts w:cs="Georgia"/>
      <w:color w:val="3E444F"/>
      <w:szCs w:val="24"/>
    </w:rPr>
  </w:style>
  <w:style w:type="paragraph" w:customStyle="1" w:styleId="CoverDocumentVersionWBR">
    <w:name w:val="Cover_Document Version_WBR"/>
    <w:basedOn w:val="Normal"/>
    <w:qFormat/>
    <w:rsid w:val="003F5534"/>
    <w:pPr>
      <w:autoSpaceDE w:val="0"/>
      <w:autoSpaceDN w:val="0"/>
      <w:adjustRightInd w:val="0"/>
      <w:spacing w:before="560" w:after="0" w:line="260" w:lineRule="atLeast"/>
      <w:ind w:left="288"/>
      <w:textAlignment w:val="center"/>
    </w:pPr>
    <w:rPr>
      <w:rFonts w:cs="Georgia"/>
      <w:color w:val="3E444F"/>
    </w:rPr>
  </w:style>
  <w:style w:type="paragraph" w:customStyle="1" w:styleId="CoverModelandDocumentTitleWBR">
    <w:name w:val="Cover_Model and Document Title_WBR"/>
    <w:basedOn w:val="Normal"/>
    <w:qFormat/>
    <w:rsid w:val="003F5534"/>
    <w:pPr>
      <w:autoSpaceDE w:val="0"/>
      <w:autoSpaceDN w:val="0"/>
      <w:adjustRightInd w:val="0"/>
      <w:spacing w:before="660" w:after="1200" w:line="540" w:lineRule="atLeast"/>
      <w:ind w:left="288"/>
      <w:textAlignment w:val="center"/>
    </w:pPr>
    <w:rPr>
      <w:rFonts w:cs="Georgia"/>
      <w:color w:val="C00000"/>
      <w:sz w:val="48"/>
      <w:szCs w:val="48"/>
    </w:rPr>
  </w:style>
  <w:style w:type="paragraph" w:customStyle="1" w:styleId="CoverModelInfoWBR">
    <w:name w:val="Cover_Model Info_WBR"/>
    <w:basedOn w:val="Normal"/>
    <w:qFormat/>
    <w:rsid w:val="003F5534"/>
    <w:pPr>
      <w:autoSpaceDE w:val="0"/>
      <w:autoSpaceDN w:val="0"/>
      <w:adjustRightInd w:val="0"/>
      <w:spacing w:after="0" w:line="360" w:lineRule="atLeast"/>
      <w:ind w:left="288"/>
      <w:textAlignment w:val="center"/>
    </w:pPr>
    <w:rPr>
      <w:rFonts w:cs="Calibri"/>
      <w:bCs/>
      <w:iCs/>
      <w:sz w:val="30"/>
      <w:szCs w:val="30"/>
    </w:rPr>
  </w:style>
  <w:style w:type="paragraph" w:customStyle="1" w:styleId="NoteWBR">
    <w:name w:val="Note_WBR"/>
    <w:basedOn w:val="BodyText"/>
    <w:next w:val="BodyText"/>
    <w:qFormat/>
    <w:rsid w:val="003F5534"/>
    <w:pPr>
      <w:numPr>
        <w:numId w:val="11"/>
      </w:numPr>
      <w:spacing w:before="240" w:after="240" w:line="280" w:lineRule="atLeast"/>
    </w:pPr>
  </w:style>
  <w:style w:type="numbering" w:customStyle="1" w:styleId="NoteAutotextWBR">
    <w:name w:val="Note Autotext_WBR"/>
    <w:uiPriority w:val="99"/>
    <w:rsid w:val="003F5534"/>
    <w:pPr>
      <w:numPr>
        <w:numId w:val="11"/>
      </w:numPr>
    </w:pPr>
  </w:style>
  <w:style w:type="paragraph" w:customStyle="1" w:styleId="TableColHeadCenteredWBR">
    <w:name w:val="Table Col Head Centered_WBR"/>
    <w:basedOn w:val="Normal"/>
    <w:qFormat/>
    <w:rsid w:val="0040787F"/>
    <w:pPr>
      <w:tabs>
        <w:tab w:val="left" w:pos="840"/>
      </w:tabs>
      <w:autoSpaceDE w:val="0"/>
      <w:autoSpaceDN w:val="0"/>
      <w:adjustRightInd w:val="0"/>
      <w:spacing w:before="20" w:after="20" w:line="210" w:lineRule="atLeast"/>
      <w:jc w:val="center"/>
      <w:textAlignment w:val="center"/>
    </w:pPr>
    <w:rPr>
      <w:rFonts w:ascii="Verdana" w:hAnsi="Verdana" w:cs="Tahoma"/>
      <w:b/>
      <w:bCs/>
      <w:color w:val="FFFFFF" w:themeColor="background1" w:themeTint="D9"/>
      <w:sz w:val="16"/>
      <w:szCs w:val="16"/>
    </w:rPr>
  </w:style>
  <w:style w:type="table" w:styleId="TableGrid8">
    <w:name w:val="Table Grid 8"/>
    <w:basedOn w:val="TableNormal"/>
    <w:semiHidden/>
    <w:unhideWhenUsed/>
    <w:rsid w:val="0040787F"/>
    <w:pPr>
      <w:spacing w:after="20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dTable5Dark">
    <w:name w:val="Grid Table 5 Dark"/>
    <w:basedOn w:val="TableNormal"/>
    <w:uiPriority w:val="50"/>
    <w:rsid w:val="00F11F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InstructionsCharStyleGray">
    <w:name w:val="Instructions_CharStyle_Gray"/>
    <w:basedOn w:val="DefaultParagraphFont"/>
    <w:uiPriority w:val="1"/>
    <w:qFormat/>
    <w:rsid w:val="00D236D1"/>
    <w:rPr>
      <w:color w:val="7F7F7F" w:themeColor="text1" w:themeTint="80"/>
    </w:rPr>
  </w:style>
  <w:style w:type="paragraph" w:customStyle="1" w:styleId="TableCell5ptbelowWBR">
    <w:name w:val="Table Cell 5pt below_WBR"/>
    <w:basedOn w:val="Normal"/>
    <w:qFormat/>
    <w:rsid w:val="0084530C"/>
    <w:pPr>
      <w:autoSpaceDE w:val="0"/>
      <w:autoSpaceDN w:val="0"/>
      <w:adjustRightInd w:val="0"/>
      <w:spacing w:before="20" w:after="100" w:line="220" w:lineRule="atLeast"/>
      <w:textAlignment w:val="center"/>
    </w:pPr>
    <w:rPr>
      <w:rFonts w:ascii="Verdana" w:hAnsi="Verdana" w:cs="Tahoma"/>
      <w:color w:val="303030"/>
      <w:sz w:val="16"/>
      <w:szCs w:val="16"/>
    </w:rPr>
  </w:style>
  <w:style w:type="paragraph" w:customStyle="1" w:styleId="InstructionsTableCellGray">
    <w:name w:val="Instructions_Table Cell (Gray)"/>
    <w:basedOn w:val="TableCell5ptbelowWBR"/>
    <w:qFormat/>
    <w:rsid w:val="0084530C"/>
    <w:rPr>
      <w:rFonts w:ascii="Calibri" w:hAnsi="Calibri"/>
      <w:color w:val="7F7F7F" w:themeColor="text1" w:themeTint="80"/>
      <w:sz w:val="20"/>
    </w:rPr>
  </w:style>
  <w:style w:type="paragraph" w:customStyle="1" w:styleId="InstructionsNoNum">
    <w:name w:val="Instructions_NoNum"/>
    <w:basedOn w:val="ListBullet"/>
    <w:next w:val="BodyText"/>
    <w:uiPriority w:val="99"/>
    <w:qFormat/>
    <w:rsid w:val="0084530C"/>
    <w:pPr>
      <w:numPr>
        <w:numId w:val="0"/>
      </w:numPr>
      <w:spacing w:line="320" w:lineRule="atLeast"/>
    </w:pPr>
    <w:rPr>
      <w:rFonts w:ascii="Calibri" w:hAnsi="Calibri"/>
      <w:color w:val="002060"/>
      <w:sz w:val="22"/>
    </w:rPr>
  </w:style>
  <w:style w:type="table" w:customStyle="1" w:styleId="TableGrid1">
    <w:name w:val="Table Grid1"/>
    <w:basedOn w:val="TableNormal"/>
    <w:next w:val="TableGrid"/>
    <w:rsid w:val="002343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1">
    <w:name w:val="Grid Table 5 Dark1"/>
    <w:basedOn w:val="TableNormal"/>
    <w:next w:val="GridTable5Dark"/>
    <w:uiPriority w:val="50"/>
    <w:rsid w:val="00D201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L1">
    <w:name w:val="L1"/>
    <w:basedOn w:val="BodyText"/>
    <w:uiPriority w:val="99"/>
    <w:qFormat/>
    <w:rsid w:val="00D20121"/>
    <w:pPr>
      <w:tabs>
        <w:tab w:val="clear" w:pos="360"/>
        <w:tab w:val="clear" w:pos="2720"/>
        <w:tab w:val="clear" w:pos="6100"/>
      </w:tabs>
    </w:pPr>
    <w:rPr>
      <w:rFonts w:asciiTheme="minorHAnsi" w:hAnsiTheme="minorHAnsi"/>
      <w:sz w:val="18"/>
    </w:rPr>
  </w:style>
  <w:style w:type="numbering" w:customStyle="1" w:styleId="L1Definition">
    <w:name w:val="L1_Definition"/>
    <w:basedOn w:val="NoList"/>
    <w:uiPriority w:val="99"/>
    <w:rsid w:val="00D20121"/>
    <w:pPr>
      <w:numPr>
        <w:numId w:val="14"/>
      </w:numPr>
    </w:pPr>
  </w:style>
  <w:style w:type="paragraph" w:styleId="BodyTextIndent">
    <w:name w:val="Body Text Indent"/>
    <w:basedOn w:val="Normal"/>
    <w:link w:val="BodyTextIndentChar"/>
    <w:semiHidden/>
    <w:rsid w:val="004E13AD"/>
    <w:pPr>
      <w:spacing w:after="120"/>
      <w:ind w:left="360"/>
    </w:pPr>
  </w:style>
  <w:style w:type="character" w:customStyle="1" w:styleId="BodyTextIndentChar">
    <w:name w:val="Body Text Indent Char"/>
    <w:basedOn w:val="DefaultParagraphFont"/>
    <w:link w:val="BodyTextIndent"/>
    <w:semiHidden/>
    <w:rsid w:val="004E13AD"/>
    <w:rPr>
      <w:rFonts w:ascii="Georgia" w:hAnsi="Georgia"/>
      <w:color w:val="000000"/>
      <w:szCs w:val="22"/>
    </w:rPr>
  </w:style>
  <w:style w:type="paragraph" w:styleId="BodyTextFirstIndent2">
    <w:name w:val="Body Text First Indent 2"/>
    <w:basedOn w:val="BodyTextIndent"/>
    <w:link w:val="BodyTextFirstIndent2Char"/>
    <w:uiPriority w:val="99"/>
    <w:semiHidden/>
    <w:rsid w:val="004E13AD"/>
    <w:pPr>
      <w:spacing w:after="200"/>
      <w:ind w:firstLine="360"/>
    </w:pPr>
  </w:style>
  <w:style w:type="character" w:customStyle="1" w:styleId="BodyTextFirstIndent2Char">
    <w:name w:val="Body Text First Indent 2 Char"/>
    <w:basedOn w:val="BodyTextIndentChar"/>
    <w:link w:val="BodyTextFirstIndent2"/>
    <w:uiPriority w:val="99"/>
    <w:semiHidden/>
    <w:rsid w:val="004E13AD"/>
    <w:rPr>
      <w:rFonts w:ascii="Georgia" w:hAnsi="Georgia"/>
      <w:color w:val="000000"/>
      <w:szCs w:val="22"/>
    </w:rPr>
  </w:style>
  <w:style w:type="paragraph" w:styleId="BodyTextIndent3">
    <w:name w:val="Body Text Indent 3"/>
    <w:basedOn w:val="Normal"/>
    <w:link w:val="BodyTextIndent3Char"/>
    <w:semiHidden/>
    <w:rsid w:val="004E13AD"/>
    <w:pPr>
      <w:spacing w:after="120"/>
      <w:ind w:left="360"/>
    </w:pPr>
    <w:rPr>
      <w:sz w:val="16"/>
      <w:szCs w:val="16"/>
    </w:rPr>
  </w:style>
  <w:style w:type="character" w:customStyle="1" w:styleId="BodyTextIndent3Char">
    <w:name w:val="Body Text Indent 3 Char"/>
    <w:basedOn w:val="DefaultParagraphFont"/>
    <w:link w:val="BodyTextIndent3"/>
    <w:semiHidden/>
    <w:rsid w:val="004E13AD"/>
    <w:rPr>
      <w:rFonts w:ascii="Georgia" w:hAnsi="Georgia"/>
      <w:color w:val="000000"/>
      <w:sz w:val="16"/>
      <w:szCs w:val="16"/>
    </w:rPr>
  </w:style>
  <w:style w:type="character" w:customStyle="1" w:styleId="CaptionChar">
    <w:name w:val="Caption Char"/>
    <w:basedOn w:val="DefaultParagraphFont"/>
    <w:link w:val="Caption"/>
    <w:uiPriority w:val="99"/>
    <w:rsid w:val="004E13AD"/>
    <w:rPr>
      <w:rFonts w:ascii="Verdana" w:eastAsia="Times New Roman" w:hAnsi="Verdana"/>
      <w:sz w:val="18"/>
      <w:szCs w:val="18"/>
    </w:rPr>
  </w:style>
  <w:style w:type="paragraph" w:customStyle="1" w:styleId="CodeBlock">
    <w:name w:val="Code Block*"/>
    <w:basedOn w:val="BodyText"/>
    <w:rsid w:val="004E13AD"/>
    <w:pPr>
      <w:spacing w:after="0" w:line="240" w:lineRule="auto"/>
    </w:pPr>
    <w:rPr>
      <w:rFonts w:ascii="Courier New" w:hAnsi="Courier New"/>
      <w:color w:val="0000FF"/>
      <w:sz w:val="18"/>
    </w:rPr>
  </w:style>
  <w:style w:type="character" w:customStyle="1" w:styleId="CodeInline">
    <w:name w:val="Code Inline*"/>
    <w:basedOn w:val="DefaultParagraphFont"/>
    <w:uiPriority w:val="1"/>
    <w:rsid w:val="004E13AD"/>
    <w:rPr>
      <w:rFonts w:ascii="Courier New" w:hAnsi="Courier New" w:cs="Courier New"/>
      <w:position w:val="0"/>
      <w:sz w:val="18"/>
      <w:szCs w:val="18"/>
    </w:rPr>
  </w:style>
  <w:style w:type="paragraph" w:customStyle="1" w:styleId="Cover1LOBandsubLOBname">
    <w:name w:val="Cover1_LOB and subLOB name*"/>
    <w:basedOn w:val="Normal"/>
    <w:rsid w:val="004E13AD"/>
    <w:pPr>
      <w:autoSpaceDE w:val="0"/>
      <w:autoSpaceDN w:val="0"/>
      <w:adjustRightInd w:val="0"/>
      <w:spacing w:before="2960" w:after="0" w:line="360" w:lineRule="atLeast"/>
      <w:ind w:left="288"/>
      <w:textAlignment w:val="center"/>
    </w:pPr>
    <w:rPr>
      <w:rFonts w:cs="Calibri"/>
      <w:iCs/>
      <w:sz w:val="30"/>
      <w:szCs w:val="30"/>
    </w:rPr>
  </w:style>
  <w:style w:type="paragraph" w:customStyle="1" w:styleId="Cover2Modelnameordocumenttitle">
    <w:name w:val="Cover2_Model name or document title*"/>
    <w:basedOn w:val="Normal"/>
    <w:rsid w:val="004E13AD"/>
    <w:pPr>
      <w:autoSpaceDE w:val="0"/>
      <w:autoSpaceDN w:val="0"/>
      <w:adjustRightInd w:val="0"/>
      <w:spacing w:before="660" w:after="1200" w:line="540" w:lineRule="atLeast"/>
      <w:ind w:left="288"/>
      <w:textAlignment w:val="center"/>
    </w:pPr>
    <w:rPr>
      <w:rFonts w:cs="Georgia"/>
      <w:color w:val="BB0826"/>
      <w:sz w:val="48"/>
      <w:szCs w:val="48"/>
    </w:rPr>
  </w:style>
  <w:style w:type="paragraph" w:customStyle="1" w:styleId="Cover3ModelInfo">
    <w:name w:val="Cover3_Model Info*"/>
    <w:basedOn w:val="Normal"/>
    <w:rsid w:val="004E13AD"/>
    <w:pPr>
      <w:autoSpaceDE w:val="0"/>
      <w:autoSpaceDN w:val="0"/>
      <w:adjustRightInd w:val="0"/>
      <w:spacing w:after="0" w:line="360" w:lineRule="atLeast"/>
      <w:ind w:left="288"/>
      <w:textAlignment w:val="center"/>
    </w:pPr>
    <w:rPr>
      <w:rFonts w:cs="Calibri"/>
      <w:bCs/>
      <w:iCs/>
      <w:sz w:val="30"/>
      <w:szCs w:val="30"/>
    </w:rPr>
  </w:style>
  <w:style w:type="paragraph" w:customStyle="1" w:styleId="Cover4Documentversion">
    <w:name w:val="Cover4_Document version*"/>
    <w:basedOn w:val="Normal"/>
    <w:rsid w:val="004E13AD"/>
    <w:pPr>
      <w:autoSpaceDE w:val="0"/>
      <w:autoSpaceDN w:val="0"/>
      <w:adjustRightInd w:val="0"/>
      <w:spacing w:before="560" w:after="0" w:line="260" w:lineRule="atLeast"/>
      <w:ind w:left="288"/>
      <w:textAlignment w:val="center"/>
    </w:pPr>
    <w:rPr>
      <w:rFonts w:cs="Georgia"/>
      <w:color w:val="3E444F"/>
    </w:rPr>
  </w:style>
  <w:style w:type="paragraph" w:customStyle="1" w:styleId="Cover5Documentdateandauthors">
    <w:name w:val="Cover5_Document date and authors*"/>
    <w:basedOn w:val="Normal"/>
    <w:rsid w:val="004E13AD"/>
    <w:pPr>
      <w:autoSpaceDE w:val="0"/>
      <w:autoSpaceDN w:val="0"/>
      <w:adjustRightInd w:val="0"/>
      <w:spacing w:after="0" w:line="260" w:lineRule="atLeast"/>
      <w:ind w:left="288"/>
      <w:textAlignment w:val="center"/>
    </w:pPr>
    <w:rPr>
      <w:rFonts w:cs="Georgia"/>
      <w:color w:val="3E444F"/>
      <w:szCs w:val="20"/>
    </w:rPr>
  </w:style>
  <w:style w:type="character" w:customStyle="1" w:styleId="CrossRefBlue">
    <w:name w:val="Cross Ref Blue*"/>
    <w:basedOn w:val="DefaultParagraphFont"/>
    <w:uiPriority w:val="1"/>
    <w:rsid w:val="004E13AD"/>
    <w:rPr>
      <w:color w:val="00698C"/>
    </w:rPr>
  </w:style>
  <w:style w:type="paragraph" w:customStyle="1" w:styleId="FooterFirstLine">
    <w:name w:val="Footer First Line*"/>
    <w:basedOn w:val="Normal"/>
    <w:rsid w:val="004E13AD"/>
    <w:pPr>
      <w:tabs>
        <w:tab w:val="left" w:pos="9000"/>
      </w:tabs>
      <w:autoSpaceDE w:val="0"/>
      <w:autoSpaceDN w:val="0"/>
      <w:adjustRightInd w:val="0"/>
      <w:spacing w:before="440" w:after="0" w:line="200" w:lineRule="atLeast"/>
      <w:ind w:right="234"/>
      <w:textAlignment w:val="center"/>
    </w:pPr>
    <w:rPr>
      <w:sz w:val="16"/>
    </w:rPr>
  </w:style>
  <w:style w:type="paragraph" w:customStyle="1" w:styleId="FooterNoSpaceBefore">
    <w:name w:val="Footer No Space Before*"/>
    <w:basedOn w:val="FooterFirstLine"/>
    <w:rsid w:val="004E13AD"/>
    <w:pPr>
      <w:tabs>
        <w:tab w:val="right" w:pos="10800"/>
      </w:tabs>
      <w:spacing w:before="0"/>
    </w:pPr>
  </w:style>
  <w:style w:type="paragraph" w:customStyle="1" w:styleId="NumberedStepsParagraph">
    <w:name w:val="Numbered Steps Paragraph*"/>
    <w:basedOn w:val="ListParagraph2"/>
    <w:rsid w:val="004E13AD"/>
    <w:pPr>
      <w:spacing w:before="120" w:line="320" w:lineRule="atLeast"/>
      <w:ind w:left="864"/>
      <w:contextualSpacing w:val="0"/>
    </w:pPr>
  </w:style>
  <w:style w:type="paragraph" w:customStyle="1" w:styleId="NumberedSteps">
    <w:name w:val="Numbered Steps*"/>
    <w:rsid w:val="004E13AD"/>
    <w:pPr>
      <w:numPr>
        <w:ilvl w:val="1"/>
        <w:numId w:val="32"/>
      </w:numPr>
      <w:spacing w:before="120" w:after="60" w:line="320" w:lineRule="atLeast"/>
    </w:pPr>
    <w:rPr>
      <w:rFonts w:ascii="Georgia" w:eastAsiaTheme="minorEastAsia" w:hAnsi="Georgia"/>
      <w:noProof/>
    </w:rPr>
  </w:style>
  <w:style w:type="paragraph" w:styleId="Quote">
    <w:name w:val="Quote"/>
    <w:basedOn w:val="Normal"/>
    <w:next w:val="Normal"/>
    <w:link w:val="QuoteChar"/>
    <w:uiPriority w:val="29"/>
    <w:rsid w:val="004E13AD"/>
    <w:pPr>
      <w:spacing w:before="180" w:after="60" w:line="240" w:lineRule="exact"/>
      <w:ind w:left="1080" w:right="1080"/>
      <w:jc w:val="both"/>
    </w:pPr>
    <w:rPr>
      <w:iCs/>
      <w:color w:val="auto"/>
      <w:sz w:val="18"/>
      <w:szCs w:val="18"/>
    </w:rPr>
  </w:style>
  <w:style w:type="character" w:customStyle="1" w:styleId="QuoteChar">
    <w:name w:val="Quote Char"/>
    <w:basedOn w:val="DefaultParagraphFont"/>
    <w:link w:val="Quote"/>
    <w:uiPriority w:val="29"/>
    <w:rsid w:val="004E13AD"/>
    <w:rPr>
      <w:rFonts w:ascii="Georgia" w:hAnsi="Georgia"/>
      <w:iCs/>
      <w:sz w:val="18"/>
      <w:szCs w:val="18"/>
    </w:rPr>
  </w:style>
  <w:style w:type="paragraph" w:customStyle="1" w:styleId="QuoteSource">
    <w:name w:val="Quote Source*"/>
    <w:basedOn w:val="Normal"/>
    <w:next w:val="BodyText"/>
    <w:rsid w:val="004E13AD"/>
    <w:pPr>
      <w:numPr>
        <w:numId w:val="33"/>
      </w:numPr>
      <w:spacing w:before="100" w:after="240" w:line="240" w:lineRule="exact"/>
      <w:ind w:right="1080"/>
    </w:pPr>
    <w:rPr>
      <w:rFonts w:ascii="Verdana" w:hAnsi="Verdana"/>
      <w:iCs/>
      <w:noProof/>
      <w:color w:val="000000" w:themeColor="text1"/>
      <w:sz w:val="16"/>
    </w:rPr>
  </w:style>
  <w:style w:type="paragraph" w:customStyle="1" w:styleId="TableBodyRightAligned">
    <w:name w:val="Table Body Right Aligned*"/>
    <w:basedOn w:val="TableBody"/>
    <w:rsid w:val="004E13AD"/>
    <w:pPr>
      <w:jc w:val="right"/>
    </w:pPr>
  </w:style>
  <w:style w:type="paragraph" w:customStyle="1" w:styleId="TableBodyRight-Aligned">
    <w:name w:val="Table Body Right-Aligned*"/>
    <w:basedOn w:val="TableBody"/>
    <w:qFormat/>
    <w:rsid w:val="004E13AD"/>
    <w:pPr>
      <w:jc w:val="right"/>
    </w:pPr>
  </w:style>
  <w:style w:type="paragraph" w:customStyle="1" w:styleId="TableBodySpaceAfter">
    <w:name w:val="Table Body Space After*"/>
    <w:basedOn w:val="TableBody"/>
    <w:qFormat/>
    <w:rsid w:val="004E13AD"/>
    <w:pPr>
      <w:spacing w:after="100"/>
    </w:pPr>
  </w:style>
  <w:style w:type="paragraph" w:customStyle="1" w:styleId="TableBodyToC">
    <w:name w:val="Table Body_ToC*"/>
    <w:basedOn w:val="TableBody"/>
    <w:unhideWhenUsed/>
    <w:rsid w:val="004E13AD"/>
  </w:style>
  <w:style w:type="paragraph" w:customStyle="1" w:styleId="TableBodyCAT">
    <w:name w:val="Table Body_CAT*"/>
    <w:basedOn w:val="TableBodyToC"/>
    <w:unhideWhenUsed/>
    <w:rsid w:val="004E13AD"/>
    <w:rPr>
      <w:b/>
    </w:rPr>
  </w:style>
  <w:style w:type="paragraph" w:customStyle="1" w:styleId="TableBullet2">
    <w:name w:val="Table Bullet2*"/>
    <w:basedOn w:val="Normal"/>
    <w:rsid w:val="004E13AD"/>
    <w:pPr>
      <w:numPr>
        <w:numId w:val="36"/>
      </w:numPr>
      <w:tabs>
        <w:tab w:val="left" w:pos="190"/>
      </w:tabs>
      <w:spacing w:after="60" w:line="220" w:lineRule="atLeast"/>
    </w:pPr>
    <w:rPr>
      <w:rFonts w:ascii="Verdana" w:hAnsi="Verdana"/>
      <w:bCs/>
      <w:noProof/>
      <w:color w:val="auto"/>
      <w:sz w:val="16"/>
      <w:szCs w:val="20"/>
    </w:rPr>
  </w:style>
  <w:style w:type="paragraph" w:styleId="TableofAuthorities">
    <w:name w:val="table of authorities"/>
    <w:basedOn w:val="Normal"/>
    <w:next w:val="Normal"/>
    <w:uiPriority w:val="99"/>
    <w:unhideWhenUsed/>
    <w:rsid w:val="004E13AD"/>
    <w:pPr>
      <w:spacing w:after="0"/>
      <w:ind w:left="200" w:hanging="200"/>
    </w:pPr>
  </w:style>
  <w:style w:type="paragraph" w:customStyle="1" w:styleId="TableStart">
    <w:name w:val="Table Start*"/>
    <w:basedOn w:val="BodyText"/>
    <w:next w:val="TableEnd"/>
    <w:rsid w:val="004E13AD"/>
    <w:pPr>
      <w:keepNext/>
      <w:spacing w:after="0" w:line="200" w:lineRule="atLeast"/>
    </w:pPr>
    <w:rPr>
      <w:sz w:val="16"/>
    </w:rPr>
  </w:style>
  <w:style w:type="table" w:customStyle="1" w:styleId="TableGrid2">
    <w:name w:val="Table Grid2"/>
    <w:basedOn w:val="TableNormal"/>
    <w:next w:val="TableGrid"/>
    <w:rsid w:val="00A03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1Definition1">
    <w:name w:val="L1_Definition1"/>
    <w:basedOn w:val="NoList"/>
    <w:uiPriority w:val="99"/>
    <w:rsid w:val="00A03890"/>
  </w:style>
  <w:style w:type="table" w:customStyle="1" w:styleId="GridTable5Dark2">
    <w:name w:val="Grid Table 5 Dark2"/>
    <w:basedOn w:val="TableNormal"/>
    <w:next w:val="GridTable5Dark"/>
    <w:uiPriority w:val="50"/>
    <w:rsid w:val="00535B5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leGrid3">
    <w:name w:val="Table Grid3"/>
    <w:basedOn w:val="TableNormal"/>
    <w:next w:val="TableGrid"/>
    <w:rsid w:val="008767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3854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3854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6F12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rsid w:val="006F12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0">
    <w:name w:val="Table Grid8"/>
    <w:basedOn w:val="TableNormal"/>
    <w:next w:val="TableGrid"/>
    <w:rsid w:val="006F12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rsid w:val="006F12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rsid w:val="006F12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6F12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1Definition2">
    <w:name w:val="L1_Definition2"/>
    <w:basedOn w:val="NoList"/>
    <w:uiPriority w:val="99"/>
    <w:rsid w:val="006F12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635775">
      <w:bodyDiv w:val="1"/>
      <w:marLeft w:val="0"/>
      <w:marRight w:val="0"/>
      <w:marTop w:val="0"/>
      <w:marBottom w:val="0"/>
      <w:divBdr>
        <w:top w:val="none" w:sz="0" w:space="0" w:color="auto"/>
        <w:left w:val="none" w:sz="0" w:space="0" w:color="auto"/>
        <w:bottom w:val="none" w:sz="0" w:space="0" w:color="auto"/>
        <w:right w:val="none" w:sz="0" w:space="0" w:color="auto"/>
      </w:divBdr>
    </w:div>
    <w:div w:id="198901916">
      <w:bodyDiv w:val="1"/>
      <w:marLeft w:val="0"/>
      <w:marRight w:val="0"/>
      <w:marTop w:val="0"/>
      <w:marBottom w:val="0"/>
      <w:divBdr>
        <w:top w:val="none" w:sz="0" w:space="0" w:color="auto"/>
        <w:left w:val="none" w:sz="0" w:space="0" w:color="auto"/>
        <w:bottom w:val="none" w:sz="0" w:space="0" w:color="auto"/>
        <w:right w:val="none" w:sz="0" w:space="0" w:color="auto"/>
      </w:divBdr>
    </w:div>
    <w:div w:id="502159957">
      <w:bodyDiv w:val="1"/>
      <w:marLeft w:val="0"/>
      <w:marRight w:val="0"/>
      <w:marTop w:val="0"/>
      <w:marBottom w:val="0"/>
      <w:divBdr>
        <w:top w:val="none" w:sz="0" w:space="0" w:color="auto"/>
        <w:left w:val="none" w:sz="0" w:space="0" w:color="auto"/>
        <w:bottom w:val="none" w:sz="0" w:space="0" w:color="auto"/>
        <w:right w:val="none" w:sz="0" w:space="0" w:color="auto"/>
      </w:divBdr>
    </w:div>
    <w:div w:id="533227776">
      <w:bodyDiv w:val="1"/>
      <w:marLeft w:val="0"/>
      <w:marRight w:val="0"/>
      <w:marTop w:val="0"/>
      <w:marBottom w:val="0"/>
      <w:divBdr>
        <w:top w:val="none" w:sz="0" w:space="0" w:color="auto"/>
        <w:left w:val="none" w:sz="0" w:space="0" w:color="auto"/>
        <w:bottom w:val="none" w:sz="0" w:space="0" w:color="auto"/>
        <w:right w:val="none" w:sz="0" w:space="0" w:color="auto"/>
      </w:divBdr>
    </w:div>
    <w:div w:id="649559599">
      <w:bodyDiv w:val="1"/>
      <w:marLeft w:val="0"/>
      <w:marRight w:val="0"/>
      <w:marTop w:val="0"/>
      <w:marBottom w:val="0"/>
      <w:divBdr>
        <w:top w:val="none" w:sz="0" w:space="0" w:color="auto"/>
        <w:left w:val="none" w:sz="0" w:space="0" w:color="auto"/>
        <w:bottom w:val="none" w:sz="0" w:space="0" w:color="auto"/>
        <w:right w:val="none" w:sz="0" w:space="0" w:color="auto"/>
      </w:divBdr>
    </w:div>
    <w:div w:id="672418540">
      <w:bodyDiv w:val="1"/>
      <w:marLeft w:val="0"/>
      <w:marRight w:val="0"/>
      <w:marTop w:val="0"/>
      <w:marBottom w:val="0"/>
      <w:divBdr>
        <w:top w:val="none" w:sz="0" w:space="0" w:color="auto"/>
        <w:left w:val="none" w:sz="0" w:space="0" w:color="auto"/>
        <w:bottom w:val="none" w:sz="0" w:space="0" w:color="auto"/>
        <w:right w:val="none" w:sz="0" w:space="0" w:color="auto"/>
      </w:divBdr>
    </w:div>
    <w:div w:id="766848390">
      <w:bodyDiv w:val="1"/>
      <w:marLeft w:val="0"/>
      <w:marRight w:val="0"/>
      <w:marTop w:val="0"/>
      <w:marBottom w:val="0"/>
      <w:divBdr>
        <w:top w:val="none" w:sz="0" w:space="0" w:color="auto"/>
        <w:left w:val="none" w:sz="0" w:space="0" w:color="auto"/>
        <w:bottom w:val="none" w:sz="0" w:space="0" w:color="auto"/>
        <w:right w:val="none" w:sz="0" w:space="0" w:color="auto"/>
      </w:divBdr>
    </w:div>
    <w:div w:id="847334898">
      <w:bodyDiv w:val="1"/>
      <w:marLeft w:val="0"/>
      <w:marRight w:val="0"/>
      <w:marTop w:val="0"/>
      <w:marBottom w:val="0"/>
      <w:divBdr>
        <w:top w:val="none" w:sz="0" w:space="0" w:color="auto"/>
        <w:left w:val="none" w:sz="0" w:space="0" w:color="auto"/>
        <w:bottom w:val="none" w:sz="0" w:space="0" w:color="auto"/>
        <w:right w:val="none" w:sz="0" w:space="0" w:color="auto"/>
      </w:divBdr>
    </w:div>
    <w:div w:id="946425846">
      <w:bodyDiv w:val="1"/>
      <w:marLeft w:val="0"/>
      <w:marRight w:val="0"/>
      <w:marTop w:val="0"/>
      <w:marBottom w:val="0"/>
      <w:divBdr>
        <w:top w:val="none" w:sz="0" w:space="0" w:color="auto"/>
        <w:left w:val="none" w:sz="0" w:space="0" w:color="auto"/>
        <w:bottom w:val="none" w:sz="0" w:space="0" w:color="auto"/>
        <w:right w:val="none" w:sz="0" w:space="0" w:color="auto"/>
      </w:divBdr>
    </w:div>
    <w:div w:id="1278221151">
      <w:bodyDiv w:val="1"/>
      <w:marLeft w:val="0"/>
      <w:marRight w:val="0"/>
      <w:marTop w:val="0"/>
      <w:marBottom w:val="0"/>
      <w:divBdr>
        <w:top w:val="none" w:sz="0" w:space="0" w:color="auto"/>
        <w:left w:val="none" w:sz="0" w:space="0" w:color="auto"/>
        <w:bottom w:val="none" w:sz="0" w:space="0" w:color="auto"/>
        <w:right w:val="none" w:sz="0" w:space="0" w:color="auto"/>
      </w:divBdr>
      <w:divsChild>
        <w:div w:id="562642076">
          <w:marLeft w:val="1267"/>
          <w:marRight w:val="0"/>
          <w:marTop w:val="120"/>
          <w:marBottom w:val="120"/>
          <w:divBdr>
            <w:top w:val="none" w:sz="0" w:space="0" w:color="auto"/>
            <w:left w:val="none" w:sz="0" w:space="0" w:color="auto"/>
            <w:bottom w:val="none" w:sz="0" w:space="0" w:color="auto"/>
            <w:right w:val="none" w:sz="0" w:space="0" w:color="auto"/>
          </w:divBdr>
        </w:div>
      </w:divsChild>
    </w:div>
    <w:div w:id="1644769333">
      <w:bodyDiv w:val="1"/>
      <w:marLeft w:val="0"/>
      <w:marRight w:val="0"/>
      <w:marTop w:val="0"/>
      <w:marBottom w:val="0"/>
      <w:divBdr>
        <w:top w:val="none" w:sz="0" w:space="0" w:color="auto"/>
        <w:left w:val="none" w:sz="0" w:space="0" w:color="auto"/>
        <w:bottom w:val="none" w:sz="0" w:space="0" w:color="auto"/>
        <w:right w:val="none" w:sz="0" w:space="0" w:color="auto"/>
      </w:divBdr>
    </w:div>
    <w:div w:id="1709720752">
      <w:bodyDiv w:val="1"/>
      <w:marLeft w:val="0"/>
      <w:marRight w:val="0"/>
      <w:marTop w:val="0"/>
      <w:marBottom w:val="0"/>
      <w:divBdr>
        <w:top w:val="none" w:sz="0" w:space="0" w:color="auto"/>
        <w:left w:val="none" w:sz="0" w:space="0" w:color="auto"/>
        <w:bottom w:val="none" w:sz="0" w:space="0" w:color="auto"/>
        <w:right w:val="none" w:sz="0" w:space="0" w:color="auto"/>
      </w:divBdr>
    </w:div>
    <w:div w:id="1950353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investopedia.com/terms/g/gini-index.asp" TargetMode="Externa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hyperlink" Target="https://h2o-release.s3.amazonaws.com/h2o/rel-zipf/7/docs-website/h2o-docs/variable-importance.html" TargetMode="External"/><Relationship Id="rId42" Type="http://schemas.openxmlformats.org/officeDocument/2006/relationships/hyperlink" Target="https://shap.readthedocs.io/en/latest/" TargetMode="External"/><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image" Target="media/image39.png"/><Relationship Id="rId59" Type="http://schemas.openxmlformats.org/officeDocument/2006/relationships/image" Target="media/image40.png"/><Relationship Id="rId60" Type="http://schemas.openxmlformats.org/officeDocument/2006/relationships/image" Target="media/image41.png"/><Relationship Id="rId61" Type="http://schemas.openxmlformats.org/officeDocument/2006/relationships/image" Target="media/image42.png"/><Relationship Id="rId62" Type="http://schemas.openxmlformats.org/officeDocument/2006/relationships/image" Target="media/image43.png"/><Relationship Id="rId63" Type="http://schemas.openxmlformats.org/officeDocument/2006/relationships/image" Target="media/image44.png"/><Relationship Id="rId64" Type="http://schemas.openxmlformats.org/officeDocument/2006/relationships/image" Target="media/image45.png"/><Relationship Id="rId65" Type="http://schemas.openxmlformats.org/officeDocument/2006/relationships/image" Target="media/image46.png"/><Relationship Id="rId66" Type="http://schemas.openxmlformats.org/officeDocument/2006/relationships/image" Target="media/image47.png"/><Relationship Id="rId67" Type="http://schemas.openxmlformats.org/officeDocument/2006/relationships/image" Target="media/image48.png"/><Relationship Id="rId68" Type="http://schemas.openxmlformats.org/officeDocument/2006/relationships/image" Target="media/image49.png"/><Relationship Id="rId69" Type="http://schemas.openxmlformats.org/officeDocument/2006/relationships/image" Target="media/image50.png"/></Relationships>
</file>

<file path=word/_rels/footer2.xml.rels><?xml version='1.0' encoding='UTF-8' standalone='yes'?>
<Relationships xmlns="http://schemas.openxmlformats.org/package/2006/relationships"><Relationship Id="rId1" Type="http://schemas.openxmlformats.org/officeDocument/2006/relationships/image" Target="media/image2.tif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360707\AppData\Roaming\Microsoft\Word\CMIR_template_model.dotx" TargetMode="External"/></Relationships>
</file>

<file path=word/theme/theme1.xml><?xml version="1.0" encoding="utf-8"?>
<a:theme xmlns:a="http://schemas.openxmlformats.org/drawingml/2006/main" name="Office Theme">
  <a:themeElements>
    <a:clrScheme name="Wells Fargo 2.0">
      <a:dk1>
        <a:sysClr val="windowText" lastClr="000000"/>
      </a:dk1>
      <a:lt1>
        <a:sysClr val="window" lastClr="FFFFFF"/>
      </a:lt1>
      <a:dk2>
        <a:srgbClr val="00698C"/>
      </a:dk2>
      <a:lt2>
        <a:srgbClr val="007337"/>
      </a:lt2>
      <a:accent1>
        <a:srgbClr val="CE4C00"/>
      </a:accent1>
      <a:accent2>
        <a:srgbClr val="4D3B65"/>
      </a:accent2>
      <a:accent3>
        <a:srgbClr val="821861"/>
      </a:accent3>
      <a:accent4>
        <a:srgbClr val="574537"/>
      </a:accent4>
      <a:accent5>
        <a:srgbClr val="44464A"/>
      </a:accent5>
      <a:accent6>
        <a:srgbClr val="BB0826"/>
      </a:accent6>
      <a:hlink>
        <a:srgbClr val="0080FF"/>
      </a:hlink>
      <a:folHlink>
        <a:srgbClr val="5EAEF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A29DDB1C3CEB40A2748EBEEE6FF1C8" ma:contentTypeVersion="10" ma:contentTypeDescription="Create a new document." ma:contentTypeScope="" ma:versionID="a7a1d808bad19e7572dbd8dfe5c79c0c">
  <xsd:schema xmlns:xsd="http://www.w3.org/2001/XMLSchema" xmlns:xs="http://www.w3.org/2001/XMLSchema" xmlns:p="http://schemas.microsoft.com/office/2006/metadata/properties" xmlns:ns1="http://schemas.microsoft.com/sharepoint/v3" xmlns:ns2="e20934f0-c2db-4515-a244-71223e9c7497" targetNamespace="http://schemas.microsoft.com/office/2006/metadata/properties" ma:root="true" ma:fieldsID="03152faf8d9b8b948e6857ba983bbdec" ns1:_="" ns2:_="">
    <xsd:import namespace="http://schemas.microsoft.com/sharepoint/v3"/>
    <xsd:import namespace="e20934f0-c2db-4515-a244-71223e9c7497"/>
    <xsd:element name="properties">
      <xsd:complexType>
        <xsd:sequence>
          <xsd:element name="documentManagement">
            <xsd:complexType>
              <xsd:all>
                <xsd:element ref="ns1:PublishingStartDate" minOccurs="0"/>
                <xsd:element ref="ns1:PublishingExpirationDate"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20934f0-c2db-4515-a244-71223e9c749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1114A426-C72C-41A8-B990-FE17023E6E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20934f0-c2db-4515-a244-71223e9c74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7C0289-4DEC-44EB-81D3-2A37212853CB}">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0D5CE260-6988-4511-B969-95F00061736F}">
  <ds:schemaRefs>
    <ds:schemaRef ds:uri="http://schemas.microsoft.com/sharepoint/v3/contenttype/forms"/>
  </ds:schemaRefs>
</ds:datastoreItem>
</file>

<file path=customXml/itemProps4.xml><?xml version="1.0" encoding="utf-8"?>
<ds:datastoreItem xmlns:ds="http://schemas.openxmlformats.org/officeDocument/2006/customXml" ds:itemID="{7BE69454-5373-4D86-AA2F-F70129C9F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C:\Users\u360707\AppData\Roaming\Microsoft\Word\CMIR_template_model.dotx</Template>
  <TotalTime>38</TotalTime>
  <Pages>35</Pages>
  <Words>9994</Words>
  <Characters>56971</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Wells Fargo &amp; Co.</Company>
  <LinksUpToDate>false</LinksUpToDate>
  <CharactersWithSpaces>66832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Jean-Francois.Lagae@wellsfargo.com</dc:creator>
  <cp:keywords/>
  <dc:description/>
  <cp:lastModifiedBy>Muraleetharan Mathanraj</cp:lastModifiedBy>
  <cp:revision>6</cp:revision>
  <cp:lastPrinted>2016-05-20T15:06:00Z</cp:lastPrinted>
  <dcterms:created xsi:type="dcterms:W3CDTF">2021-06-15T20:56:00Z</dcterms:created>
  <dcterms:modified xsi:type="dcterms:W3CDTF">2021-10-07T16:53:00Z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0x0101008DA29DDB1C3CEB40A2748EBEEE6FF1C8</vt:lpwstr>
  </property>
  <property fmtid="{D5CDD505-2E9C-101B-9397-08002B2CF9AE}" pid="3" name="Order">
    <vt:r8>102800</vt:r8>
  </property>
</Properties>
</file>