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H2O-3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H2O_from_python_mathanraj_jirtdc</w:t>
      </w:r>
    </w:p>
    <w:p w14:paraId="33584E3F" w14:textId="77777777" w:rsidR="00184A76" w:rsidRDefault="00EE1BFB" w:rsidP="007C20E8">
      <w:pPr>
        <w:pStyle w:val="Date"/>
        <w:rPr>
          <w:noProof/>
        </w:rPr>
      </w:pPr>
      <w:r w:rsidRPr="000E3043">
        <w:rPr>
          <w:rFonts w:ascii="Cambria" w:hAnsi="Cambria"/>
        </w:rPr>
        <w:t xml:space="preserve">Generated on: 2021-10-12 00:15</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H2O-3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0423E062" w14:textId="77777777" w:rsidR="00184A76" w:rsidRDefault="00906E01" w:rsidP="00184A76">
      <w:pPr>
        <w:pStyle w:val="TOC2"/>
        <w:tabs>
          <w:tab w:val="right" w:leader="dot" w:pos="9350"/>
        </w:tabs>
        <w:rPr>
          <w:rFonts w:eastAsiaTheme="minorEastAsia"/>
          <w:noProof/>
        </w:rPr>
      </w:pPr>
      <w:hyperlink w:anchor="_Toc32075693" w:history="1">
        <w:r w:rsidR="00184A76" w:rsidRPr="003D5352">
          <w:rPr>
            <w:rStyle w:val="Hyperlink"/>
            <w:rFonts w:ascii="Cambria" w:hAnsi="Cambria"/>
            <w:noProof/>
          </w:rPr>
          <w:t>Validation Strategy</w:t>
        </w:r>
        <w:r w:rsidR="00184A76">
          <w:rPr>
            <w:noProof/>
            <w:webHidden/>
          </w:rPr>
          <w:tab/>
        </w:r>
        <w:r w:rsidR="00184A76">
          <w:rPr>
            <w:noProof/>
            <w:webHidden/>
          </w:rPr>
          <w:fldChar w:fldCharType="begin"/>
        </w:r>
        <w:r w:rsidR="00184A76">
          <w:rPr>
            <w:noProof/>
            <w:webHidden/>
          </w:rPr>
          <w:instrText xml:space="preserve"> PAGEREF _Toc32075693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628A6DD5" w14:textId="5F139F6A" w:rsidR="00184A76" w:rsidRDefault="00906E01">
      <w:pPr>
        <w:pStyle w:val="TOC2"/>
        <w:tabs>
          <w:tab w:val="right" w:leader="dot" w:pos="9350"/>
        </w:tabs>
        <w:rPr>
          <w:rFonts w:eastAsiaTheme="minorEastAsia"/>
          <w:noProof/>
        </w:rPr>
      </w:pPr>
      <w:hyperlink w:anchor="_Toc38398034" w:history="1">
        <w:r w:rsidR="00184A76" w:rsidRPr="0088565C">
          <w:rPr>
            <w:rStyle w:val="Hyperlink"/>
            <w:rFonts w:ascii="Cambria" w:hAnsi="Cambria"/>
            <w:noProof/>
          </w:rPr>
          <w:t>Model Reproducibility</w:t>
        </w:r>
        <w:r w:rsidR="00184A76">
          <w:rPr>
            <w:noProof/>
            <w:webHidden/>
          </w:rPr>
          <w:tab/>
        </w:r>
        <w:r w:rsidR="00184A76">
          <w:rPr>
            <w:noProof/>
            <w:webHidden/>
          </w:rPr>
          <w:fldChar w:fldCharType="begin"/>
        </w:r>
        <w:r w:rsidR="00184A76">
          <w:rPr>
            <w:noProof/>
            <w:webHidden/>
          </w:rPr>
          <w:instrText xml:space="preserve"> PAGEREF _Toc38398034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r w:rsidR="00184A76">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H2O-3 built a Gradient Boosting Machine to predict DEFAULT_PAYMENT_NEXT_MONTH given 23 original features from the input dataset. This classification experiment completed in 4 seconds (0:00:04).</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uptime: </w:t>
            </w:r>
          </w:p>
        </w:tc>
        <w:tc>
          <w:tcPr>
            <w:tcW w:w="2463" w:type="dxa"/>
          </w:tcPr>
          <w:p w14:paraId="10761EB9" w14:textId="77777777" w:rsidR="001900FF" w:rsidRPr="000E3043" w:rsidRDefault="001900FF" w:rsidP="00082591">
            <w:pPr>
              <w:pStyle w:val="BodyText"/>
            </w:pPr>
            <w:r w:rsidRPr="000E3043">
              <w:t xml:space="preserve">1 min 09 secs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timezone: </w:t>
            </w:r>
          </w:p>
        </w:tc>
        <w:tc>
          <w:tcPr>
            <w:tcW w:w="2463" w:type="dxa"/>
          </w:tcPr>
          <w:p w14:paraId="10761EB9" w14:textId="77777777" w:rsidR="001900FF" w:rsidRPr="000E3043" w:rsidRDefault="001900FF" w:rsidP="00082591">
            <w:pPr>
              <w:pStyle w:val="BodyText"/>
            </w:pPr>
            <w:r w:rsidRPr="000E3043">
              <w:t xml:space="preserve">Asia/Colombo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data parsing timezone: </w:t>
            </w:r>
          </w:p>
        </w:tc>
        <w:tc>
          <w:tcPr>
            <w:tcW w:w="2463" w:type="dxa"/>
          </w:tcPr>
          <w:p w14:paraId="10761EB9" w14:textId="77777777" w:rsidR="001900FF" w:rsidRPr="000E3043" w:rsidRDefault="001900FF" w:rsidP="00082591">
            <w:pPr>
              <w:pStyle w:val="BodyText"/>
            </w:pPr>
            <w:r w:rsidRPr="000E3043">
              <w:t xml:space="preserve">UTC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w:t>
            </w:r>
          </w:p>
        </w:tc>
        <w:tc>
          <w:tcPr>
            <w:tcW w:w="2463" w:type="dxa"/>
          </w:tcPr>
          <w:p w14:paraId="10761EB9" w14:textId="77777777" w:rsidR="001900FF" w:rsidRPr="000E3043" w:rsidRDefault="001900FF" w:rsidP="00082591">
            <w:pPr>
              <w:pStyle w:val="BodyText"/>
            </w:pPr>
            <w:r w:rsidRPr="000E3043">
              <w:t xml:space="preserve">3.32.1.7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age: </w:t>
            </w:r>
          </w:p>
        </w:tc>
        <w:tc>
          <w:tcPr>
            <w:tcW w:w="2463" w:type="dxa"/>
          </w:tcPr>
          <w:p w14:paraId="10761EB9" w14:textId="77777777" w:rsidR="001900FF" w:rsidRPr="000E3043" w:rsidRDefault="001900FF" w:rsidP="00082591">
            <w:pPr>
              <w:pStyle w:val="BodyText"/>
            </w:pPr>
            <w:r w:rsidRPr="000E3043">
              <w:t xml:space="preserve">1 month and 9 days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name: </w:t>
            </w:r>
          </w:p>
        </w:tc>
        <w:tc>
          <w:tcPr>
            <w:tcW w:w="2463" w:type="dxa"/>
          </w:tcPr>
          <w:p w14:paraId="10761EB9" w14:textId="77777777" w:rsidR="001900FF" w:rsidRPr="000E3043" w:rsidRDefault="001900FF" w:rsidP="00082591">
            <w:pPr>
              <w:pStyle w:val="BodyText"/>
            </w:pPr>
            <w:r w:rsidRPr="000E3043">
              <w:t xml:space="preserve">H2O_from_python_mathanraj_jirtdc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free memory: </w:t>
            </w:r>
          </w:p>
        </w:tc>
        <w:tc>
          <w:tcPr>
            <w:tcW w:w="2463" w:type="dxa"/>
          </w:tcPr>
          <w:p w14:paraId="10761EB9" w14:textId="77777777" w:rsidR="001900FF" w:rsidRPr="000E3043" w:rsidRDefault="001900FF" w:rsidP="00082591">
            <w:pPr>
              <w:pStyle w:val="BodyText"/>
            </w:pPr>
            <w:r w:rsidRPr="000E3043">
              <w:t xml:space="preserve">3.522 Gb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allowed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status: </w:t>
            </w:r>
          </w:p>
        </w:tc>
        <w:tc>
          <w:tcPr>
            <w:tcW w:w="2463" w:type="dxa"/>
          </w:tcPr>
          <w:p w14:paraId="10761EB9" w14:textId="77777777" w:rsidR="001900FF" w:rsidRPr="000E3043" w:rsidRDefault="001900FF" w:rsidP="00082591">
            <w:pPr>
              <w:pStyle w:val="BodyText"/>
            </w:pPr>
            <w:r w:rsidRPr="000E3043">
              <w:t xml:space="preserve">locked, healthy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url: </w:t>
            </w:r>
          </w:p>
        </w:tc>
        <w:tc>
          <w:tcPr>
            <w:tcW w:w="2463" w:type="dxa"/>
          </w:tcPr>
          <w:p w14:paraId="10761EB9" w14:textId="77777777" w:rsidR="001900FF" w:rsidRPr="000E3043" w:rsidRDefault="001900FF" w:rsidP="00082591">
            <w:pPr>
              <w:pStyle w:val="BodyText"/>
            </w:pPr>
            <w:r w:rsidRPr="000E3043">
              <w:t xml:space="preserve">http://127.0.0.1:54321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proxy: </w:t>
            </w:r>
          </w:p>
        </w:tc>
        <w:tc>
          <w:tcPr>
            <w:tcW w:w="2463" w:type="dxa"/>
          </w:tcPr>
          <w:p w14:paraId="10761EB9" w14:textId="77777777" w:rsidR="001900FF" w:rsidRPr="000E3043" w:rsidRDefault="001900FF" w:rsidP="00082591">
            <w:pPr>
              <w:pStyle w:val="BodyText"/>
            </w:pPr>
            <w:r w:rsidRPr="000E3043">
              <w:t xml:space="preserve">{'http': None, 'https': 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internal security: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API Extensions: </w:t>
            </w:r>
          </w:p>
        </w:tc>
        <w:tc>
          <w:tcPr>
            <w:tcW w:w="2463" w:type="dxa"/>
          </w:tcPr>
          <w:p w14:paraId="10761EB9" w14:textId="77777777" w:rsidR="001900FF" w:rsidRPr="000E3043" w:rsidRDefault="001900FF" w:rsidP="00082591">
            <w:pPr>
              <w:pStyle w:val="BodyText"/>
            </w:pPr>
            <w:r w:rsidRPr="000E3043">
              <w:t xml:space="preserve">Amazon S3, XGBoost, Algos, AutoML, Core V3, TargetEncoder, Core V4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Python version: </w:t>
            </w:r>
          </w:p>
        </w:tc>
        <w:tc>
          <w:tcPr>
            <w:tcW w:w="2463" w:type="dxa"/>
          </w:tcPr>
          <w:p w14:paraId="10761EB9" w14:textId="77777777" w:rsidR="001900FF" w:rsidRPr="000E3043" w:rsidRDefault="001900FF" w:rsidP="00082591">
            <w:pPr>
              <w:pStyle w:val="BodyText"/>
            </w:pPr>
            <w:r w:rsidRPr="000E3043">
              <w:t xml:space="preserve">3.7.10 final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bookmarkEnd w:id="20"/>
    <w:bookmarkStart w:id="21" w:name="categorical-columns"/>
    <w:p>
      <w:pPr>
        <w:pStyle w:val="Heading4"/>
      </w:pPr>
      <w: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2"/>
    <w:bookmarkEnd w:id="23"/>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p>
    <w:p w14:paraId="3D72F0A7" w14:textId="611BD462" w:rsidR="003A0FD6" w:rsidRPr="00AB2ED4" w:rsidRDefault="003A0FD6" w:rsidP="003A0FD6">
      <w:pPr>
        <w:pStyle w:val="Heading2"/>
        <w:rPr>
          <w:rFonts w:ascii="Cambria" w:hAnsi="Cambria"/>
        </w:rPr>
      </w:pPr>
      <w:bookmarkStart w:id="16" w:name="_Toc38398029"/>
      <w:r w:rsidRPr="000E3043">
        <w:rPr>
          <w:rFonts w:ascii="Cambria" w:hAnsi="Cambria"/>
        </w:rPr>
        <w:t xml:space="preserve">Validation Strategy</w:t>
      </w:r>
      <w:bookmarkEnd w:id="15"/>
      <w:bookmarkEnd w:id="16"/>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2575474" w14:textId="16430C20" w:rsidR="009A206E" w:rsidRPr="003A0FD6" w:rsidRDefault="00742C7E" w:rsidP="003A0FD6">
      <w:pPr>
        <w:pStyle w:val="BodyText"/>
      </w:pPr>
      <w: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H2O-3 models provide built-in variable importance (Native Importance) and can provide Shapley Importance for supported algorithms.</w:t>
      </w:r>
    </w:p>
    <w:p>
      <w:pPr>
        <w:pStyle w:val="ListBullet2"/>
        <w:numPr>
          <w:ilvl w:val="0"/>
          <w:numId w:val="24"/>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21" w:tgtFrame="_blank">
        <w:r>
          <w:rPr>
            <w:u w:val="single"/>
          </w:rPr>
          <w:t xml:space="preserve">here</w:t>
        </w:r>
      </w:hyperlink>
      <w:r>
        <w:t xml:space="preserve"/>
      </w:r>
      <w:r>
        <w:t xml:space="preserve">).</w:t>
      </w:r>
    </w:p>
    <w:p>
      <w:pPr>
        <w:pStyle w:val="ListBullet2"/>
        <w:numPr>
          <w:ilvl w:val="0"/>
          <w:numId w:val="24"/>
        </w:numPr>
      </w:pPr>
      <w:r>
        <w:rPr>
          <w:bCs/>
          <w:b/>
        </w:rPr>
        <w:t xml:space="preserve">Scaled Native Importance:</w:t>
      </w:r>
      <w:r>
        <w:t xml:space="preserve"> </w:t>
      </w:r>
      <w:r>
        <w:t xml:space="preserve">Native Importance scaled between 0 and 1.</w:t>
      </w:r>
    </w:p>
    <w:p>
      <w:pPr>
        <w:pStyle w:val="ListBullet2"/>
        <w:numPr>
          <w:ilvl w:val="0"/>
          <w:numId w:val="24"/>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22" w:tgtFrame="_blank">
        <w:r>
          <w:rPr>
            <w:u w:val="single"/>
          </w:rPr>
          <w:t xml:space="preserve">here</w:t>
        </w:r>
      </w:hyperlink>
      <w:r>
        <w:t xml:space="preserve"/>
      </w:r>
      <w:r>
        <w:t xml:space="preserve">).</w:t>
      </w:r>
    </w:p>
    <w:p>
      <w:pPr>
        <w:pStyle w:val="ListBullet2"/>
        <w:numPr>
          <w:ilvl w:val="0"/>
          <w:numId w:val="24"/>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23"/>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2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16"/>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1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7"/>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1"/>
                    <a:stretch>
                      <a:fillRect/>
                    </a:stretch>
                  </pic:blipFill>
                  <pic:spPr>
                    <a:xfrm>
                      <a:off x="0" y="0"/>
                      <a:ext cx="2880000" cy="2880000"/>
                    </a:xfrm>
                    <a:prstGeom prst="rect"/>
                  </pic:spPr>
                </pic:pic>
              </a:graphicData>
            </a:graphic>
          </wp:inline>
        </w:drawing>
      </w:r>
      <w:r>
        <w:t xml:space="preserve"/>
      </w:r>
    </w:p>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2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26"/>
                    <a:stretch>
                      <a:fillRect/>
                    </a:stretch>
                  </pic:blipFill>
                  <pic:spPr>
                    <a:xfrm>
                      <a:off x="0" y="0"/>
                      <a:ext cx="5040000" cy="3717859"/>
                    </a:xfrm>
                    <a:prstGeom prst="rect"/>
                  </pic:spPr>
                </pic:pic>
              </a:graphicData>
            </a:graphic>
          </wp:inline>
        </w:drawing>
      </w:r>
      <w:r>
        <w:t xml:space="preserve"/>
      </w:r>
    </w:p>
    <w:p>
      <w:pPr>
        <w:pStyle w:val="BodyText"/>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2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2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2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3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3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3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3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4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4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4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4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4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4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4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4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4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49"/>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6FAB9C7D" w14:textId="4A9F1338" w:rsidR="00184A76" w:rsidRDefault="00184A76" w:rsidP="00184A76">
      <w:pPr>
        <w:pStyle w:val="Heading2"/>
        <w:rPr>
          <w:rFonts w:ascii="Cambria" w:hAnsi="Cambria"/>
        </w:rPr>
      </w:pPr>
      <w:r>
        <w:rPr>
          <w:rFonts w:ascii="Cambria" w:hAnsi="Cambria"/>
        </w:rPr>
        <w:t xml:space="preserve">Model Reproducibility</w:t>
      </w:r>
      <w:bookmarkEnd w:id="37"/>
    </w:p>
    <w:p>
      <w:pPr>
        <w:pStyle w:val="FirstParagraph"/>
      </w:pPr>
      <w:r>
        <w:t xml:space="preserve">To reproduce this</w:t>
      </w:r>
      <w:r>
        <w:t xml:space="preserve"> </w:t>
      </w:r>
      <w:r>
        <w:t xml:space="preserve">Gradient Boosting Machine on a single-node cluster, train a model using the</w:t>
      </w:r>
      <w:r>
        <w:t xml:space="preserve"> </w:t>
      </w:r>
      <w:r>
        <w:t xml:space="preserve">same: datasets, model parameters, and cluster configuration.</w:t>
      </w:r>
    </w:p>
    <w:p>
      <w:pPr>
        <w:pStyle w:val="BodyText"/>
      </w:pPr>
      <w:r>
        <w:rPr>
          <w:bCs/>
          <w:b/>
        </w:rPr>
        <w:t xml:space="preserve">Datasets</w:t>
      </w:r>
    </w:p>
    <w:p>
      <w:pPr>
        <w:pStyle w:val="BodyText"/>
      </w:pPr>
      <w:r>
        <w:t xml:space="preserve">Make sure the model is trained on the same datasets. The datasets are the same if it they have the same hash:</w:t>
      </w:r>
    </w:p>
    <w:p>
      <w:pPr>
        <w:numPr>
          <w:ilvl w:val="0"/>
          <w:numId w:val="24"/>
        </w:numPr>
        <w:pStyle w:val="ListBullet2"/>
      </w:pPr>
      <w:r>
        <w:t xml:space="preserve">training dataset: -43812237386064560</w:t>
      </w:r>
    </w:p>
    <w:p>
      <w:pPr>
        <w:pStyle w:val="FirstParagraph"/>
      </w:pPr>
      <w:r>
        <w:t xml:space="preserve">The</w:t>
      </w:r>
      <w:r>
        <w:t xml:space="preserve"> </w:t>
      </w:r>
      <w:r>
        <w:rPr>
          <w:iCs/>
          <w:i/>
        </w:rPr>
        <w:t xml:space="preserve">h2o.frame()</w:t>
      </w:r>
      <w:r>
        <w:t xml:space="preserve"> </w:t>
      </w:r>
      <w:r>
        <w:t xml:space="preserve">function, which retrieves metadata for an H2OFrame’s</w:t>
      </w:r>
      <w:r>
        <w:t xml:space="preserve"> </w:t>
      </w:r>
      <w:r>
        <w:t xml:space="preserve">id, can be used to verify a dataset’s hash:</w:t>
      </w:r>
    </w:p>
    <w:p>
      <w:pPr>
        <w:pStyle w:val="BodyText"/>
      </w:pPr>
      <w:r>
        <w:rPr>
          <w:iCs/>
          <w:i/>
        </w:rPr>
        <w:t xml:space="preserve">h2o.frame(frame.key)[</w:t>
      </w:r>
      <w:r>
        <w:rPr>
          <w:iCs/>
          <w:i/>
        </w:rPr>
        <w:t xml:space="preserve">‘</w:t>
      </w:r>
      <w:r>
        <w:rPr>
          <w:iCs/>
          <w:i/>
        </w:rPr>
        <w:t xml:space="preserve">frames</w:t>
      </w:r>
      <w:r>
        <w:rPr>
          <w:iCs/>
          <w:i/>
        </w:rPr>
        <w:t xml:space="preserve">’</w:t>
      </w:r>
      <w:r>
        <w:rPr>
          <w:iCs/>
          <w:i/>
        </w:rPr>
        <w:t xml:space="preserve">][0][</w:t>
      </w:r>
      <w:r>
        <w:rPr>
          <w:iCs/>
          <w:i/>
        </w:rPr>
        <w:t xml:space="preserve">‘</w:t>
      </w:r>
      <w:r>
        <w:rPr>
          <w:iCs/>
          <w:i/>
        </w:rPr>
        <w:t xml:space="preserve">checksum</w:t>
      </w:r>
      <w:r>
        <w:rPr>
          <w:iCs/>
          <w:i/>
        </w:rPr>
        <w:t xml:space="preserve">’</w:t>
      </w:r>
      <w:r>
        <w:rPr>
          <w:iCs/>
          <w:i/>
        </w:rPr>
        <w:t xml:space="preserve">]</w:t>
      </w:r>
    </w:p>
    <w:p>
      <w:pPr>
        <w:pStyle w:val="BodyText"/>
      </w:pPr>
      <w:r>
        <w:rPr>
          <w:bCs/>
          <w:b/>
        </w:rPr>
        <w:t xml:space="preserve">Note:</w:t>
      </w:r>
      <w:r>
        <w:t xml:space="preserve"> </w:t>
      </w:r>
      <w:r>
        <w:t xml:space="preserve">Reproducibility is only guaranteed for single-file imports.</w:t>
      </w:r>
      <w:r>
        <w:t xml:space="preserve"> </w:t>
      </w:r>
      <w:r>
        <w:t xml:space="preserve">H2O-3 may shuffle the data during a multi-file directory import, and</w:t>
      </w:r>
      <w:r>
        <w:t xml:space="preserve"> </w:t>
      </w:r>
      <w:r>
        <w:t xml:space="preserve">therefore reproducibility cannot be guaranteed.</w:t>
      </w:r>
    </w:p>
    <w:p>
      <w:pPr>
        <w:pStyle w:val="BodyText"/>
      </w:pPr>
      <w:r>
        <w:rPr>
          <w:bCs/>
          <w:b/>
        </w:rPr>
        <w:t xml:space="preserve">Model Parameters</w:t>
      </w:r>
    </w:p>
    <w:p>
      <w:pPr>
        <w:pStyle w:val="BodyText"/>
      </w:pPr>
      <w:r>
        <w:t xml:space="preserve">The same model parameters and H2O-3 version must be used to reproduce</w:t>
      </w:r>
      <w:r>
        <w:t xml:space="preserve"> </w:t>
      </w:r>
      <w:r>
        <w:t xml:space="preserve">this model. Parameters set to</w:t>
      </w:r>
      <w:r>
        <w:t xml:space="preserve"> </w:t>
      </w:r>
      <w:r>
        <w:t xml:space="preserve">‘</w:t>
      </w:r>
      <w:r>
        <w:t xml:space="preserve">AUTO</w:t>
      </w:r>
      <w:r>
        <w:t xml:space="preserve">’</w:t>
      </w:r>
      <w:r>
        <w:t xml:space="preserve"> </w:t>
      </w:r>
      <w:r>
        <w:t xml:space="preserve">use the version’s default values</w:t>
      </w:r>
      <w:r>
        <w:t xml:space="preserve"> </w:t>
      </w:r>
      <w:r>
        <w:t xml:space="preserve">and should not be set by the user.</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r2_stopping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quantile_alpha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tweedie_power </w:t>
            </w:r>
          </w:p>
        </w:tc>
        <w:tc>
          <w:tcPr>
            <w:tcW w:w="2463" w:type="dxa"/>
          </w:tcPr>
          <w:p w14:paraId="10761EB9" w14:textId="77777777" w:rsidR="001900FF" w:rsidRPr="000E3043" w:rsidRDefault="001900FF" w:rsidP="00082591">
            <w:pPr>
              <w:pStyle w:val="BodyText"/>
            </w:pPr>
            <w:r w:rsidRPr="000E3043">
              <w:t xml:space="preserv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huber_alpha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bl>
    <w:p w14:paraId="65244801" w14:textId="77777777" w:rsidR="004166CC" w:rsidRDefault="00EA5335"/>
    <w:p>
      <w:pPr>
        <w:pStyle w:val="BodyText"/>
      </w:pPr>
      <w:r>
        <w:rPr>
          <w:bCs/>
          <w:b/>
        </w:rPr>
        <w:t xml:space="preserve">Cluster Configuration</w:t>
      </w:r>
    </w:p>
    <w:p>
      <w:pPr>
        <w:pStyle w:val="BodyText"/>
      </w:pPr>
      <w:r>
        <w:t xml:space="preserve">The same cluster configuration is required.</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Allowed Cores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rPr>
          <w:bCs/>
          <w:b/>
        </w:rPr>
        <w:t xml:space="preserve">Node Order</w:t>
      </w:r>
    </w:p>
    <w:p>
      <w:pPr>
        <w:pStyle w:val="BodyText"/>
      </w:pPr>
      <w:r>
        <w:t xml:space="preserve">The cluster’s leader node must trigger the model training.</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Leader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IP</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127.0.0.1:54321 </w:t>
            </w:r>
          </w:p>
        </w:tc>
      </w:tr>
    </w:tbl>
    <w:p w14:paraId="65244801" w14:textId="77777777" w:rsidR="004166CC" w:rsidRDefault="00EA5335"/>
    <w:p>
      <w:pPr>
        <w:pStyle w:val="BodyText"/>
      </w:pPr>
      <w:r>
        <w:rPr>
          <w:bCs/>
          <w:b/>
        </w:rPr>
        <w:t xml:space="preserve">Note:</w:t>
      </w:r>
      <w:r>
        <w:t xml:space="preserve"> </w:t>
      </w:r>
      <w:r>
        <w:t xml:space="preserve">When H2O-3 is running on Hadoop, the h2odriver automatically</w:t>
      </w:r>
      <w:r>
        <w:t xml:space="preserve"> </w:t>
      </w:r>
      <w:r>
        <w:t xml:space="preserve">returns the leader node to which the user should connect. In multi-node</w:t>
      </w:r>
      <w:r>
        <w:t xml:space="preserve"> </w:t>
      </w:r>
      <w:r>
        <w:t xml:space="preserve">deployments of Standalone H2O-3, the user must identify the leader node.</w:t>
      </w:r>
      <w:r>
        <w:t xml:space="preserve"> </w:t>
      </w:r>
      <w:r>
        <w:t xml:space="preserve">Flow users can easily check whether they are connected to the leader</w:t>
      </w:r>
      <w:r>
        <w:t xml:space="preserve"> </w:t>
      </w:r>
      <w:r>
        <w:t xml:space="preserve">node by opening Cluster Status (from the Admin menu) and checking that</w:t>
      </w:r>
      <w:r>
        <w:t xml:space="preserve"> </w:t>
      </w:r>
      <w:r>
        <w:t xml:space="preserve">the first node has the same IP address as they see in their browser’s</w:t>
      </w:r>
      <w:r>
        <w:t xml:space="preserve"> </w:t>
      </w:r>
      <w:r>
        <w:t xml:space="preserve">address bar.</w:t>
      </w:r>
    </w:p>
    <w:p w14:paraId="127E2AB5" w14:textId="60396EA2" w:rsidR="00184A76" w:rsidRPr="00E75A7A" w:rsidRDefault="00184A76" w:rsidP="00E75A7A">
      <w:pPr>
        <w:pStyle w:val="BodyText"/>
      </w:pPr>
      <w:r w:rsidRPr="00742C7E">
        <w:rPr>
          <w:rFonts w:ascii="Cambria" w:hAnsi="Cambria"/>
        </w:rPr>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Parameters (Complete List)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Validation</w:t>
      </w:r>
    </w:p>
    <w:p>
      <w:pPr>
        <w:pStyle w:val="BodyText"/>
      </w:pPr>
      <w:r>
        <w:t xml:space="preserve">The Population Stability Index is 0.005171.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0.102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0.0202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0.1047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0.0456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0.0111 </w:t>
            </w:r>
          </w:p>
        </w:tc>
        <w:tc>
          <w:tcPr>
            <w:tcW w:w="2463" w:type="dxa"/>
          </w:tcPr>
          <w:p w14:paraId="10761EB9" w14:textId="77777777" w:rsidR="001900FF" w:rsidRPr="000E3043" w:rsidRDefault="001900FF" w:rsidP="00082591">
            <w:pPr>
              <w:pStyle w:val="BodyText"/>
            </w:pPr>
            <w:r w:rsidRPr="000E3043">
              <w:t xml:space="preserve">0.1054 </w:t>
            </w:r>
          </w:p>
        </w:tc>
        <w:tc>
          <w:tcPr>
            <w:tcW w:w="2463" w:type="dxa"/>
          </w:tcPr>
          <w:p w14:paraId="10761EB9" w14:textId="77777777" w:rsidR="001900FF" w:rsidRPr="000E3043" w:rsidRDefault="001900FF" w:rsidP="00082591">
            <w:pPr>
              <w:pStyle w:val="BodyText"/>
            </w:pPr>
            <w:r w:rsidRPr="000E3043">
              <w:t xml:space="preserve">0.0012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0.1077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0.0077 </w:t>
            </w:r>
          </w:p>
        </w:tc>
        <w:tc>
          <w:tcPr>
            <w:tcW w:w="2463" w:type="dxa"/>
          </w:tcPr>
          <w:p w14:paraId="10761EB9" w14:textId="77777777" w:rsidR="001900FF" w:rsidRPr="000E3043" w:rsidRDefault="001900FF" w:rsidP="00082591">
            <w:pPr>
              <w:pStyle w:val="BodyText"/>
            </w:pPr>
            <w:r w:rsidRPr="000E3043">
              <w:t xml:space="preserve">0.0738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0.0987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-0.0013 </w:t>
            </w:r>
          </w:p>
        </w:tc>
        <w:tc>
          <w:tcPr>
            <w:tcW w:w="2463" w:type="dxa"/>
          </w:tcPr>
          <w:p w14:paraId="10761EB9" w14:textId="77777777" w:rsidR="001900FF" w:rsidRPr="000E3043" w:rsidRDefault="001900FF" w:rsidP="00082591">
            <w:pPr>
              <w:pStyle w:val="BodyText"/>
            </w:pPr>
            <w:r w:rsidRPr="000E3043">
              <w:t xml:space="preserve">-0.0135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0.0995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-0.0005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0.0472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0.0922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0.0997 </w:t>
            </w:r>
          </w:p>
        </w:tc>
        <w:tc>
          <w:tcPr>
            <w:tcW w:w="2463" w:type="dxa"/>
          </w:tcPr>
          <w:p w14:paraId="10761EB9" w14:textId="77777777" w:rsidR="001900FF" w:rsidRPr="000E3043" w:rsidRDefault="001900FF" w:rsidP="00082591">
            <w:pPr>
              <w:pStyle w:val="BodyText"/>
            </w:pPr>
            <w:r w:rsidRPr="000E3043">
              <w:t xml:space="preserve">-0.0075 </w:t>
            </w:r>
          </w:p>
        </w:tc>
        <w:tc>
          <w:tcPr>
            <w:tcW w:w="2463" w:type="dxa"/>
          </w:tcPr>
          <w:p w14:paraId="10761EB9" w14:textId="77777777" w:rsidR="001900FF" w:rsidRPr="000E3043" w:rsidRDefault="001900FF" w:rsidP="00082591">
            <w:pPr>
              <w:pStyle w:val="BodyText"/>
            </w:pPr>
            <w:r w:rsidRPr="000E3043">
              <w:t xml:space="preserve">-0.0783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0.0907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0.1003 </w:t>
            </w:r>
          </w:p>
        </w:tc>
        <w:tc>
          <w:tcPr>
            <w:tcW w:w="2463" w:type="dxa"/>
          </w:tcPr>
          <w:p w14:paraId="10761EB9" w14:textId="77777777" w:rsidR="001900FF" w:rsidRPr="000E3043" w:rsidRDefault="001900FF" w:rsidP="00082591">
            <w:pPr>
              <w:pStyle w:val="BodyText"/>
            </w:pPr>
            <w:r w:rsidRPr="000E3043">
              <w:t xml:space="preserve">-0.0097 </w:t>
            </w:r>
          </w:p>
        </w:tc>
        <w:tc>
          <w:tcPr>
            <w:tcW w:w="2463" w:type="dxa"/>
          </w:tcPr>
          <w:p w14:paraId="10761EB9" w14:textId="77777777" w:rsidR="001900FF" w:rsidRPr="000E3043" w:rsidRDefault="001900FF" w:rsidP="00082591">
            <w:pPr>
              <w:pStyle w:val="BodyText"/>
            </w:pPr>
            <w:r w:rsidRPr="000E3043">
              <w:t xml:space="preserve">-0.1013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0.0887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-0.1203 </w:t>
            </w:r>
          </w:p>
        </w:tc>
        <w:tc>
          <w:tcPr>
            <w:tcW w:w="2463" w:type="dxa"/>
          </w:tcPr>
          <w:p w14:paraId="10761EB9" w14:textId="77777777" w:rsidR="001900FF" w:rsidRPr="000E3043" w:rsidRDefault="001900FF" w:rsidP="00082591">
            <w:pPr>
              <w:pStyle w:val="BodyText"/>
            </w:pPr>
            <w:r w:rsidRPr="000E3043">
              <w:t xml:space="preserve">0.0014 </w:t>
            </w:r>
          </w:p>
        </w:tc>
      </w:tr>
    </w:tbl>
    <w:p w14:paraId="65244801" w14:textId="77777777" w:rsidR="004166CC" w:rsidRDefault="00EA5335"/>
    <w:p>
      <w:pPr>
        <w:pStyle w:val="BodyText"/>
      </w:pPr>
      <w:r>
        <w:rPr>
          <w:bCs/>
          <w:b/>
        </w:rPr>
        <w:t xml:space="preserve">Quantile Plots Calculation Table</w:t>
      </w:r>
    </w:p>
    <w:p>
      <w:pPr>
        <w:pStyle w:val="BodyText"/>
      </w:pPr>
      <w:r>
        <w:t xml:space="preserve">The following table is used to calculate the Quantile Response Rates, Actual vs Predicted Probabilities, and Actual vs Predicted Log Odds plot.</w:t>
      </w:r>
      <w:r>
        <w:t xml:space="preserve"> </w:t>
      </w:r>
      <w:r>
        <w:t xml:space="preserve">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bound: the upper bound of the corresponding bin.</w:t>
      </w:r>
    </w:p>
    <w:p>
      <w:pPr>
        <w:pStyle w:val="ListBullet2"/>
        <w:numPr>
          <w:ilvl w:val="0"/>
          <w:numId w:val="24"/>
        </w:numPr>
      </w:pPr>
      <w:r>
        <w:rPr>
          <w:iCs/>
          <w:i/>
        </w:rPr>
        <w:t xml:space="preserve">{dataset name} cnt: the number of records within the corresponding bin.</w:t>
      </w:r>
    </w:p>
    <w:p>
      <w:pPr>
        <w:pStyle w:val="ListBullet2"/>
        <w:numPr>
          <w:ilvl w:val="0"/>
          <w:numId w:val="24"/>
        </w:numPr>
      </w:pPr>
      <w:r>
        <w:rPr>
          <w:iCs/>
          <w:i/>
        </w:rPr>
        <w:t xml:space="preserve">{dataset name} sum: the number of positive-labeled records within the corresponding bin.</w:t>
      </w:r>
    </w:p>
    <w:p>
      <w:pPr>
        <w:pStyle w:val="ListBullet2"/>
        <w:numPr>
          <w:ilvl w:val="0"/>
          <w:numId w:val="24"/>
        </w:numPr>
      </w:pPr>
      <w:r>
        <w:rPr>
          <w:iCs/>
          <w:i/>
        </w:rPr>
        <w:t xml:space="preserve">{dataset name} act: the fraction of positive-labeled records within the corresponding bin.</w:t>
      </w:r>
    </w:p>
    <w:p>
      <w:pPr>
        <w:pStyle w:val="ListBullet2"/>
        <w:numPr>
          <w:ilvl w:val="0"/>
          <w:numId w:val="24"/>
        </w:numPr>
      </w:pPr>
      <w:r>
        <w:rPr>
          <w:iCs/>
          <w:i/>
        </w:rPr>
        <w:t xml:space="preserve">{dataset name} pred: the mean of the predicted values that fall within the corresponding bin.</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pred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pred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1,834 </w:t>
            </w:r>
          </w:p>
        </w:tc>
        <w:tc>
          <w:tcPr>
            <w:tcW w:w="2463" w:type="dxa"/>
          </w:tcPr>
          <w:p w14:paraId="10761EB9" w14:textId="77777777" w:rsidR="001900FF" w:rsidRPr="000E3043" w:rsidRDefault="001900FF" w:rsidP="00082591">
            <w:pPr>
              <w:pStyle w:val="BodyText"/>
            </w:pPr>
            <w:r w:rsidRPr="000E3043">
              <w:t xml:space="preserve">0.7642 </w:t>
            </w:r>
          </w:p>
        </w:tc>
        <w:tc>
          <w:tcPr>
            <w:tcW w:w="2463" w:type="dxa"/>
          </w:tcPr>
          <w:p w14:paraId="10761EB9" w14:textId="77777777" w:rsidR="001900FF" w:rsidRPr="000E3043" w:rsidRDefault="001900FF" w:rsidP="00082591">
            <w:pPr>
              <w:pStyle w:val="BodyText"/>
            </w:pPr>
            <w:r w:rsidRPr="000E3043">
              <w:t xml:space="preserve">0.7079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388 </w:t>
            </w:r>
          </w:p>
        </w:tc>
        <w:tc>
          <w:tcPr>
            <w:tcW w:w="2463" w:type="dxa"/>
          </w:tcPr>
          <w:p w14:paraId="10761EB9" w14:textId="77777777" w:rsidR="001900FF" w:rsidRPr="000E3043" w:rsidRDefault="001900FF" w:rsidP="00082591">
            <w:pPr>
              <w:pStyle w:val="BodyText"/>
            </w:pPr>
            <w:r w:rsidRPr="000E3043">
              <w:t xml:space="preserve">0.7293 </w:t>
            </w:r>
          </w:p>
        </w:tc>
        <w:tc>
          <w:tcPr>
            <w:tcW w:w="2463" w:type="dxa"/>
          </w:tcPr>
          <w:p w14:paraId="10761EB9" w14:textId="77777777" w:rsidR="001900FF" w:rsidRPr="000E3043" w:rsidRDefault="001900FF" w:rsidP="00082591">
            <w:pPr>
              <w:pStyle w:val="BodyText"/>
            </w:pPr>
            <w:r w:rsidRPr="000E3043">
              <w:t xml:space="preserve">0.7054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1,056 </w:t>
            </w:r>
          </w:p>
        </w:tc>
        <w:tc>
          <w:tcPr>
            <w:tcW w:w="2463" w:type="dxa"/>
          </w:tcPr>
          <w:p w14:paraId="10761EB9" w14:textId="77777777" w:rsidR="001900FF" w:rsidRPr="000E3043" w:rsidRDefault="001900FF" w:rsidP="00082591">
            <w:pPr>
              <w:pStyle w:val="BodyText"/>
            </w:pPr>
            <w:r w:rsidRPr="000E3043">
              <w:t xml:space="preserve">0.4385 </w:t>
            </w:r>
          </w:p>
        </w:tc>
        <w:tc>
          <w:tcPr>
            <w:tcW w:w="2463" w:type="dxa"/>
          </w:tcPr>
          <w:p w14:paraId="10761EB9" w14:textId="77777777" w:rsidR="001900FF" w:rsidRPr="000E3043" w:rsidRDefault="001900FF" w:rsidP="00082591">
            <w:pPr>
              <w:pStyle w:val="BodyText"/>
            </w:pPr>
            <w:r w:rsidRPr="000E3043">
              <w:t xml:space="preserve">0.4212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0.4522 </w:t>
            </w:r>
          </w:p>
        </w:tc>
        <w:tc>
          <w:tcPr>
            <w:tcW w:w="2463" w:type="dxa"/>
          </w:tcPr>
          <w:p w14:paraId="10761EB9" w14:textId="77777777" w:rsidR="001900FF" w:rsidRPr="000E3043" w:rsidRDefault="001900FF" w:rsidP="00082591">
            <w:pPr>
              <w:pStyle w:val="BodyText"/>
            </w:pPr>
            <w:r w:rsidRPr="000E3043">
              <w:t xml:space="preserve">0.4165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683 </w:t>
            </w:r>
          </w:p>
        </w:tc>
        <w:tc>
          <w:tcPr>
            <w:tcW w:w="2463" w:type="dxa"/>
          </w:tcPr>
          <w:p w14:paraId="10761EB9" w14:textId="77777777" w:rsidR="001900FF" w:rsidRPr="000E3043" w:rsidRDefault="001900FF" w:rsidP="00082591">
            <w:pPr>
              <w:pStyle w:val="BodyText"/>
            </w:pPr>
            <w:r w:rsidRPr="000E3043">
              <w:t xml:space="preserve">0.2855 </w:t>
            </w:r>
          </w:p>
        </w:tc>
        <w:tc>
          <w:tcPr>
            <w:tcW w:w="2463" w:type="dxa"/>
          </w:tcPr>
          <w:p w14:paraId="10761EB9" w14:textId="77777777" w:rsidR="001900FF" w:rsidRPr="000E3043" w:rsidRDefault="001900FF" w:rsidP="00082591">
            <w:pPr>
              <w:pStyle w:val="BodyText"/>
            </w:pPr>
            <w:r w:rsidRPr="000E3043">
              <w:t xml:space="preserve">0.2606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146 </w:t>
            </w:r>
          </w:p>
        </w:tc>
        <w:tc>
          <w:tcPr>
            <w:tcW w:w="2463" w:type="dxa"/>
          </w:tcPr>
          <w:p w14:paraId="10761EB9" w14:textId="77777777" w:rsidR="001900FF" w:rsidRPr="000E3043" w:rsidRDefault="001900FF" w:rsidP="00082591">
            <w:pPr>
              <w:pStyle w:val="BodyText"/>
            </w:pPr>
            <w:r w:rsidRPr="000E3043">
              <w:t xml:space="preserve">0.264 </w:t>
            </w:r>
          </w:p>
        </w:tc>
        <w:tc>
          <w:tcPr>
            <w:tcW w:w="2463" w:type="dxa"/>
          </w:tcPr>
          <w:p w14:paraId="10761EB9" w14:textId="77777777" w:rsidR="001900FF" w:rsidRPr="000E3043" w:rsidRDefault="001900FF" w:rsidP="00082591">
            <w:pPr>
              <w:pStyle w:val="BodyText"/>
            </w:pPr>
            <w:r w:rsidRPr="000E3043">
              <w:t xml:space="preserve">0.2613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446 </w:t>
            </w:r>
          </w:p>
        </w:tc>
        <w:tc>
          <w:tcPr>
            <w:tcW w:w="2463" w:type="dxa"/>
          </w:tcPr>
          <w:p w14:paraId="10761EB9" w14:textId="77777777" w:rsidR="001900FF" w:rsidRPr="000E3043" w:rsidRDefault="001900FF" w:rsidP="00082591">
            <w:pPr>
              <w:pStyle w:val="BodyText"/>
            </w:pPr>
            <w:r w:rsidRPr="000E3043">
              <w:t xml:space="preserve">0.1858 </w:t>
            </w:r>
          </w:p>
        </w:tc>
        <w:tc>
          <w:tcPr>
            <w:tcW w:w="2463" w:type="dxa"/>
          </w:tcPr>
          <w:p w14:paraId="10761EB9" w14:textId="77777777" w:rsidR="001900FF" w:rsidRPr="000E3043" w:rsidRDefault="001900FF" w:rsidP="00082591">
            <w:pPr>
              <w:pStyle w:val="BodyText"/>
            </w:pPr>
            <w:r w:rsidRPr="000E3043">
              <w:t xml:space="preserve">0.1965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127 </w:t>
            </w:r>
          </w:p>
        </w:tc>
        <w:tc>
          <w:tcPr>
            <w:tcW w:w="2463" w:type="dxa"/>
          </w:tcPr>
          <w:p w14:paraId="10761EB9" w14:textId="77777777" w:rsidR="001900FF" w:rsidRPr="000E3043" w:rsidRDefault="001900FF" w:rsidP="00082591">
            <w:pPr>
              <w:pStyle w:val="BodyText"/>
            </w:pPr>
            <w:r w:rsidRPr="000E3043">
              <w:t xml:space="preserve">0.2019 </w:t>
            </w:r>
          </w:p>
        </w:tc>
        <w:tc>
          <w:tcPr>
            <w:tcW w:w="2463" w:type="dxa"/>
          </w:tcPr>
          <w:p w14:paraId="10761EB9" w14:textId="77777777" w:rsidR="001900FF" w:rsidRPr="000E3043" w:rsidRDefault="001900FF" w:rsidP="00082591">
            <w:pPr>
              <w:pStyle w:val="BodyText"/>
            </w:pPr>
            <w:r w:rsidRPr="000E3043">
              <w:t xml:space="preserve">0.1961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406 </w:t>
            </w:r>
          </w:p>
        </w:tc>
        <w:tc>
          <w:tcPr>
            <w:tcW w:w="2463" w:type="dxa"/>
          </w:tcPr>
          <w:p w14:paraId="10761EB9" w14:textId="77777777" w:rsidR="001900FF" w:rsidRPr="000E3043" w:rsidRDefault="001900FF" w:rsidP="00082591">
            <w:pPr>
              <w:pStyle w:val="BodyText"/>
            </w:pPr>
            <w:r w:rsidRPr="000E3043">
              <w:t xml:space="preserve">0.1692 </w:t>
            </w:r>
          </w:p>
        </w:tc>
        <w:tc>
          <w:tcPr>
            <w:tcW w:w="2463" w:type="dxa"/>
          </w:tcPr>
          <w:p w14:paraId="10761EB9" w14:textId="77777777" w:rsidR="001900FF" w:rsidRPr="000E3043" w:rsidRDefault="001900FF" w:rsidP="00082591">
            <w:pPr>
              <w:pStyle w:val="BodyText"/>
            </w:pPr>
            <w:r w:rsidRPr="000E3043">
              <w:t xml:space="preserve">0.1598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0.1859 </w:t>
            </w:r>
          </w:p>
        </w:tc>
        <w:tc>
          <w:tcPr>
            <w:tcW w:w="2463" w:type="dxa"/>
          </w:tcPr>
          <w:p w14:paraId="10761EB9" w14:textId="77777777" w:rsidR="001900FF" w:rsidRPr="000E3043" w:rsidRDefault="001900FF" w:rsidP="00082591">
            <w:pPr>
              <w:pStyle w:val="BodyText"/>
            </w:pPr>
            <w:r w:rsidRPr="000E3043">
              <w:t xml:space="preserve">0.1598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322 </w:t>
            </w:r>
          </w:p>
        </w:tc>
        <w:tc>
          <w:tcPr>
            <w:tcW w:w="2463" w:type="dxa"/>
          </w:tcPr>
          <w:p w14:paraId="10761EB9" w14:textId="77777777" w:rsidR="001900FF" w:rsidRPr="000E3043" w:rsidRDefault="001900FF" w:rsidP="00082591">
            <w:pPr>
              <w:pStyle w:val="BodyText"/>
            </w:pPr>
            <w:r w:rsidRPr="000E3043">
              <w:t xml:space="preserve">0.1342 </w:t>
            </w:r>
          </w:p>
        </w:tc>
        <w:tc>
          <w:tcPr>
            <w:tcW w:w="2463" w:type="dxa"/>
          </w:tcPr>
          <w:p w14:paraId="10761EB9" w14:textId="77777777" w:rsidR="001900FF" w:rsidRPr="000E3043" w:rsidRDefault="001900FF" w:rsidP="00082591">
            <w:pPr>
              <w:pStyle w:val="BodyText"/>
            </w:pPr>
            <w:r w:rsidRPr="000E3043">
              <w:t xml:space="preserve">0.1368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0.1385 </w:t>
            </w:r>
          </w:p>
        </w:tc>
        <w:tc>
          <w:tcPr>
            <w:tcW w:w="2463" w:type="dxa"/>
          </w:tcPr>
          <w:p w14:paraId="10761EB9" w14:textId="77777777" w:rsidR="001900FF" w:rsidRPr="000E3043" w:rsidRDefault="001900FF" w:rsidP="00082591">
            <w:pPr>
              <w:pStyle w:val="BodyText"/>
            </w:pPr>
            <w:r w:rsidRPr="000E3043">
              <w:t xml:space="preserve">0.1363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0.1025 </w:t>
            </w:r>
          </w:p>
        </w:tc>
        <w:tc>
          <w:tcPr>
            <w:tcW w:w="2463" w:type="dxa"/>
          </w:tcPr>
          <w:p w14:paraId="10761EB9" w14:textId="77777777" w:rsidR="001900FF" w:rsidRPr="000E3043" w:rsidRDefault="001900FF" w:rsidP="00082591">
            <w:pPr>
              <w:pStyle w:val="BodyText"/>
            </w:pPr>
            <w:r w:rsidRPr="000E3043">
              <w:t xml:space="preserve">0.1162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59 </w:t>
            </w:r>
          </w:p>
        </w:tc>
        <w:tc>
          <w:tcPr>
            <w:tcW w:w="2463" w:type="dxa"/>
          </w:tcPr>
          <w:p w14:paraId="10761EB9" w14:textId="77777777" w:rsidR="001900FF" w:rsidRPr="000E3043" w:rsidRDefault="001900FF" w:rsidP="00082591">
            <w:pPr>
              <w:pStyle w:val="BodyText"/>
            </w:pPr>
            <w:r w:rsidRPr="000E3043">
              <w:t xml:space="preserve">0.0913 </w:t>
            </w:r>
          </w:p>
        </w:tc>
        <w:tc>
          <w:tcPr>
            <w:tcW w:w="2463" w:type="dxa"/>
          </w:tcPr>
          <w:p w14:paraId="10761EB9" w14:textId="77777777" w:rsidR="001900FF" w:rsidRPr="000E3043" w:rsidRDefault="001900FF" w:rsidP="00082591">
            <w:pPr>
              <w:pStyle w:val="BodyText"/>
            </w:pPr>
            <w:r w:rsidRPr="000E3043">
              <w:t xml:space="preserve">0.1165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200 </w:t>
            </w:r>
          </w:p>
        </w:tc>
        <w:tc>
          <w:tcPr>
            <w:tcW w:w="2463" w:type="dxa"/>
          </w:tcPr>
          <w:p w14:paraId="10761EB9" w14:textId="77777777" w:rsidR="001900FF" w:rsidRPr="000E3043" w:rsidRDefault="001900FF" w:rsidP="00082591">
            <w:pPr>
              <w:pStyle w:val="BodyText"/>
            </w:pPr>
            <w:r w:rsidRPr="000E3043">
              <w:t xml:space="preserve">0.0833 </w:t>
            </w:r>
          </w:p>
        </w:tc>
        <w:tc>
          <w:tcPr>
            <w:tcW w:w="2463" w:type="dxa"/>
          </w:tcPr>
          <w:p w14:paraId="10761EB9" w14:textId="77777777" w:rsidR="001900FF" w:rsidRPr="000E3043" w:rsidRDefault="001900FF" w:rsidP="00082591">
            <w:pPr>
              <w:pStyle w:val="BodyText"/>
            </w:pPr>
            <w:r w:rsidRPr="000E3043">
              <w:t xml:space="preserve">0.0983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67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0.0985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0.0814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0.035 </w:t>
            </w:r>
          </w:p>
        </w:tc>
        <w:tc>
          <w:tcPr>
            <w:tcW w:w="2463" w:type="dxa"/>
          </w:tcPr>
          <w:p w14:paraId="10761EB9" w14:textId="77777777" w:rsidR="001900FF" w:rsidRPr="000E3043" w:rsidRDefault="001900FF" w:rsidP="00082591">
            <w:pPr>
              <w:pStyle w:val="BodyText"/>
            </w:pPr>
            <w:r w:rsidRPr="000E3043">
              <w:t xml:space="preserve">0.0813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65 </w:t>
            </w:r>
          </w:p>
        </w:tc>
        <w:tc>
          <w:tcPr>
            <w:tcW w:w="2463" w:type="dxa"/>
          </w:tcPr>
          <w:p w14:paraId="10761EB9" w14:textId="77777777" w:rsidR="001900FF" w:rsidRPr="000E3043" w:rsidRDefault="001900FF" w:rsidP="00082591">
            <w:pPr>
              <w:pStyle w:val="BodyText"/>
            </w:pPr>
            <w:r w:rsidRPr="000E3043">
              <w:t xml:space="preserve">0.0271 </w:t>
            </w:r>
          </w:p>
        </w:tc>
        <w:tc>
          <w:tcPr>
            <w:tcW w:w="2463" w:type="dxa"/>
          </w:tcPr>
          <w:p w14:paraId="10761EB9" w14:textId="77777777" w:rsidR="001900FF" w:rsidRPr="000E3043" w:rsidRDefault="001900FF" w:rsidP="00082591">
            <w:pPr>
              <w:pStyle w:val="BodyText"/>
            </w:pPr>
            <w:r w:rsidRPr="000E3043">
              <w:t xml:space="preserve">0.0592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0.0294 </w:t>
            </w:r>
          </w:p>
        </w:tc>
        <w:tc>
          <w:tcPr>
            <w:tcW w:w="2463" w:type="dxa"/>
          </w:tcPr>
          <w:p w14:paraId="10761EB9" w14:textId="77777777" w:rsidR="001900FF" w:rsidRPr="000E3043" w:rsidRDefault="001900FF" w:rsidP="00082591">
            <w:pPr>
              <w:pStyle w:val="BodyText"/>
            </w:pPr>
            <w:r w:rsidRPr="000E3043">
              <w:t xml:space="preserve">0.0588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h2o-release.s3.amazonaws.com/h2o/rel-zipf/7/docs-website/h2o-docs/variable-importance.html" TargetMode="External"/><Relationship Id="rId22" Type="http://schemas.openxmlformats.org/officeDocument/2006/relationships/hyperlink" Target="https://shap.readthedocs.io/en/lates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