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555A" w14:textId="07B3720C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Olá, estudante.</w:t>
      </w:r>
    </w:p>
    <w:p w14:paraId="7FEC0ABF" w14:textId="408ABE6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A seguir, apresento a continuidade do projeto Doce Encanto e as respostas aos três desafios propostos.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2B7ED8F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Nome: Matheus da Silva Mattos</w:t>
      </w:r>
    </w:p>
    <w:p w14:paraId="6F16A307" w14:textId="388E52A0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RGM: 36338770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579FC9" w14:textId="0A202ED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Documentação:</w:t>
      </w:r>
    </w:p>
    <w:p w14:paraId="473530F6" w14:textId="1F024EF5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A documentação da PIT I foi revisada e ampliada com histórias de usuário, backlog, requisitos, mapas, UML, modelos de dados, protótipos, telas finais, testes, manual, laudo e roteiros. O documento completo está versionado no repositório.</w:t>
      </w:r>
    </w:p>
    <w:p w14:paraId="4632FAAE" w14:textId="5E35524B" w:rsidR="00EB3DF3" w:rsidRPr="00EB3DF3" w:rsidRDefault="00EB3DF3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Link do repositório: https://github.com/Mathauz/doce-encanto</w:t>
      </w:r>
    </w:p>
    <w:p w14:paraId="0B3CD75D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F13FAE7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1E098610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DAC7E42" w14:textId="5D7CDAE9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Codificação:</w:t>
      </w:r>
    </w:p>
    <w:p w14:paraId="0E97420D" w14:textId="4BDE0D6B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A tabela apresenta as tecnologias e os artefatos públicos da solução.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14:paraId="70011F76" w14:textId="77777777" w:rsidTr="0024031C">
        <w:tc>
          <w:tcPr>
            <w:tcW w:w="2836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Linguagem do Back-end</w:t>
            </w:r>
          </w:p>
        </w:tc>
        <w:tc>
          <w:tcPr>
            <w:tcW w:w="5805" w:type="dxa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Python 3 / Django 5.2 LTS</w:t>
            </w:r>
          </w:p>
        </w:tc>
      </w:tr>
      <w:tr w:rsidR="00CD572A" w14:paraId="69E290BD" w14:textId="77777777" w:rsidTr="0024031C">
        <w:tc>
          <w:tcPr>
            <w:tcW w:w="2836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Banco de Dados</w:t>
            </w:r>
          </w:p>
        </w:tc>
        <w:tc>
          <w:tcPr>
            <w:tcW w:w="5805" w:type="dxa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SQLite (local) e PostgreSQL (publicação)</w:t>
            </w:r>
          </w:p>
        </w:tc>
      </w:tr>
      <w:tr w:rsidR="00CD572A" w14:paraId="42E0C9CF" w14:textId="77777777" w:rsidTr="0024031C">
        <w:tc>
          <w:tcPr>
            <w:tcW w:w="2836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Hospedagem</w:t>
            </w:r>
          </w:p>
        </w:tc>
        <w:tc>
          <w:tcPr>
            <w:tcW w:w="5805" w:type="dxa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Render com Gunicorn e WhiteNoise</w:t>
            </w:r>
          </w:p>
        </w:tc>
      </w:tr>
      <w:tr w:rsidR="00CD572A" w14:paraId="0CEA73C9" w14:textId="77777777" w:rsidTr="0024031C">
        <w:tc>
          <w:tcPr>
            <w:tcW w:w="2836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Plataforma</w:t>
            </w:r>
          </w:p>
        </w:tc>
        <w:tc>
          <w:tcPr>
            <w:tcW w:w="5805" w:type="dxa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Aplicação web responsiva</w:t>
            </w:r>
          </w:p>
        </w:tc>
      </w:tr>
      <w:tr w:rsidR="00CD572A" w14:paraId="5983A4DB" w14:textId="77777777" w:rsidTr="0024031C">
        <w:tc>
          <w:tcPr>
            <w:tcW w:w="2836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Modo de Codificação</w:t>
            </w:r>
          </w:p>
        </w:tc>
        <w:tc>
          <w:tcPr>
            <w:tcW w:w="5805" w:type="dxa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(X) Tradicional</w:t>
              <w:br/>
              <w:t>( ) Low-code</w:t>
              <w:br/>
              <w:t>( ) No-code</w:t>
            </w:r>
          </w:p>
        </w:tc>
      </w:tr>
      <w:tr w:rsidR="00987631" w14:paraId="7B04597E" w14:textId="77777777" w:rsidTr="0024031C">
        <w:tc>
          <w:tcPr>
            <w:tcW w:w="2836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Link do repositório no GitHub com os códigos abertos</w:t>
            </w:r>
          </w:p>
        </w:tc>
        <w:tc>
          <w:tcPr>
            <w:tcW w:w="5805" w:type="dxa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https://github.com/Mathauz/doce-encanto</w:t>
            </w:r>
          </w:p>
        </w:tc>
      </w:tr>
      <w:tr w:rsidR="00814373" w14:paraId="6998C522" w14:textId="77777777" w:rsidTr="0024031C">
        <w:tc>
          <w:tcPr>
            <w:tcW w:w="2836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Link da solução em</w:t>
              <w:br/>
              <w:t>funcionamento</w:t>
            </w:r>
          </w:p>
        </w:tc>
        <w:tc>
          <w:tcPr>
            <w:tcW w:w="5805" w:type="dxa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 inserir após vincular o Blueprint no Render</w:t>
            </w:r>
          </w:p>
        </w:tc>
      </w:tr>
      <w:tr w:rsidR="00987631" w14:paraId="1AAD609E" w14:textId="77777777" w:rsidTr="0024031C">
        <w:tc>
          <w:tcPr>
            <w:tcW w:w="2836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 xml:space="preserve">Link do vídeo narrado (no mínimo 5 min) </w:t>
            </w:r>
          </w:p>
        </w:tc>
        <w:tc>
          <w:tcPr>
            <w:tcW w:w="5805" w:type="dxa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 inserir após gravar e publicar o vídeo narrado</w:t>
            </w:r>
          </w:p>
        </w:tc>
      </w:tr>
    </w:tbl>
    <w:p w14:paraId="39C92AE9" w14:textId="757FEF1A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04BD11" w14:textId="6DDBA4E1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E513BC2" w14:textId="17F2BB91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Testes da Solução</w:t>
      </w:r>
    </w:p>
    <w:p w14:paraId="56125E20" w14:textId="492DB95D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As cinco avaliações abaixo são sessões internas simuladas (QA-01 a QA-05), usadas somente para validação acadêmica. Não correspondem a colegas ou pessoas reais.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54421A2D" w14:textId="5727E819" w:rsidTr="00A52899">
        <w:trPr>
          <w:trHeight w:val="654"/>
        </w:trPr>
        <w:tc>
          <w:tcPr>
            <w:tcW w:w="5165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Nome: QA-01 — sessão interna simulada</w:t>
            </w:r>
          </w:p>
        </w:tc>
        <w:tc>
          <w:tcPr>
            <w:tcW w:w="4422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Data do teste: 09/10/2026</w:t>
            </w:r>
          </w:p>
        </w:tc>
      </w:tr>
      <w:tr w:rsidR="00A52899" w14:paraId="3505C32C" w14:textId="370267EB" w:rsidTr="00A52899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Cadastro, login, catálogo e saída funcionaram de ponta a ponta.</w:t>
            </w:r>
          </w:p>
        </w:tc>
      </w:tr>
      <w:tr w:rsidR="00A52899" w14:paraId="7317178D" w14:textId="77777777" w:rsidTr="00A52899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Nenhuma falha impeditiva. A ordem dos destaques não seguia a curadoria visual; corrigida para preservar a ordem de cadastro.</w:t>
            </w:r>
          </w:p>
        </w:tc>
      </w:tr>
      <w:tr w:rsidR="00A52899" w14:paraId="37E84A8B" w14:textId="77777777" w:rsidTr="00A52899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Pagamento real, fora do escopo.</w:t>
            </w:r>
          </w:p>
        </w:tc>
      </w:tr>
    </w:tbl>
    <w:p w14:paraId="7A2CF2B5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3D3DBDD9" w14:textId="77777777" w:rsidTr="00D461F7">
        <w:trPr>
          <w:trHeight w:val="654"/>
        </w:trPr>
        <w:tc>
          <w:tcPr>
            <w:tcW w:w="5165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Nome: QA-02 — sessão interna simulada</w:t>
            </w:r>
          </w:p>
        </w:tc>
        <w:tc>
          <w:tcPr>
            <w:tcW w:w="4422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Data do teste: 09/10/2026</w:t>
            </w:r>
          </w:p>
        </w:tc>
      </w:tr>
      <w:tr w:rsidR="00BF6C99" w14:paraId="64BA7618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Carrinho incluiu, atualizou e removeu itens; total permaneceu consistente.</w:t>
            </w:r>
          </w:p>
        </w:tc>
      </w:tr>
      <w:tr w:rsidR="00BF6C99" w14:paraId="2B586671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Limite acima de 20 foi bloqueado/corrigido no servidor e coberto por teste.</w:t>
            </w:r>
          </w:p>
        </w:tc>
      </w:tr>
      <w:tr w:rsidR="00BF6C99" w14:paraId="42BAC4CA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Cupons, fora do escopo.</w:t>
            </w:r>
          </w:p>
        </w:tc>
      </w:tr>
    </w:tbl>
    <w:p w14:paraId="0689828B" w14:textId="792C86F0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1FFE98B" w14:textId="77777777" w:rsidTr="00D461F7">
        <w:trPr>
          <w:trHeight w:val="654"/>
        </w:trPr>
        <w:tc>
          <w:tcPr>
            <w:tcW w:w="5165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Nome: QA-03 — sessão interna simulada</w:t>
            </w:r>
          </w:p>
        </w:tc>
        <w:tc>
          <w:tcPr>
            <w:tcW w:w="4422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Data do teste: 09/10/2026</w:t>
            </w:r>
          </w:p>
        </w:tc>
      </w:tr>
      <w:tr w:rsidR="00BF6C99" w14:paraId="6CC6CB4D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Checkout criou pedido, esvaziou o carrinho e preservou preço/descrição.</w:t>
            </w:r>
          </w:p>
        </w:tc>
      </w:tr>
      <w:tr w:rsidR="00BF6C99" w14:paraId="3720A419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Formulário inválido mantém os dados e explica os campos; sem defeito remanescente.</w:t>
            </w:r>
          </w:p>
        </w:tc>
      </w:tr>
      <w:tr w:rsidR="00BF6C99" w14:paraId="225CE3DA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Gateway de pagamento, explicitamente simulado.</w:t>
            </w:r>
          </w:p>
        </w:tc>
      </w:tr>
    </w:tbl>
    <w:p w14:paraId="3C41AB03" w14:textId="2C9A08B5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4CCCC4" w14:textId="195839D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8AFE79C" w14:textId="3F554B33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632C336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A29D452" w14:textId="77777777" w:rsidTr="00D461F7">
        <w:trPr>
          <w:trHeight w:val="654"/>
        </w:trPr>
        <w:tc>
          <w:tcPr>
            <w:tcW w:w="5165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Nome: QA-04 — sessão interna simulada</w:t>
            </w:r>
          </w:p>
        </w:tc>
        <w:tc>
          <w:tcPr>
            <w:tcW w:w="4422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Data do teste: 09/10/2026</w:t>
            </w:r>
          </w:p>
        </w:tc>
      </w:tr>
      <w:tr w:rsidR="00BF6C99" w14:paraId="0807AF53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Histórico e detalhe exibiram somente pedidos do usuário conectado.</w:t>
            </w:r>
          </w:p>
        </w:tc>
      </w:tr>
      <w:tr w:rsidR="00BF6C99" w14:paraId="3C8B4F71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Tentativa de abrir pedido de outro usuário retorna 404, validada por teste automatizado.</w:t>
            </w:r>
          </w:p>
        </w:tc>
      </w:tr>
      <w:tr w:rsidR="00BF6C99" w14:paraId="334DD80C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Rastreamento por mapa, fora do escopo.</w:t>
            </w:r>
          </w:p>
        </w:tc>
      </w:tr>
    </w:tbl>
    <w:p w14:paraId="1A53103D" w14:textId="5D2CE6ED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9B66F37" w14:textId="77777777" w:rsidTr="00D461F7">
        <w:trPr>
          <w:trHeight w:val="654"/>
        </w:trPr>
        <w:tc>
          <w:tcPr>
            <w:tcW w:w="5165" w:type="dxa"/>
            <w:vAlign w:val="center"/>
            <w:shd w:fill="FFF8F2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Nome: QA-05 — sessão interna simulada</w:t>
            </w:r>
          </w:p>
        </w:tc>
        <w:tc>
          <w:tcPr>
            <w:tcW w:w="4422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5"/>
              </w:rPr>
              <w:t>Data do teste: 09/10/2026</w:t>
            </w:r>
          </w:p>
        </w:tc>
      </w:tr>
      <w:tr w:rsidR="00BF6C99" w14:paraId="43111BBD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Homepage e catálogo aprovados em 1440×1000 e 390×844.</w:t>
            </w:r>
          </w:p>
        </w:tc>
      </w:tr>
      <w:tr w:rsidR="00BF6C99" w14:paraId="048428F8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Foi encontrado erro 404 de favicon no smoke inicial; criado favicon local e console ficou sem erros.</w:t>
            </w:r>
          </w:p>
        </w:tc>
      </w:tr>
      <w:tr w:rsidR="00BF6C99" w14:paraId="576245D3" w14:textId="77777777" w:rsidTr="00D461F7">
        <w:trPr>
          <w:trHeight w:val="758"/>
        </w:trPr>
        <w:tc>
          <w:tcPr>
            <w:tcW w:w="9587" w:type="dxa"/>
            <w:gridSpan w:val="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Aplicativo nativo, fora do escopo.</w:t>
            </w:r>
          </w:p>
        </w:tc>
      </w:tr>
    </w:tbl>
    <w:p w14:paraId="1EA40318" w14:textId="2477C6BC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5C748CF" w14:textId="7A24D77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Laudo de Qualidade</w:t>
      </w:r>
    </w:p>
    <w:p w14:paraId="726B2B8C" w14:textId="50ECC5A0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Resultado final: 15 testes automatizados aprovados, zero falhas, cobertura total de 87% e console do navegador sem erros. Achados e correções estão resumidos abaixo.</w:t>
      </w:r>
    </w:p>
    <w:p w14:paraId="09D38F13" w14:textId="30BE2E72" w:rsidR="00BF6C99" w:rsidRDefault="00BF6C99" w:rsidP="00A97E71">
      <w:pPr>
        <w:spacing w:after="0" w:line="360" w:lineRule="auto"/>
        <w:rPr>
          <w:rFonts w:ascii="Arial" w:hAnsi="Arial" w:cs="Arial"/>
        </w:rPr>
      </w:pPr>
      <w:r>
        <w:rPr>
          <w:rFonts w:ascii="Arial" w:hAnsi="Arial"/>
          <w:sz w:val="20"/>
        </w:rPr>
        <w:t>1. A ordem dos produtos em destaque não seguia a curadoria. Correção: ordenação por data de criação; teste específico aprovado.</w:t>
      </w:r>
    </w:p>
    <w:p w14:paraId="71629A68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2. O favicon gerava resposta 404. Correção: inclusão de favicon SVG local; novo smoke test registrou zero erros e zero avisos.</w:t>
      </w:r>
    </w:p>
    <w:p w14:paraId="692ED31E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3. Os totais e limites precisam ser confiáveis. Correção: recálculo no servidor, quantidade entre 1 e 20 e bloqueio de produto inativo.</w:t>
      </w:r>
    </w:p>
    <w:p w14:paraId="1D6909C6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4. Um cliente não pode abrir pedidos de outro. Correção: consulta filtrada simultaneamente por ID e usuário; acesso indevido retorna 404.</w:t>
      </w:r>
    </w:p>
    <w:p w14:paraId="22A302CF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5. Pedido e itens não podem ficar incompletos. Correção: checkout encapsulado em transação atômica, preservando nome e preço do produto.</w:t>
      </w:r>
    </w:p>
    <w:p w14:paraId="0B0896DF" w14:textId="61A8C539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Vídeo da Solução atualizada</w:t>
      </w:r>
    </w:p>
    <w:p w14:paraId="3DB4CB62" w14:textId="266677D9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O roteiro de até cinco minutos está incluído na documentação completa. O link abaixo deverá ser preenchido após a gravação e publicação pelo aluno.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14:paraId="614B7DE1" w14:textId="77777777" w:rsidTr="008F6845">
        <w:tc>
          <w:tcPr>
            <w:tcW w:w="2263" w:type="dxa"/>
            <w:vAlign w:val="center"/>
          </w:tcPr>
          <w:p>
            <w:r/>
            <w:r>
              <w:rPr>
                <w:rFonts w:ascii="Arial" w:hAnsi="Arial"/>
                <w:b/>
                <w:color w:val="3A2428"/>
                <w:sz w:val="16"/>
              </w:rPr>
              <w:t>Link para o vídeo</w:t>
            </w:r>
          </w:p>
        </w:tc>
        <w:tc>
          <w:tcPr>
            <w:tcW w:w="7371" w:type="dxa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 inserir após a gravação e publicação pelo aluno</w:t>
            </w:r>
          </w:p>
        </w:tc>
      </w:tr>
    </w:tbl>
    <w:p w14:paraId="0E63496D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sz w:val="20"/>
        </w:rPr>
        <w:t>Link: a inserir após a gravação do vídeo.</w:t>
      </w:r>
    </w:p>
    <w:sectPr w:rsidR="004E5462" w:rsidRPr="004E5462" w:rsidSect="0047281F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A8A41" w14:textId="77777777" w:rsidR="000445D4" w:rsidRDefault="000445D4" w:rsidP="0047281F">
      <w:pPr>
        <w:spacing w:after="0" w:line="240" w:lineRule="auto"/>
      </w:pPr>
      <w:r>
        <w:separator/>
      </w:r>
    </w:p>
  </w:endnote>
  <w:endnote w:type="continuationSeparator" w:id="0">
    <w:p w14:paraId="6C14F6D5" w14:textId="77777777" w:rsidR="000445D4" w:rsidRDefault="000445D4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76D90" w14:textId="77777777" w:rsidR="000445D4" w:rsidRDefault="000445D4" w:rsidP="0047281F">
      <w:pPr>
        <w:spacing w:after="0" w:line="240" w:lineRule="auto"/>
      </w:pPr>
      <w:r>
        <w:separator/>
      </w:r>
    </w:p>
  </w:footnote>
  <w:footnote w:type="continuationSeparator" w:id="0">
    <w:p w14:paraId="43E8A4A2" w14:textId="77777777" w:rsidR="000445D4" w:rsidRDefault="000445D4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B150E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559AF"/>
    <w:rsid w:val="005767AE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13E96"/>
    <w:rsid w:val="00D141BC"/>
    <w:rsid w:val="00D9179D"/>
    <w:rsid w:val="00DD0B20"/>
    <w:rsid w:val="00DD54F2"/>
    <w:rsid w:val="00E16A62"/>
    <w:rsid w:val="00E739BC"/>
    <w:rsid w:val="00EB3DF3"/>
    <w:rsid w:val="00EF5BC4"/>
    <w:rsid w:val="00F715E1"/>
    <w:rsid w:val="00F72815"/>
    <w:rsid w:val="00FE269D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355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Henryque Wallace Bagestero Ferreira</cp:lastModifiedBy>
  <cp:revision>6</cp:revision>
  <dcterms:created xsi:type="dcterms:W3CDTF">2022-05-20T17:22:00Z</dcterms:created>
  <dcterms:modified xsi:type="dcterms:W3CDTF">2022-06-22T13:26:00Z</dcterms:modified>
</cp:coreProperties>
</file>