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Which UGC-funded institution has the largest number of undergraduate students throughout 10 years ?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As seen from the graph, the number of UG students is increasing over the years for every UGC-funded institution. CUHK, CityU, and PolyU have the largest number of UG students in this decade, with CUHK at the top.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The increase in student numbers is evident especially from 2010/11 to 2012/13 when all universities in HK began to adopt HKDSE as the main admission scheme for local secondary school students.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age distribution of first-year local JUPAS undergraduate student populations?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433888" cy="3151981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3151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05363" cy="2926343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926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It can be seen that while most first year students entered UGC-funded institutions at 19 before 2013/14 and the number of students aged 19 culminated in 2012/13, the majority have enrolled one year younger since then. The reason is also due to the abolishment of HKALE and adoption of HKDSE. 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Where do most first year undergraduates intakes come from? Is the number of mainland students increasing significantly over the years?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63140" cy="30224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3140" cy="302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Throughout 10 years, local students dominate undergraduate populations. Among non-locals, Mainland China and Korean student populations have been significantly greater than the number of students from other areas. 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The population ratio of local to mainland China students has been roughly constant throughout the years.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Which industry do most graduates work in? Among different schools, which school contributes the most to different sectors?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From this chart, we can see that the number of graduates working in business is far greater than that of graduates working in other industries. 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557713" cy="277553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775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For the STEM industry, it’s also evident that graduates primarily work in engineering and medical and health. Simultaneously, significantly fewer graduates work as either IT or Mathematicians.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414838" cy="2688523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688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CUHK, HKU, and PolyU have produced most graduates who work in Math and Stat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72013" cy="2844839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844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In recent 3 years, graduates who work in Math and Stat are overall increasing in numbers despite that the number in CUHK is decreasing.    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4672013" cy="284513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845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Medical and health professionals or workers mostly come from HKU, CUHK, and PolyU.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24213" cy="1960781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1960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PolyU has been the institution where most Medical and Health workers come from.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The difference between HKU and CUHK has been similar and started widening since 2018/19 in terms of number of Medical and health professionals or workers.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277147" cy="260508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7147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City U increases significantly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BU Decreased significantly and then increased mildly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72038" cy="2966946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966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HKU, PolyU, and CUHK have produced most graduates working in Physics and Biology.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Graduates who work in Phy and Bio have remained at least 150 each year.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52988" cy="295534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95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CityU, HKUST, and CUHK have produced most graduates working in IT.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Number of graduates working in IT industries is increasing overall. 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CityU overtook HKUST and CUHK from 2018/19.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HKU has been steadily growing starting from 2014/15.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29088" cy="2514508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514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PolyU, HKUST, and CityU have produced most graduates working in Engineering.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The portion of graduates in Engineering remains roughly constant for each school.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the number of students who discontinue their undergraduate studies increasing?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Yes. The number is increasing year by year. 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53063" cy="33207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32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CUHK, HKU, and PolyU have the largest number of students who discontinued their studies.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00136" cy="2862263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136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The upward trend started from 2018/19 for all institutions.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15238" cy="2810562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5238" cy="2810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In 2020/21, the number of dropouts was nearly 500, which was doubled than the figure in 2019/20.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33888" cy="2700124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70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CUHK, HKU, and PolyU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86313" cy="2914742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914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All increase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 xml:space="preserve">From 2018/19, the increase for HKU and CUHK will be more steep..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8.png"/><Relationship Id="rId21" Type="http://schemas.openxmlformats.org/officeDocument/2006/relationships/image" Target="media/image8.png"/><Relationship Id="rId24" Type="http://schemas.openxmlformats.org/officeDocument/2006/relationships/image" Target="media/image17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3.png"/><Relationship Id="rId25" Type="http://schemas.openxmlformats.org/officeDocument/2006/relationships/image" Target="media/image10.png"/><Relationship Id="rId28" Type="http://schemas.openxmlformats.org/officeDocument/2006/relationships/image" Target="media/image11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0.png"/><Relationship Id="rId7" Type="http://schemas.openxmlformats.org/officeDocument/2006/relationships/image" Target="media/image24.png"/><Relationship Id="rId8" Type="http://schemas.openxmlformats.org/officeDocument/2006/relationships/image" Target="media/image21.png"/><Relationship Id="rId30" Type="http://schemas.openxmlformats.org/officeDocument/2006/relationships/image" Target="media/image2.png"/><Relationship Id="rId11" Type="http://schemas.openxmlformats.org/officeDocument/2006/relationships/image" Target="media/image19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16.png"/><Relationship Id="rId15" Type="http://schemas.openxmlformats.org/officeDocument/2006/relationships/image" Target="media/image22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19" Type="http://schemas.openxmlformats.org/officeDocument/2006/relationships/image" Target="media/image13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