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bookmarkStart w:name="_Hlk146356240" w:id="0"/>
      <w:bookmarkEnd w:id="0"/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анкт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Петербургский политехнический университет Петра Великого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Институт компьютерных наук и кибербезопасности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Высшая школа компьютерных технологий и информационных систем</w:t>
      </w:r>
    </w:p>
    <w:p>
      <w:pPr>
        <w:pStyle w:val="Body Text"/>
        <w:jc w:val="center"/>
      </w:pPr>
    </w:p>
    <w:p>
      <w:pPr>
        <w:pStyle w:val="Body Text"/>
      </w:pPr>
    </w:p>
    <w:p>
      <w:pPr>
        <w:pStyle w:val="Body Text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Отчёт по лабораторной работе </w:t>
      </w:r>
      <w:r>
        <w:rPr>
          <w:b w:val="1"/>
          <w:bCs w:val="1"/>
          <w:rtl w:val="0"/>
          <w:lang w:val="en-US"/>
        </w:rPr>
        <w:t>Lab</w:t>
      </w:r>
      <w:r>
        <w:rPr>
          <w:b w:val="1"/>
          <w:bCs w:val="1"/>
          <w:rtl w:val="0"/>
          <w:lang w:val="ru-RU"/>
        </w:rPr>
        <w:t>1_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ru-RU"/>
        </w:rPr>
        <w:t>1</w:t>
      </w:r>
    </w:p>
    <w:p>
      <w:pPr>
        <w:pStyle w:val="Body Text"/>
        <w:jc w:val="center"/>
      </w:pPr>
      <w:r>
        <w:rPr>
          <w:rtl w:val="0"/>
          <w:lang w:val="ru-RU"/>
        </w:rPr>
        <w:t>по дисциплине «Проектирование реконфигурируемых гибридных вычислительных систем»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Выполнил студент гр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</w:pPr>
      <w:r>
        <w:tab/>
      </w:r>
      <w:r>
        <w:rPr>
          <w:u w:val="single"/>
          <w:rtl w:val="0"/>
          <w:lang w:val="ru-RU"/>
        </w:rPr>
        <w:t xml:space="preserve">                </w:t>
      </w:r>
      <w:r>
        <w:rPr>
          <w:rtl w:val="0"/>
          <w:lang w:val="ru-RU"/>
        </w:rPr>
        <w:t xml:space="preserve">           </w:t>
      </w:r>
      <w:r>
        <w:rPr>
          <w:rtl w:val="0"/>
          <w:lang w:val="ru-RU"/>
        </w:rPr>
        <w:t xml:space="preserve"> Салимли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  <w:tab/>
        <w:t xml:space="preserve"> </w:t>
      </w:r>
      <w:r>
        <w:rPr>
          <w:u w:val="single"/>
          <w:rtl w:val="0"/>
          <w:lang w:val="ru-RU"/>
        </w:rPr>
        <w:t xml:space="preserve">               </w:t>
      </w:r>
      <w:r>
        <w:rPr>
          <w:rtl w:val="0"/>
          <w:lang w:val="ru-RU"/>
        </w:rPr>
        <w:t xml:space="preserve">              Антонов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ind w:left="1139" w:firstLine="0"/>
        <w:jc w:val="right"/>
      </w:pPr>
      <w:r>
        <w:rPr>
          <w:rtl w:val="0"/>
          <w:lang w:val="ru-RU"/>
        </w:rPr>
        <w:t>“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_____________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</w:pP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  <w:jc w:val="center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Body Text"/>
        <w:jc w:val="center"/>
      </w:pP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TOC Heading"/>
        <w:spacing w:before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ОГЛАВЛЕНИЕ</w:t>
      </w:r>
    </w:p>
    <w:p>
      <w:pPr>
        <w:pStyle w:val="Normal.0"/>
      </w:pPr>
    </w:p>
    <w:p>
      <w:pPr>
        <w:pStyle w:val="Normal.0"/>
      </w:pPr>
      <w:r>
        <w:rPr/>
        <w:fldChar w:fldCharType="begin" w:fldLock="0"/>
      </w:r>
      <w:r>
        <w:instrText xml:space="preserve"> TOC \t "heading 1, 1,heading 2, 2,heading 3, 3"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СПИСОК РИСУНКОВ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ФУНКЦИИ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ТЕСТА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Моделирование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ПЕРВОЕ РЕШЕНИЕ – SOLUTION 1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Исходные настройки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Синтез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временных параметров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Планировщик Schedule Viewer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С/RTL моделирование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Анализ результатов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производительности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ВТОРОЕ РЕШЕНИЕ – SOLUTION 2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Исходные настройки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Синтез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временных параметров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Планировщик Schedule Viewer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C/RTL моделирование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Анализ результатов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производительности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Временная диаграмма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ВЫВОДЫ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Сравнение параметров двух решений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Ответы на поставленные в задании вопросы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Normal.0"/>
      </w:pPr>
      <w:r>
        <w:rPr/>
        <w:fldChar w:fldCharType="end" w:fldLock="0"/>
      </w:r>
    </w:p>
    <w:p>
      <w:pPr>
        <w:pStyle w:val="Body Text"/>
        <w:rPr>
          <w:lang w:val="en-US"/>
        </w:rPr>
      </w:pPr>
    </w:p>
    <w:p>
      <w:pPr>
        <w:pStyle w:val="Body Text"/>
      </w:pPr>
    </w:p>
    <w:p>
      <w:pPr>
        <w:pStyle w:val="Body Text"/>
      </w:pPr>
    </w:p>
    <w:p>
      <w:pPr>
        <w:pStyle w:val="heading 1"/>
      </w:pPr>
      <w:bookmarkStart w:name="_Toc" w:id="1"/>
      <w:r>
        <w:rPr>
          <w:rFonts w:cs="Arial Unicode MS" w:eastAsia="Arial Unicode MS" w:hint="default"/>
          <w:rtl w:val="0"/>
          <w:lang w:val="ru-RU"/>
        </w:rPr>
        <w:t>СПИСОК РИСУНКОВ</w:t>
      </w:r>
      <w:bookmarkEnd w:id="1"/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Исходный код функции </w:t>
      </w:r>
      <w:r>
        <w:rPr>
          <w:rtl w:val="0"/>
          <w:lang w:val="ru-RU"/>
        </w:rPr>
        <w:t>lab1_z1</w:t>
        <w:tab/>
        <w:t>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Заголовочный файл </w:t>
      </w:r>
      <w:r>
        <w:rPr>
          <w:rtl w:val="0"/>
          <w:lang w:val="ru-RU"/>
        </w:rPr>
        <w:t>lab1_z1.h</w:t>
        <w:tab/>
        <w:t>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Исходный код теста</w:t>
        <w:tab/>
      </w:r>
      <w:r>
        <w:rPr>
          <w:rtl w:val="0"/>
          <w:lang w:val="ru-RU"/>
        </w:rPr>
        <w:t>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Результат моделирования на исходном тесте</w:t>
        <w:tab/>
      </w:r>
      <w:r>
        <w:rPr>
          <w:rtl w:val="0"/>
          <w:lang w:val="ru-RU"/>
        </w:rPr>
        <w:t>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Изменения в коде теста</w:t>
        <w:tab/>
      </w:r>
      <w:r>
        <w:rPr>
          <w:rtl w:val="0"/>
          <w:lang w:val="ru-RU"/>
        </w:rPr>
        <w:t>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Результат моделирования на измененном тесте</w:t>
        <w:tab/>
      </w:r>
      <w:r>
        <w:rPr>
          <w:rtl w:val="0"/>
          <w:lang w:val="ru-RU"/>
        </w:rPr>
        <w:t>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Результат оценки временных параметров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Результат оценки производительности и аппаратных затрат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 xml:space="preserve">Вид планировщика для </w:t>
      </w:r>
      <w:r>
        <w:rPr>
          <w:rtl w:val="0"/>
          <w:lang w:val="ru-RU"/>
        </w:rPr>
        <w:t>solution 1</w:t>
        <w:tab/>
        <w:t>9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 xml:space="preserve">Операция </w:t>
      </w:r>
      <w:r>
        <w:rPr>
          <w:rtl w:val="0"/>
          <w:lang w:val="ru-RU"/>
        </w:rPr>
        <w:t xml:space="preserve">y(-) </w:t>
      </w:r>
      <w:r>
        <w:rPr>
          <w:rtl w:val="0"/>
          <w:lang w:val="ru-RU"/>
        </w:rPr>
        <w:t>в исходном коде</w:t>
        <w:tab/>
      </w:r>
      <w:r>
        <w:rPr>
          <w:rtl w:val="0"/>
          <w:lang w:val="ru-RU"/>
        </w:rPr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 xml:space="preserve">Операция </w:t>
      </w:r>
      <w:r>
        <w:rPr>
          <w:rtl w:val="0"/>
          <w:lang w:val="ru-RU"/>
        </w:rPr>
        <w:t xml:space="preserve">c_read(read) </w:t>
      </w:r>
      <w:r>
        <w:rPr>
          <w:rtl w:val="0"/>
          <w:lang w:val="ru-RU"/>
        </w:rPr>
        <w:t>в исходном коде</w:t>
        <w:tab/>
      </w:r>
      <w:r>
        <w:rPr>
          <w:rtl w:val="0"/>
          <w:lang w:val="ru-RU"/>
        </w:rPr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 xml:space="preserve">Результат моделирования </w:t>
      </w:r>
      <w:r>
        <w:rPr>
          <w:rtl w:val="0"/>
          <w:lang w:val="ru-RU"/>
        </w:rPr>
        <w:t xml:space="preserve">C/RTL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1</w:t>
        <w:tab/>
        <w:t>11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 xml:space="preserve">Результат оценки производительности на этапе </w:t>
      </w:r>
      <w:r>
        <w:rPr>
          <w:rtl w:val="0"/>
          <w:lang w:val="ru-RU"/>
        </w:rPr>
        <w:t>C\RTL Cosimulation</w:t>
        <w:tab/>
        <w:t>11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>Изменение режима отображения на некоторых шин</w:t>
        <w:tab/>
      </w:r>
      <w:r>
        <w:rPr>
          <w:rtl w:val="0"/>
          <w:lang w:val="ru-RU"/>
        </w:rPr>
        <w:t>12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 xml:space="preserve">Временная диаграмма </w:t>
      </w:r>
      <w:r>
        <w:rPr>
          <w:rtl w:val="0"/>
          <w:lang w:val="ru-RU"/>
        </w:rPr>
        <w:t>Wave Viewer</w:t>
        <w:tab/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>Визуальный анализ временной диаграммы</w:t>
        <w:tab/>
      </w:r>
      <w:r>
        <w:rPr>
          <w:rtl w:val="0"/>
          <w:lang w:val="ru-RU"/>
        </w:rPr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>Результат оценки временных параметров</w:t>
        <w:tab/>
      </w:r>
      <w:r>
        <w:rPr>
          <w:rtl w:val="0"/>
          <w:lang w:val="ru-RU"/>
        </w:rPr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Результат оценки производительности и аппаратных затрат</w:t>
        <w:tab/>
      </w:r>
      <w:r>
        <w:rPr>
          <w:rtl w:val="0"/>
          <w:lang w:val="ru-RU"/>
        </w:rPr>
        <w:t>15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 xml:space="preserve">Вид планировщика для </w:t>
      </w:r>
      <w:r>
        <w:rPr>
          <w:rtl w:val="0"/>
          <w:lang w:val="ru-RU"/>
        </w:rPr>
        <w:t>solution 2</w:t>
        <w:tab/>
        <w:t>15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 xml:space="preserve">Операция </w:t>
      </w:r>
      <w:r>
        <w:rPr>
          <w:rtl w:val="0"/>
          <w:lang w:val="ru-RU"/>
        </w:rPr>
        <w:t xml:space="preserve">y(-) </w:t>
      </w:r>
      <w:r>
        <w:rPr>
          <w:rtl w:val="0"/>
          <w:lang w:val="ru-RU"/>
        </w:rPr>
        <w:t>в исходном коде</w:t>
        <w:tab/>
      </w:r>
      <w:r>
        <w:rPr>
          <w:rtl w:val="0"/>
          <w:lang w:val="ru-RU"/>
        </w:rPr>
        <w:t>16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21. </w:t>
      </w:r>
      <w:r>
        <w:rPr>
          <w:rtl w:val="0"/>
          <w:lang w:val="ru-RU"/>
        </w:rPr>
        <w:t xml:space="preserve">Результат моделирования </w:t>
      </w:r>
      <w:r>
        <w:rPr>
          <w:rtl w:val="0"/>
          <w:lang w:val="ru-RU"/>
        </w:rPr>
        <w:t xml:space="preserve">C/RTL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16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22. </w:t>
      </w:r>
      <w:r>
        <w:rPr>
          <w:rtl w:val="0"/>
          <w:lang w:val="ru-RU"/>
        </w:rPr>
        <w:t xml:space="preserve">Результат оценки производительности на этапе </w:t>
      </w:r>
      <w:r>
        <w:rPr>
          <w:rtl w:val="0"/>
          <w:lang w:val="ru-RU"/>
        </w:rPr>
        <w:t>C\RTL Cosimulation</w:t>
        <w:tab/>
        <w:t>16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23. </w:t>
      </w:r>
      <w:r>
        <w:rPr>
          <w:rtl w:val="0"/>
          <w:lang w:val="ru-RU"/>
        </w:rPr>
        <w:t xml:space="preserve">Временная диаграмма </w:t>
      </w:r>
      <w:r>
        <w:rPr>
          <w:rtl w:val="0"/>
          <w:lang w:val="ru-RU"/>
        </w:rPr>
        <w:t xml:space="preserve">Wave Viewer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17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24. </w:t>
      </w:r>
      <w:r>
        <w:rPr>
          <w:rtl w:val="0"/>
          <w:lang w:val="ru-RU"/>
        </w:rPr>
        <w:t xml:space="preserve">Визуальный анализ временной диаграммы для </w:t>
      </w:r>
      <w:r>
        <w:rPr>
          <w:rtl w:val="0"/>
          <w:lang w:val="ru-RU"/>
        </w:rPr>
        <w:t>Solution 2</w:t>
        <w:tab/>
        <w:t>18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25. </w:t>
      </w:r>
      <w:r>
        <w:rPr>
          <w:rtl w:val="0"/>
          <w:lang w:val="ru-RU"/>
        </w:rPr>
        <w:t xml:space="preserve">Результат сравнения решений </w:t>
      </w:r>
      <w:r>
        <w:rPr>
          <w:rtl w:val="0"/>
          <w:lang w:val="ru-RU"/>
        </w:rPr>
        <w:t>Compare Reports</w:t>
        <w:tab/>
        <w:t>19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1" w:id="2"/>
      <w:r>
        <w:rPr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Разработать на языке С</w:t>
      </w:r>
      <w:r>
        <w:rPr>
          <w:rtl w:val="0"/>
          <w:lang w:val="ru-RU"/>
        </w:rPr>
        <w:t xml:space="preserve">++ </w:t>
      </w:r>
      <w:r>
        <w:rPr>
          <w:rtl w:val="0"/>
          <w:lang w:val="ru-RU"/>
        </w:rPr>
        <w:t>описание функции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реализующей следующий алгоритм</w:t>
      </w:r>
      <w:r>
        <w:rPr>
          <w:rtl w:val="0"/>
          <w:lang w:val="ru-RU"/>
        </w:rPr>
        <w:t>:</w:t>
      </w:r>
    </w:p>
    <w:p>
      <w:pPr>
        <w:pStyle w:val="Body Text"/>
        <w:jc w:val="center"/>
        <w:rPr>
          <w:color w:val="000000"/>
          <w:sz w:val="27"/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y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D</m:t>
        </m:r>
      </m:oMath>
      <w:r>
        <w:rPr>
          <w:rtl w:val="0"/>
          <w:lang w:val="ru-RU"/>
        </w:rPr>
        <w:t xml:space="preserve"> </w:t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Тип данных для </w:t>
      </w:r>
      <w:r>
        <w:rPr>
          <w:rtl w:val="0"/>
          <w:lang w:val="ru-RU"/>
        </w:rPr>
        <w:t xml:space="preserve">inA, inB, inC, inD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short; </w:t>
      </w:r>
      <w:r>
        <w:rPr>
          <w:rtl w:val="0"/>
          <w:lang w:val="ru-RU"/>
        </w:rPr>
        <w:t xml:space="preserve">для возвращаемого значения </w:t>
      </w:r>
      <w:r>
        <w:rPr>
          <w:rtl w:val="0"/>
          <w:lang w:val="ru-RU"/>
        </w:rPr>
        <w:t xml:space="preserve">y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>int</w:t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Разработать тест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обеспечивающий автоматическую проверку получаемых результатов моделирования разработанной функции</w:t>
        <w:tab/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Создать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провести исследование и сравнительный анализ двух аппаратных реализаций разработанного на языке С</w:t>
      </w:r>
      <w:r>
        <w:rPr>
          <w:rtl w:val="0"/>
          <w:lang w:val="ru-RU"/>
        </w:rPr>
        <w:t xml:space="preserve">++ </w:t>
      </w:r>
      <w:r>
        <w:rPr>
          <w:rtl w:val="0"/>
          <w:lang w:val="ru-RU"/>
        </w:rPr>
        <w:t>описания функции</w:t>
      </w:r>
    </w:p>
    <w:p>
      <w:pPr>
        <w:pStyle w:val="Body Text"/>
        <w:numPr>
          <w:ilvl w:val="1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Микросхема</w:t>
      </w:r>
      <w:r>
        <w:rPr>
          <w:rtl w:val="0"/>
          <w:lang w:val="en-US"/>
        </w:rPr>
        <w:t>: xa7a12tcsg325-1q</w:t>
      </w:r>
    </w:p>
    <w:p>
      <w:pPr>
        <w:pStyle w:val="Body Text"/>
        <w:numPr>
          <w:ilvl w:val="1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clock period 6; clock_uncertainty 1 (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решения</w:t>
      </w:r>
      <w:r>
        <w:rPr>
          <w:rtl w:val="0"/>
          <w:lang w:val="en-US"/>
        </w:rPr>
        <w:t xml:space="preserve"> Solution 1)</w:t>
      </w:r>
    </w:p>
    <w:p>
      <w:pPr>
        <w:pStyle w:val="Body Text"/>
        <w:numPr>
          <w:ilvl w:val="1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clock period 10; clock_uncertainty 1 (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решения</w:t>
      </w:r>
      <w:r>
        <w:rPr>
          <w:rtl w:val="0"/>
          <w:lang w:val="en-US"/>
        </w:rPr>
        <w:t xml:space="preserve"> Solution 2)</w:t>
      </w:r>
    </w:p>
    <w:p>
      <w:pPr>
        <w:pStyle w:val="heading 1"/>
        <w:spacing w:before="240"/>
        <w:ind w:left="431" w:hanging="431"/>
      </w:pPr>
      <w:bookmarkStart w:name="_Toc2" w:id="3"/>
      <w:r>
        <w:rPr>
          <w:rtl w:val="0"/>
          <w:lang w:val="ru-RU"/>
        </w:rPr>
        <w:t>ИСХОДНЫЙ КОД ФУНКЦИИ</w:t>
      </w:r>
      <w:bookmarkEnd w:id="3"/>
    </w:p>
    <w:p>
      <w:pPr>
        <w:pStyle w:val="Основной текст (пользовательский)"/>
      </w:pPr>
      <w:r>
        <w:rPr>
          <w:rtl w:val="0"/>
          <w:lang w:val="ru-RU"/>
        </w:rPr>
        <w:t xml:space="preserve">Исходный код синтезируемой функции приведён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"Ref212282931"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782218" cy="1438476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14384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2931" w:id="4"/>
      <w:r>
        <w:rPr>
          <w:rStyle w:val="None"/>
          <w:rtl w:val="0"/>
          <w:lang w:val="ru-RU"/>
        </w:rPr>
        <w:t xml:space="preserve">Рисунок </w:t>
      </w:r>
      <w:r>
        <w:rPr>
          <w:rStyle w:val="None"/>
          <w:rtl w:val="0"/>
          <w:lang w:val="ru-RU"/>
        </w:rPr>
        <w:t>1</w:t>
      </w:r>
      <w:bookmarkEnd w:id="4"/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Исходный код функции </w:t>
      </w:r>
      <w:r>
        <w:rPr>
          <w:rStyle w:val="None"/>
          <w:rtl w:val="0"/>
          <w:lang w:val="en-US"/>
        </w:rPr>
        <w:t>lab</w:t>
      </w:r>
      <w:r>
        <w:rPr>
          <w:rStyle w:val="None"/>
          <w:rtl w:val="0"/>
          <w:lang w:val="ru-RU"/>
        </w:rPr>
        <w:t>1_</w:t>
      </w:r>
      <w:r>
        <w:rPr>
          <w:rStyle w:val="None"/>
          <w:rtl w:val="0"/>
          <w:lang w:val="en-US"/>
        </w:rPr>
        <w:t>z</w:t>
      </w:r>
      <w:r>
        <w:rPr>
          <w:rStyle w:val="None"/>
          <w:rtl w:val="0"/>
          <w:lang w:val="ru-RU"/>
        </w:rPr>
        <w:t>1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Типы входных и выходных переменных определены в заголовочном файле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"Ref212282982"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867955" cy="1143160"/>
            <wp:effectExtent l="0" t="0" r="0" b="0"/>
            <wp:docPr id="1073741826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5" cy="1143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2982" w:id="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</w:t>
      </w:r>
      <w:bookmarkEnd w:id="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Заголовочный файл </w:t>
      </w:r>
      <w:r>
        <w:rPr>
          <w:rStyle w:val="Hyperlink.0"/>
          <w:rtl w:val="0"/>
          <w:lang w:val="ru-RU"/>
        </w:rPr>
        <w:t>lab1_z1.h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Функция принимает </w:t>
      </w:r>
      <w:r>
        <w:rPr>
          <w:rStyle w:val="Hyperlink.0"/>
          <w:rtl w:val="0"/>
        </w:rPr>
        <w:t xml:space="preserve">4 </w:t>
      </w:r>
      <w:r>
        <w:rPr>
          <w:rStyle w:val="Hyperlink.0"/>
          <w:rtl w:val="0"/>
        </w:rPr>
        <w:t>скалярных аргумента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считает значение по формуле и возвращает результат</w:t>
      </w:r>
      <w:r>
        <w:rPr>
          <w:rStyle w:val="Hyperlink.0"/>
          <w:rtl w:val="0"/>
        </w:rPr>
        <w:t>.</w:t>
      </w:r>
    </w:p>
    <w:p>
      <w:pPr>
        <w:pStyle w:val="heading 1"/>
      </w:pPr>
      <w:bookmarkStart w:name="_Toc3" w:id="6"/>
      <w:r>
        <w:rPr>
          <w:rStyle w:val="Hyperlink.0"/>
          <w:rFonts w:cs="Arial Unicode MS" w:eastAsia="Arial Unicode MS" w:hint="default"/>
          <w:rtl w:val="0"/>
        </w:rPr>
        <w:t>ИСХОДНЫЙ КОД ТЕСТА</w:t>
      </w:r>
      <w:bookmarkEnd w:id="6"/>
    </w:p>
    <w:p>
      <w:pPr>
        <w:pStyle w:val="Основной текст (пользовательский)"/>
        <w:spacing w:after="120"/>
      </w:pPr>
      <w:r>
        <w:rPr>
          <w:rStyle w:val="None"/>
          <w:rtl w:val="0"/>
          <w:lang w:val="ru-RU"/>
        </w:rPr>
        <w:t xml:space="preserve">Исходный код теста для проверки функции </w:t>
      </w:r>
      <w:r>
        <w:rPr>
          <w:rStyle w:val="None"/>
          <w:rtl w:val="0"/>
          <w:lang w:val="en-US"/>
        </w:rPr>
        <w:t>lab</w:t>
      </w:r>
      <w:r>
        <w:rPr>
          <w:rStyle w:val="None"/>
          <w:rtl w:val="0"/>
          <w:lang w:val="ru-RU"/>
        </w:rPr>
        <w:t>1_</w:t>
      </w:r>
      <w:r>
        <w:rPr>
          <w:rStyle w:val="None"/>
          <w:rtl w:val="0"/>
          <w:lang w:val="en-US"/>
        </w:rPr>
        <w:t>z</w:t>
      </w:r>
      <w:r>
        <w:rPr>
          <w:rStyle w:val="None"/>
          <w:rtl w:val="0"/>
          <w:lang w:val="ru-RU"/>
        </w:rPr>
        <w:t xml:space="preserve">1 </w:t>
      </w:r>
      <w:r>
        <w:rPr>
          <w:rStyle w:val="None"/>
          <w:rtl w:val="0"/>
          <w:lang w:val="ru-RU"/>
        </w:rPr>
        <w:t xml:space="preserve">приведен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"Ref212283015"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3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Тест обеспечивает проверку корректной работы функции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4714875"/>
            <wp:effectExtent l="0" t="0" r="0" b="0"/>
            <wp:docPr id="1073741827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4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015" w:id="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3</w:t>
      </w:r>
      <w:bookmarkEnd w:id="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теста</w:t>
      </w:r>
    </w:p>
    <w:p>
      <w:pPr>
        <w:pStyle w:val="heading 2"/>
      </w:pPr>
      <w:bookmarkStart w:name="_Toc4" w:id="8"/>
      <w:r>
        <w:rPr>
          <w:rStyle w:val="Hyperlink.0"/>
          <w:rFonts w:cs="Arial Unicode MS" w:eastAsia="Arial Unicode MS" w:hint="default"/>
          <w:rtl w:val="0"/>
        </w:rPr>
        <w:t>Моделирование</w:t>
      </w:r>
      <w:bookmarkEnd w:id="8"/>
    </w:p>
    <w:p>
      <w:pPr>
        <w:pStyle w:val="Основной текст (пользовательский)"/>
      </w:pPr>
      <w:r>
        <w:rPr>
          <w:rStyle w:val="Hyperlink.0"/>
          <w:rtl w:val="0"/>
        </w:rPr>
        <w:t>Результаты моделирования показывают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что исходная функция корректно реализует арифметическую формулу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"Ref212283057"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4</w:t>
      </w:r>
      <w:r>
        <w:rPr/>
        <w:fldChar w:fldCharType="end" w:fldLock="0"/>
      </w:r>
      <w:r>
        <w:rPr>
          <w:rStyle w:val="Hyperlink.0"/>
          <w:rtl w:val="0"/>
        </w:rPr>
        <w:t xml:space="preserve">). 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620270" cy="1752845"/>
            <wp:effectExtent l="0" t="0" r="0" b="0"/>
            <wp:docPr id="1073741828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528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3057" w:id="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4</w:t>
      </w:r>
      <w:bookmarkEnd w:id="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моделирования на исходном тесте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При умышленном изменении ожидаемых выходных значений в тесте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"Ref212283297"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5</w:t>
      </w:r>
      <w:r>
        <w:rPr/>
        <w:fldChar w:fldCharType="end" w:fldLock="0"/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тесты ожидаемо завершаются с ошибкой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"Ref212283279"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6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953427" cy="1543266"/>
            <wp:effectExtent l="0" t="0" r="0" b="0"/>
            <wp:docPr id="1073741829" name="officeArt object" descr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5" descr="Рисунок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432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297" w:id="10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5</w:t>
      </w:r>
      <w:bookmarkEnd w:id="10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Изменения в коде теста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585720"/>
            <wp:effectExtent l="0" t="0" r="0" b="0"/>
            <wp:docPr id="1073741830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279" w:id="1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6</w:t>
      </w:r>
      <w:bookmarkEnd w:id="1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моделирования на измененном тесте</w:t>
      </w:r>
    </w:p>
    <w:p>
      <w:pPr>
        <w:pStyle w:val="heading 1"/>
        <w:spacing w:before="120"/>
        <w:ind w:left="431" w:hanging="431"/>
      </w:pPr>
      <w:bookmarkStart w:name="_Toc5" w:id="12"/>
      <w:r>
        <w:rPr>
          <w:rStyle w:val="Hyperlink.1"/>
          <w:rtl w:val="0"/>
          <w:lang w:val="ru-RU"/>
        </w:rPr>
        <w:t xml:space="preserve">ПЕРВОЕ РЕШЕНИЕ –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1</w:t>
      </w:r>
      <w:bookmarkEnd w:id="12"/>
    </w:p>
    <w:p>
      <w:pPr>
        <w:pStyle w:val="heading 2"/>
      </w:pPr>
      <w:bookmarkStart w:name="_Toc6" w:id="13"/>
      <w:r>
        <w:rPr>
          <w:rStyle w:val="Hyperlink.0"/>
          <w:rFonts w:cs="Arial Unicode MS" w:eastAsia="Arial Unicode MS" w:hint="default"/>
          <w:rtl w:val="0"/>
        </w:rPr>
        <w:t>Исходные настройки</w:t>
      </w:r>
      <w:bookmarkEnd w:id="13"/>
    </w:p>
    <w:p>
      <w:pPr>
        <w:pStyle w:val="Основной текст (пользовательский)"/>
        <w:ind w:firstLine="0"/>
      </w:pPr>
      <w:r>
        <w:rPr>
          <w:rStyle w:val="Hyperlink.0"/>
          <w:rtl w:val="0"/>
          <w:lang w:val="ru-RU"/>
        </w:rPr>
        <w:t>При создании первого решения задаются следующие настройки</w:t>
      </w:r>
      <w:r>
        <w:rPr>
          <w:rStyle w:val="Hyperlink.0"/>
          <w:rtl w:val="0"/>
          <w:lang w:val="ru-RU"/>
        </w:rPr>
        <w:t>: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0"/>
          <w:rtl w:val="0"/>
          <w:lang w:val="ru-RU"/>
        </w:rPr>
        <w:t xml:space="preserve">Clock period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ru-RU"/>
        </w:rPr>
        <w:t>6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rStyle w:val="None"/>
          <w:b w:val="0"/>
          <w:bCs w:val="0"/>
          <w:rtl w:val="0"/>
          <w:lang w:val="ru-RU"/>
        </w:rPr>
        <w:t xml:space="preserve">Clock Uncertainty </w:t>
      </w:r>
      <w:r>
        <w:rPr>
          <w:rStyle w:val="None"/>
          <w:b w:val="0"/>
          <w:bCs w:val="0"/>
          <w:rtl w:val="0"/>
          <w:lang w:val="ru-RU"/>
        </w:rPr>
        <w:t xml:space="preserve">– </w:t>
      </w:r>
      <w:r>
        <w:rPr>
          <w:rStyle w:val="Hyperlink.0"/>
          <w:b w:val="1"/>
          <w:bCs w:val="1"/>
          <w:rtl w:val="0"/>
          <w:lang w:val="ru-RU"/>
        </w:rPr>
        <w:t>1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0"/>
          <w:rtl w:val="0"/>
          <w:lang w:val="ru-RU"/>
        </w:rPr>
        <w:t xml:space="preserve">Part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ru-RU"/>
        </w:rPr>
        <w:t>xa7a12tcsg325-1Q</w:t>
      </w:r>
    </w:p>
    <w:p>
      <w:pPr>
        <w:pStyle w:val="heading 2"/>
      </w:pPr>
      <w:bookmarkStart w:name="_Toc7" w:id="14"/>
      <w:r>
        <w:rPr>
          <w:rStyle w:val="Hyperlink.0"/>
          <w:rFonts w:cs="Arial Unicode MS" w:eastAsia="Arial Unicode MS" w:hint="default"/>
          <w:rtl w:val="0"/>
        </w:rPr>
        <w:t>Синтез</w:t>
      </w:r>
      <w:bookmarkEnd w:id="14"/>
    </w:p>
    <w:p>
      <w:pPr>
        <w:pStyle w:val="heading 3"/>
      </w:pPr>
      <w:bookmarkStart w:name="_Toc8" w:id="15"/>
      <w:r>
        <w:rPr>
          <w:rStyle w:val="Hyperlink.0"/>
          <w:rFonts w:cs="Arial Unicode MS" w:eastAsia="Arial Unicode MS" w:hint="default"/>
          <w:rtl w:val="0"/>
        </w:rPr>
        <w:t>Оценка временных параметров</w:t>
      </w:r>
      <w:bookmarkEnd w:id="15"/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Результаты оценки временных параметров представлены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"Ref212283397"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7</w:t>
      </w:r>
      <w:r>
        <w:rPr/>
        <w:fldChar w:fldCharType="end" w:fldLock="0"/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Основной текст (пользовательский)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667000" cy="1463145"/>
            <wp:effectExtent l="0" t="0" r="0" b="0"/>
            <wp:docPr id="1073741831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63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397" w:id="1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7</w:t>
      </w:r>
      <w:bookmarkEnd w:id="1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временных параметров</w:t>
      </w:r>
    </w:p>
    <w:p>
      <w:pPr>
        <w:pStyle w:val="Основной текст (пользовательский)"/>
        <w:rPr>
          <w:rStyle w:val="None"/>
          <w:b w:val="1"/>
          <w:bCs w:val="1"/>
          <w:lang w:val="ru-RU"/>
        </w:rPr>
      </w:pPr>
      <w:r>
        <w:rPr>
          <w:rStyle w:val="None"/>
          <w:b w:val="1"/>
          <w:bCs w:val="1"/>
          <w:rtl w:val="0"/>
          <w:lang w:val="ru-RU"/>
        </w:rPr>
        <w:t xml:space="preserve">Заданный период тактового сигнала </w:t>
      </w:r>
      <w:r>
        <w:rPr>
          <w:rStyle w:val="None"/>
          <w:b w:val="1"/>
          <w:bCs w:val="1"/>
          <w:rtl w:val="0"/>
          <w:lang w:val="ru-RU"/>
        </w:rPr>
        <w:t xml:space="preserve">(Target) </w:t>
      </w:r>
      <w:r>
        <w:rPr>
          <w:rStyle w:val="None"/>
          <w:b w:val="1"/>
          <w:bCs w:val="1"/>
          <w:rtl w:val="0"/>
          <w:lang w:val="ru-RU"/>
        </w:rPr>
        <w:t xml:space="preserve">составляет </w:t>
      </w:r>
      <w:r>
        <w:rPr>
          <w:rStyle w:val="None"/>
          <w:b w:val="1"/>
          <w:bCs w:val="1"/>
          <w:rtl w:val="0"/>
          <w:lang w:val="ru-RU"/>
        </w:rPr>
        <w:t xml:space="preserve">6 </w:t>
      </w:r>
      <w:r>
        <w:rPr>
          <w:rStyle w:val="None"/>
          <w:b w:val="1"/>
          <w:bCs w:val="1"/>
          <w:rtl w:val="0"/>
          <w:lang w:val="ru-RU"/>
        </w:rPr>
        <w:t>нс</w:t>
      </w:r>
      <w:r>
        <w:rPr>
          <w:rStyle w:val="None"/>
          <w:b w:val="1"/>
          <w:bCs w:val="1"/>
          <w:rtl w:val="0"/>
          <w:lang w:val="ru-RU"/>
        </w:rPr>
        <w:t xml:space="preserve">, </w:t>
      </w:r>
      <w:r>
        <w:rPr>
          <w:rStyle w:val="None"/>
          <w:b w:val="1"/>
          <w:bCs w:val="1"/>
          <w:rtl w:val="0"/>
          <w:lang w:val="ru-RU"/>
        </w:rPr>
        <w:t xml:space="preserve">в то время как фактически достигнутый в результате синтеза период </w:t>
      </w:r>
      <w:r>
        <w:rPr>
          <w:rStyle w:val="None"/>
          <w:b w:val="1"/>
          <w:bCs w:val="1"/>
          <w:rtl w:val="0"/>
          <w:lang w:val="ru-RU"/>
        </w:rPr>
        <w:t xml:space="preserve">(Estimated) </w:t>
      </w:r>
      <w:r>
        <w:rPr>
          <w:rStyle w:val="None"/>
          <w:b w:val="1"/>
          <w:bCs w:val="1"/>
          <w:rtl w:val="0"/>
          <w:lang w:val="ru-RU"/>
        </w:rPr>
        <w:t xml:space="preserve">равен </w:t>
      </w:r>
      <w:r>
        <w:rPr>
          <w:rStyle w:val="None"/>
          <w:b w:val="1"/>
          <w:bCs w:val="1"/>
          <w:rtl w:val="0"/>
          <w:lang w:val="ru-RU"/>
        </w:rPr>
        <w:t xml:space="preserve">4.095 </w:t>
      </w:r>
      <w:r>
        <w:rPr>
          <w:rStyle w:val="None"/>
          <w:b w:val="1"/>
          <w:bCs w:val="1"/>
          <w:rtl w:val="0"/>
          <w:lang w:val="ru-RU"/>
        </w:rPr>
        <w:t>нс</w:t>
      </w:r>
      <w:r>
        <w:rPr>
          <w:rStyle w:val="None"/>
          <w:b w:val="1"/>
          <w:bCs w:val="1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None"/>
          <w:b w:val="1"/>
          <w:bCs w:val="1"/>
          <w:lang w:val="ru-RU"/>
        </w:rPr>
      </w:pPr>
    </w:p>
    <w:p>
      <w:pPr>
        <w:pStyle w:val="Основной текст (пользовательский)"/>
        <w:rPr>
          <w:rStyle w:val="None"/>
          <w:b w:val="1"/>
          <w:bCs w:val="1"/>
          <w:lang w:val="ru-RU"/>
        </w:rPr>
      </w:pPr>
      <w:r>
        <w:rPr>
          <w:rStyle w:val="None"/>
          <w:b w:val="1"/>
          <w:bCs w:val="1"/>
          <w:rtl w:val="0"/>
          <w:lang w:val="ru-RU"/>
        </w:rPr>
        <w:t>Оценка быстродействия и потребления ресурсов</w:t>
      </w:r>
    </w:p>
    <w:p>
      <w:pPr>
        <w:pStyle w:val="Основной текст (пользовательский)"/>
      </w:pPr>
      <w:r>
        <w:rPr>
          <w:rStyle w:val="None"/>
          <w:b w:val="1"/>
          <w:bCs w:val="1"/>
          <w:rtl w:val="0"/>
          <w:lang w:val="ru-RU"/>
        </w:rPr>
        <w:t xml:space="preserve">Результаты оценки производительности и требуемых аппаратных ресурсов показаны на Рисунке </w:t>
      </w:r>
      <w:r>
        <w:rPr>
          <w:rStyle w:val="None"/>
          <w:b w:val="1"/>
          <w:bCs w:val="1"/>
          <w:rtl w:val="0"/>
          <w:lang w:val="ru-RU"/>
        </w:rPr>
        <w:t>8.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927735"/>
            <wp:effectExtent l="0" t="0" r="0" b="0"/>
            <wp:docPr id="1073741832" name="officeArt object" descr="Изображение выглядит как снимок экрана, текст, Мультимедийное программное обеспечение, Шриф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Изображение выглядит как снимок экрана, текст, Мультимедийное программное обеспечение, ШрифтАвтоматически созданное описание" descr="Изображение выглядит как снимок экрана, текст, Мультимедийное программное обеспечение, Шрифт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77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448" w:id="1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8</w:t>
      </w:r>
      <w:bookmarkEnd w:id="1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производительности и аппаратных затрат</w:t>
      </w: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 xml:space="preserve">Latency (cycle) </w:t>
      </w:r>
      <w:r>
        <w:rPr>
          <w:rStyle w:val="None"/>
          <w:b w:val="1"/>
          <w:bCs w:val="1"/>
          <w:rtl w:val="0"/>
          <w:lang w:val="en-US"/>
        </w:rPr>
        <w:t>— количество тактов</w:t>
      </w:r>
      <w:r>
        <w:rPr>
          <w:rStyle w:val="None"/>
          <w:b w:val="1"/>
          <w:bCs w:val="1"/>
          <w:rtl w:val="0"/>
          <w:lang w:val="en-US"/>
        </w:rPr>
        <w:t xml:space="preserve">, </w:t>
      </w:r>
      <w:r>
        <w:rPr>
          <w:rStyle w:val="None"/>
          <w:b w:val="1"/>
          <w:bCs w:val="1"/>
          <w:rtl w:val="0"/>
          <w:lang w:val="en-US"/>
        </w:rPr>
        <w:t>необходимых функции для полной обработки данных от входа до выхода</w:t>
      </w:r>
      <w:r>
        <w:rPr>
          <w:rStyle w:val="None"/>
          <w:b w:val="1"/>
          <w:bCs w:val="1"/>
          <w:rtl w:val="0"/>
          <w:lang w:val="en-US"/>
        </w:rPr>
        <w:t xml:space="preserve">. </w:t>
      </w:r>
      <w:r>
        <w:rPr>
          <w:rStyle w:val="None"/>
          <w:b w:val="1"/>
          <w:bCs w:val="1"/>
          <w:rtl w:val="0"/>
          <w:lang w:val="en-US"/>
        </w:rPr>
        <w:t xml:space="preserve">В данном случае составило </w:t>
      </w:r>
      <w:r>
        <w:rPr>
          <w:rStyle w:val="None"/>
          <w:b w:val="1"/>
          <w:bCs w:val="1"/>
          <w:rtl w:val="0"/>
          <w:lang w:val="en-US"/>
        </w:rPr>
        <w:t xml:space="preserve">1 </w:t>
      </w:r>
      <w:r>
        <w:rPr>
          <w:rStyle w:val="None"/>
          <w:b w:val="1"/>
          <w:bCs w:val="1"/>
          <w:rtl w:val="0"/>
          <w:lang w:val="en-US"/>
        </w:rPr>
        <w:t>такт</w:t>
      </w:r>
      <w:r>
        <w:rPr>
          <w:rStyle w:val="None"/>
          <w:b w:val="1"/>
          <w:bCs w:val="1"/>
          <w:rtl w:val="0"/>
          <w:lang w:val="en-US"/>
        </w:rPr>
        <w:t>.</w:t>
      </w: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 xml:space="preserve">Interval </w:t>
      </w:r>
      <w:r>
        <w:rPr>
          <w:rStyle w:val="None"/>
          <w:b w:val="1"/>
          <w:bCs w:val="1"/>
          <w:rtl w:val="0"/>
          <w:lang w:val="en-US"/>
        </w:rPr>
        <w:t>— число тактов ожидания перед подачей новых входных данных</w:t>
      </w:r>
      <w:r>
        <w:rPr>
          <w:rStyle w:val="None"/>
          <w:b w:val="1"/>
          <w:bCs w:val="1"/>
          <w:rtl w:val="0"/>
          <w:lang w:val="en-US"/>
        </w:rPr>
        <w:t xml:space="preserve">. </w:t>
      </w:r>
      <w:r>
        <w:rPr>
          <w:rStyle w:val="None"/>
          <w:b w:val="1"/>
          <w:bCs w:val="1"/>
          <w:rtl w:val="0"/>
          <w:lang w:val="en-US"/>
        </w:rPr>
        <w:t xml:space="preserve">Здесь </w:t>
      </w:r>
      <w:r>
        <w:rPr>
          <w:rStyle w:val="None"/>
          <w:b w:val="1"/>
          <w:bCs w:val="1"/>
          <w:rtl w:val="0"/>
          <w:lang w:val="en-US"/>
        </w:rPr>
        <w:t xml:space="preserve">Interval </w:t>
      </w:r>
      <w:r>
        <w:rPr>
          <w:rStyle w:val="None"/>
          <w:b w:val="1"/>
          <w:bCs w:val="1"/>
          <w:rtl w:val="0"/>
          <w:lang w:val="en-US"/>
        </w:rPr>
        <w:t xml:space="preserve">равен </w:t>
      </w:r>
      <w:r>
        <w:rPr>
          <w:rStyle w:val="None"/>
          <w:b w:val="1"/>
          <w:bCs w:val="1"/>
          <w:rtl w:val="0"/>
          <w:lang w:val="en-US"/>
        </w:rPr>
        <w:t xml:space="preserve">2 </w:t>
      </w:r>
      <w:r>
        <w:rPr>
          <w:rStyle w:val="None"/>
          <w:b w:val="1"/>
          <w:bCs w:val="1"/>
          <w:rtl w:val="0"/>
          <w:lang w:val="en-US"/>
        </w:rPr>
        <w:t>тактам</w:t>
      </w:r>
      <w:r>
        <w:rPr>
          <w:rStyle w:val="None"/>
          <w:b w:val="1"/>
          <w:bCs w:val="1"/>
          <w:rtl w:val="0"/>
          <w:lang w:val="en-US"/>
        </w:rPr>
        <w:t xml:space="preserve">. </w:t>
      </w:r>
      <w:r>
        <w:rPr>
          <w:rStyle w:val="None"/>
          <w:b w:val="1"/>
          <w:bCs w:val="1"/>
          <w:rtl w:val="0"/>
          <w:lang w:val="en-US"/>
        </w:rPr>
        <w:t xml:space="preserve">Для пересчета в наносекунды нужно умножить это значение на длительность такта </w:t>
      </w:r>
      <w:r>
        <w:rPr>
          <w:rStyle w:val="None"/>
          <w:b w:val="1"/>
          <w:bCs w:val="1"/>
          <w:rtl w:val="0"/>
          <w:lang w:val="en-US"/>
        </w:rPr>
        <w:t xml:space="preserve">(6 </w:t>
      </w:r>
      <w:r>
        <w:rPr>
          <w:rStyle w:val="None"/>
          <w:b w:val="1"/>
          <w:bCs w:val="1"/>
          <w:rtl w:val="0"/>
          <w:lang w:val="en-US"/>
        </w:rPr>
        <w:t>нс</w:t>
      </w:r>
      <w:r>
        <w:rPr>
          <w:rStyle w:val="None"/>
          <w:b w:val="1"/>
          <w:bCs w:val="1"/>
          <w:rtl w:val="0"/>
          <w:lang w:val="en-US"/>
        </w:rPr>
        <w:t>).</w:t>
      </w: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 xml:space="preserve">FF (Flip-Flop) </w:t>
      </w:r>
      <w:r>
        <w:rPr>
          <w:rStyle w:val="None"/>
          <w:b w:val="1"/>
          <w:bCs w:val="1"/>
          <w:rtl w:val="0"/>
          <w:lang w:val="en-US"/>
        </w:rPr>
        <w:t>— количество триггеров</w:t>
      </w:r>
      <w:r>
        <w:rPr>
          <w:rStyle w:val="None"/>
          <w:b w:val="1"/>
          <w:bCs w:val="1"/>
          <w:rtl w:val="0"/>
          <w:lang w:val="en-US"/>
        </w:rPr>
        <w:t xml:space="preserve">, </w:t>
      </w:r>
      <w:r>
        <w:rPr>
          <w:rStyle w:val="None"/>
          <w:b w:val="1"/>
          <w:bCs w:val="1"/>
          <w:rtl w:val="0"/>
          <w:lang w:val="en-US"/>
        </w:rPr>
        <w:t>использованных для реализации функции</w:t>
      </w:r>
      <w:r>
        <w:rPr>
          <w:rStyle w:val="None"/>
          <w:b w:val="1"/>
          <w:bCs w:val="1"/>
          <w:rtl w:val="0"/>
          <w:lang w:val="en-US"/>
        </w:rPr>
        <w:t xml:space="preserve">. </w:t>
      </w:r>
      <w:r>
        <w:rPr>
          <w:rStyle w:val="None"/>
          <w:b w:val="1"/>
          <w:bCs w:val="1"/>
          <w:rtl w:val="0"/>
          <w:lang w:val="en-US"/>
        </w:rPr>
        <w:t xml:space="preserve">Требовалось </w:t>
      </w:r>
      <w:r>
        <w:rPr>
          <w:rStyle w:val="None"/>
          <w:b w:val="1"/>
          <w:bCs w:val="1"/>
          <w:rtl w:val="0"/>
          <w:lang w:val="en-US"/>
        </w:rPr>
        <w:t xml:space="preserve">19 </w:t>
      </w:r>
      <w:r>
        <w:rPr>
          <w:rStyle w:val="None"/>
          <w:b w:val="1"/>
          <w:bCs w:val="1"/>
          <w:rtl w:val="0"/>
          <w:lang w:val="en-US"/>
        </w:rPr>
        <w:t>триггеров</w:t>
      </w:r>
      <w:r>
        <w:rPr>
          <w:rStyle w:val="None"/>
          <w:b w:val="1"/>
          <w:bCs w:val="1"/>
          <w:rtl w:val="0"/>
          <w:lang w:val="en-US"/>
        </w:rPr>
        <w:t>.</w:t>
      </w: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 xml:space="preserve">LUT (Lookup Table) </w:t>
      </w:r>
      <w:r>
        <w:rPr>
          <w:rStyle w:val="None"/>
          <w:b w:val="1"/>
          <w:bCs w:val="1"/>
          <w:rtl w:val="0"/>
          <w:lang w:val="en-US"/>
        </w:rPr>
        <w:t xml:space="preserve">— число занятых таблиц истинности </w:t>
      </w:r>
      <w:r>
        <w:rPr>
          <w:rStyle w:val="None"/>
          <w:b w:val="1"/>
          <w:bCs w:val="1"/>
          <w:rtl w:val="0"/>
          <w:lang w:val="en-US"/>
        </w:rPr>
        <w:t>(</w:t>
      </w:r>
      <w:r>
        <w:rPr>
          <w:rStyle w:val="None"/>
          <w:b w:val="1"/>
          <w:bCs w:val="1"/>
          <w:rtl w:val="0"/>
          <w:lang w:val="en-US"/>
        </w:rPr>
        <w:t>логических ячеек</w:t>
      </w:r>
      <w:r>
        <w:rPr>
          <w:rStyle w:val="None"/>
          <w:b w:val="1"/>
          <w:bCs w:val="1"/>
          <w:rtl w:val="0"/>
          <w:lang w:val="en-US"/>
        </w:rPr>
        <w:t xml:space="preserve">) </w:t>
      </w:r>
      <w:r>
        <w:rPr>
          <w:rStyle w:val="None"/>
          <w:b w:val="1"/>
          <w:bCs w:val="1"/>
          <w:rtl w:val="0"/>
          <w:lang w:val="en-US"/>
        </w:rPr>
        <w:t xml:space="preserve">на </w:t>
      </w:r>
      <w:r>
        <w:rPr>
          <w:rStyle w:val="None"/>
          <w:b w:val="1"/>
          <w:bCs w:val="1"/>
          <w:rtl w:val="0"/>
          <w:lang w:val="en-US"/>
        </w:rPr>
        <w:t xml:space="preserve">6 </w:t>
      </w:r>
      <w:r>
        <w:rPr>
          <w:rStyle w:val="None"/>
          <w:b w:val="1"/>
          <w:bCs w:val="1"/>
          <w:rtl w:val="0"/>
          <w:lang w:val="en-US"/>
        </w:rPr>
        <w:t>входов</w:t>
      </w:r>
      <w:r>
        <w:rPr>
          <w:rStyle w:val="None"/>
          <w:b w:val="1"/>
          <w:bCs w:val="1"/>
          <w:rtl w:val="0"/>
          <w:lang w:val="en-US"/>
        </w:rPr>
        <w:t xml:space="preserve">. </w:t>
      </w:r>
      <w:r>
        <w:rPr>
          <w:rStyle w:val="None"/>
          <w:b w:val="1"/>
          <w:bCs w:val="1"/>
          <w:rtl w:val="0"/>
          <w:lang w:val="en-US"/>
        </w:rPr>
        <w:t xml:space="preserve">Использовано </w:t>
      </w:r>
      <w:r>
        <w:rPr>
          <w:rStyle w:val="None"/>
          <w:b w:val="1"/>
          <w:bCs w:val="1"/>
          <w:rtl w:val="0"/>
          <w:lang w:val="en-US"/>
        </w:rPr>
        <w:t xml:space="preserve">73 </w:t>
      </w:r>
      <w:r>
        <w:rPr>
          <w:rStyle w:val="None"/>
          <w:b w:val="1"/>
          <w:bCs w:val="1"/>
          <w:rtl w:val="0"/>
          <w:lang w:val="en-US"/>
        </w:rPr>
        <w:t>таких ячейки</w:t>
      </w:r>
      <w:r>
        <w:rPr>
          <w:rStyle w:val="None"/>
          <w:b w:val="1"/>
          <w:bCs w:val="1"/>
          <w:rtl w:val="0"/>
          <w:lang w:val="en-US"/>
        </w:rPr>
        <w:t>.</w:t>
      </w: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 xml:space="preserve">Latency (ns) </w:t>
      </w:r>
      <w:r>
        <w:rPr>
          <w:rStyle w:val="None"/>
          <w:b w:val="1"/>
          <w:bCs w:val="1"/>
          <w:rtl w:val="0"/>
          <w:lang w:val="en-US"/>
        </w:rPr>
        <w:t>— время выполнения функции от поступления входных данных до формирования выходных</w:t>
      </w:r>
      <w:r>
        <w:rPr>
          <w:rStyle w:val="None"/>
          <w:b w:val="1"/>
          <w:bCs w:val="1"/>
          <w:rtl w:val="0"/>
          <w:lang w:val="en-US"/>
        </w:rPr>
        <w:t xml:space="preserve">. </w:t>
      </w:r>
      <w:r>
        <w:rPr>
          <w:rStyle w:val="None"/>
          <w:b w:val="1"/>
          <w:bCs w:val="1"/>
          <w:rtl w:val="0"/>
          <w:lang w:val="en-US"/>
        </w:rPr>
        <w:t xml:space="preserve">Составило </w:t>
      </w:r>
      <w:r>
        <w:rPr>
          <w:rStyle w:val="None"/>
          <w:b w:val="1"/>
          <w:bCs w:val="1"/>
          <w:rtl w:val="0"/>
          <w:lang w:val="en-US"/>
        </w:rPr>
        <w:t xml:space="preserve">6 </w:t>
      </w:r>
      <w:r>
        <w:rPr>
          <w:rStyle w:val="None"/>
          <w:b w:val="1"/>
          <w:bCs w:val="1"/>
          <w:rtl w:val="0"/>
          <w:lang w:val="en-US"/>
        </w:rPr>
        <w:t>нс</w:t>
      </w:r>
      <w:r>
        <w:rPr>
          <w:rStyle w:val="None"/>
          <w:b w:val="1"/>
          <w:bCs w:val="1"/>
          <w:rtl w:val="0"/>
          <w:lang w:val="en-US"/>
        </w:rPr>
        <w:t xml:space="preserve">, </w:t>
      </w:r>
      <w:r>
        <w:rPr>
          <w:rStyle w:val="None"/>
          <w:b w:val="1"/>
          <w:bCs w:val="1"/>
          <w:rtl w:val="0"/>
          <w:lang w:val="en-US"/>
        </w:rPr>
        <w:t xml:space="preserve">что рассчитано как произведение длительности такта </w:t>
      </w:r>
      <w:r>
        <w:rPr>
          <w:rStyle w:val="None"/>
          <w:b w:val="1"/>
          <w:bCs w:val="1"/>
          <w:rtl w:val="0"/>
          <w:lang w:val="en-US"/>
        </w:rPr>
        <w:t xml:space="preserve">(6 </w:t>
      </w:r>
      <w:r>
        <w:rPr>
          <w:rStyle w:val="None"/>
          <w:b w:val="1"/>
          <w:bCs w:val="1"/>
          <w:rtl w:val="0"/>
          <w:lang w:val="en-US"/>
        </w:rPr>
        <w:t>нс</w:t>
      </w:r>
      <w:r>
        <w:rPr>
          <w:rStyle w:val="None"/>
          <w:b w:val="1"/>
          <w:bCs w:val="1"/>
          <w:rtl w:val="0"/>
          <w:lang w:val="en-US"/>
        </w:rPr>
        <w:t xml:space="preserve">) </w:t>
      </w:r>
      <w:r>
        <w:rPr>
          <w:rStyle w:val="None"/>
          <w:b w:val="1"/>
          <w:bCs w:val="1"/>
          <w:rtl w:val="0"/>
          <w:lang w:val="en-US"/>
        </w:rPr>
        <w:t xml:space="preserve">на количество тактов выполнения </w:t>
      </w:r>
      <w:r>
        <w:rPr>
          <w:rStyle w:val="None"/>
          <w:b w:val="1"/>
          <w:bCs w:val="1"/>
          <w:rtl w:val="0"/>
          <w:lang w:val="en-US"/>
        </w:rPr>
        <w:t>(Latency cycles).</w:t>
      </w:r>
    </w:p>
    <w:p>
      <w:pPr>
        <w:pStyle w:val="Основной текст (пользовательский)"/>
        <w:rPr>
          <w:rStyle w:val="None"/>
          <w:b w:val="1"/>
          <w:bCs w:val="1"/>
          <w:lang w:val="en-US"/>
        </w:rPr>
      </w:pPr>
    </w:p>
    <w:p>
      <w:pPr>
        <w:pStyle w:val="Основной текст (пользовательский)"/>
      </w:pPr>
      <w:r>
        <w:rPr>
          <w:rStyle w:val="None"/>
          <w:b w:val="1"/>
          <w:bCs w:val="1"/>
          <w:rtl w:val="0"/>
          <w:lang w:val="en-US"/>
        </w:rPr>
        <w:t xml:space="preserve">В колонке </w:t>
      </w:r>
      <w:r>
        <w:rPr>
          <w:rStyle w:val="None"/>
          <w:b w:val="1"/>
          <w:bCs w:val="1"/>
          <w:rtl w:val="0"/>
          <w:lang w:val="en-US"/>
        </w:rPr>
        <w:t xml:space="preserve">Pipelined </w:t>
      </w:r>
      <w:r>
        <w:rPr>
          <w:rStyle w:val="None"/>
          <w:b w:val="1"/>
          <w:bCs w:val="1"/>
          <w:rtl w:val="0"/>
          <w:lang w:val="en-US"/>
        </w:rPr>
        <w:t xml:space="preserve">указано </w:t>
      </w:r>
      <w:r>
        <w:rPr>
          <w:rStyle w:val="None"/>
          <w:b w:val="1"/>
          <w:bCs w:val="1"/>
          <w:rtl w:val="0"/>
          <w:lang w:val="en-US"/>
        </w:rPr>
        <w:t xml:space="preserve">"no", </w:t>
      </w:r>
      <w:r>
        <w:rPr>
          <w:rStyle w:val="None"/>
          <w:b w:val="1"/>
          <w:bCs w:val="1"/>
          <w:rtl w:val="0"/>
          <w:lang w:val="en-US"/>
        </w:rPr>
        <w:t>что означает</w:t>
      </w:r>
      <w:r>
        <w:rPr>
          <w:rStyle w:val="None"/>
          <w:b w:val="1"/>
          <w:bCs w:val="1"/>
          <w:rtl w:val="0"/>
          <w:lang w:val="en-US"/>
        </w:rPr>
        <w:t xml:space="preserve">, </w:t>
      </w:r>
      <w:r>
        <w:rPr>
          <w:rStyle w:val="None"/>
          <w:b w:val="1"/>
          <w:bCs w:val="1"/>
          <w:rtl w:val="0"/>
          <w:lang w:val="en-US"/>
        </w:rPr>
        <w:t>что конвейеризация при синтезе не применялась</w:t>
      </w:r>
      <w:r>
        <w:rPr>
          <w:rStyle w:val="None"/>
          <w:b w:val="1"/>
          <w:bCs w:val="1"/>
          <w:rtl w:val="0"/>
          <w:lang w:val="en-US"/>
        </w:rPr>
        <w:t>.</w:t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3"/>
        <w:spacing w:before="120"/>
      </w:pPr>
      <w:bookmarkStart w:name="_Toc9" w:id="18"/>
      <w:r>
        <w:rPr>
          <w:rStyle w:val="Hyperlink.1"/>
          <w:rtl w:val="0"/>
          <w:lang w:val="ru-RU"/>
        </w:rPr>
        <w:t xml:space="preserve">Планировщик </w:t>
      </w:r>
      <w:r>
        <w:rPr>
          <w:rStyle w:val="None"/>
          <w:rtl w:val="0"/>
          <w:lang w:val="en-US"/>
        </w:rPr>
        <w:t>Schedule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Viewer</w:t>
      </w:r>
      <w:bookmarkEnd w:id="18"/>
    </w:p>
    <w:p>
      <w:pPr>
        <w:pStyle w:val="Основной текст (пользовательский)"/>
      </w:pPr>
      <w:r>
        <w:rPr>
          <w:rtl w:val="0"/>
        </w:rPr>
        <w:t xml:space="preserve">Результаты планирования выполнения функции представлены на Рисунке </w:t>
      </w:r>
      <w:r>
        <w:rPr>
          <w:rtl w:val="0"/>
        </w:rPr>
        <w:t>9.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288890" cy="3245698"/>
            <wp:effectExtent l="0" t="0" r="0" b="0"/>
            <wp:docPr id="1073741833" name="officeArt object" descr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10" descr="Рисунок 10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890" cy="32456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769" w:id="1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9</w:t>
      </w:r>
      <w:bookmarkEnd w:id="1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Вид планировщика для </w:t>
      </w:r>
      <w:r>
        <w:rPr>
          <w:rStyle w:val="Hyperlink.0"/>
          <w:rtl w:val="0"/>
          <w:lang w:val="ru-RU"/>
        </w:rPr>
        <w:t>solution 1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>Из рисунка видно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что значение </w:t>
      </w:r>
      <w:r>
        <w:rPr>
          <w:rStyle w:val="Hyperlink.0"/>
          <w:rtl w:val="0"/>
        </w:rPr>
        <w:t xml:space="preserve">Latency </w:t>
      </w:r>
      <w:r>
        <w:rPr>
          <w:rStyle w:val="Hyperlink.0"/>
          <w:rtl w:val="0"/>
        </w:rPr>
        <w:t xml:space="preserve">соответствует ранее полученным данным и составляет </w:t>
      </w:r>
      <w:r>
        <w:rPr>
          <w:rStyle w:val="Hyperlink.0"/>
          <w:rtl w:val="0"/>
        </w:rPr>
        <w:t xml:space="preserve">1 </w:t>
      </w:r>
      <w:r>
        <w:rPr>
          <w:rStyle w:val="Hyperlink.0"/>
          <w:rtl w:val="0"/>
        </w:rPr>
        <w:t>такт</w:t>
      </w:r>
      <w:r>
        <w:rPr>
          <w:rStyle w:val="Hyperlink.0"/>
          <w:rtl w:val="0"/>
        </w:rPr>
        <w:t xml:space="preserve">. Initiation Interval (II) </w:t>
      </w:r>
      <w:r>
        <w:rPr>
          <w:rStyle w:val="Hyperlink.0"/>
          <w:rtl w:val="0"/>
        </w:rPr>
        <w:t xml:space="preserve">также совпадает и равен </w:t>
      </w:r>
      <w:r>
        <w:rPr>
          <w:rStyle w:val="Hyperlink.0"/>
          <w:rtl w:val="0"/>
        </w:rPr>
        <w:t xml:space="preserve">2 </w:t>
      </w:r>
      <w:r>
        <w:rPr>
          <w:rStyle w:val="Hyperlink.0"/>
          <w:rtl w:val="0"/>
        </w:rPr>
        <w:t>тактам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>Планировщик отображает два столбца</w:t>
      </w:r>
      <w:r>
        <w:rPr>
          <w:rStyle w:val="Hyperlink.0"/>
          <w:rtl w:val="0"/>
        </w:rPr>
        <w:t xml:space="preserve">: 0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1, </w:t>
      </w:r>
      <w:r>
        <w:rPr>
          <w:rStyle w:val="Hyperlink.0"/>
          <w:rtl w:val="0"/>
        </w:rPr>
        <w:t>которые соответствуют нулевому и первому тактам работы функции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Поскольку </w:t>
      </w:r>
      <w:r>
        <w:rPr>
          <w:rStyle w:val="Hyperlink.0"/>
          <w:rtl w:val="0"/>
        </w:rPr>
        <w:t xml:space="preserve">Interval </w:t>
      </w:r>
      <w:r>
        <w:rPr>
          <w:rStyle w:val="Hyperlink.0"/>
          <w:rtl w:val="0"/>
        </w:rPr>
        <w:t xml:space="preserve">функции равен </w:t>
      </w:r>
      <w:r>
        <w:rPr>
          <w:rStyle w:val="Hyperlink.0"/>
          <w:rtl w:val="0"/>
        </w:rPr>
        <w:t xml:space="preserve">2 </w:t>
      </w:r>
      <w:r>
        <w:rPr>
          <w:rStyle w:val="Hyperlink.0"/>
          <w:rtl w:val="0"/>
        </w:rPr>
        <w:t>тактам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показано только два столбца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 xml:space="preserve">В столбцах </w:t>
      </w:r>
      <w:r>
        <w:rPr>
          <w:rStyle w:val="Hyperlink.0"/>
          <w:rtl w:val="0"/>
        </w:rPr>
        <w:t xml:space="preserve">0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1 </w:t>
      </w:r>
      <w:r>
        <w:rPr>
          <w:rStyle w:val="Hyperlink.0"/>
          <w:rtl w:val="0"/>
        </w:rPr>
        <w:t>представлены временные диаграммы выполняемых операций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>Например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на такте </w:t>
      </w:r>
      <w:r>
        <w:rPr>
          <w:rStyle w:val="Hyperlink.0"/>
          <w:rtl w:val="0"/>
        </w:rPr>
        <w:t xml:space="preserve">0 </w:t>
      </w:r>
      <w:r>
        <w:rPr>
          <w:rStyle w:val="Hyperlink.0"/>
          <w:rtl w:val="0"/>
        </w:rPr>
        <w:t xml:space="preserve">происходит чтение и сложение переменных </w:t>
      </w:r>
      <w:r>
        <w:rPr>
          <w:rStyle w:val="Hyperlink.0"/>
          <w:rtl w:val="0"/>
        </w:rPr>
        <w:t xml:space="preserve">a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c, </w:t>
      </w:r>
      <w:r>
        <w:rPr>
          <w:rStyle w:val="Hyperlink.0"/>
          <w:rtl w:val="0"/>
        </w:rPr>
        <w:t xml:space="preserve">а на такте </w:t>
      </w:r>
      <w:r>
        <w:rPr>
          <w:rStyle w:val="Hyperlink.0"/>
          <w:rtl w:val="0"/>
        </w:rPr>
        <w:t xml:space="preserve">1 </w:t>
      </w:r>
      <w:r>
        <w:rPr>
          <w:rStyle w:val="Hyperlink.0"/>
          <w:rtl w:val="0"/>
        </w:rPr>
        <w:t xml:space="preserve">— чтение переменных </w:t>
      </w:r>
      <w:r>
        <w:rPr>
          <w:rStyle w:val="Hyperlink.0"/>
          <w:rtl w:val="0"/>
        </w:rPr>
        <w:t xml:space="preserve">b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d, </w:t>
      </w:r>
      <w:r>
        <w:rPr>
          <w:rStyle w:val="Hyperlink.0"/>
          <w:rtl w:val="0"/>
        </w:rPr>
        <w:t xml:space="preserve">а также вычисление итогового результата функции </w:t>
      </w:r>
      <w:r>
        <w:rPr>
          <w:rStyle w:val="Hyperlink.0"/>
          <w:rtl w:val="0"/>
        </w:rPr>
        <w:t>(</w:t>
      </w:r>
      <w:r>
        <w:rPr>
          <w:rStyle w:val="Hyperlink.0"/>
          <w:rtl w:val="0"/>
        </w:rPr>
        <w:t>оставшиеся операции сложения и вычитания</w:t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Соответствие операции </w:t>
      </w:r>
      <w:r>
        <w:rPr>
          <w:rStyle w:val="Hyperlink.0"/>
          <w:rtl w:val="0"/>
        </w:rPr>
        <w:t xml:space="preserve">y(-) </w:t>
      </w:r>
      <w:r>
        <w:rPr>
          <w:rStyle w:val="Hyperlink.0"/>
          <w:rtl w:val="0"/>
        </w:rPr>
        <w:t xml:space="preserve">исходному коду показано на Рисунке </w:t>
      </w:r>
      <w:r>
        <w:rPr>
          <w:rStyle w:val="Hyperlink.0"/>
          <w:rtl w:val="0"/>
        </w:rPr>
        <w:t>10.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839375" cy="1733792"/>
            <wp:effectExtent l="0" t="0" r="0" b="0"/>
            <wp:docPr id="1073741834" name="officeArt object" descr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Рисунок 7" descr="Рисунок 7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337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931" w:id="20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10</w:t>
      </w:r>
      <w:bookmarkEnd w:id="20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Операция </w:t>
      </w:r>
      <w:r>
        <w:rPr>
          <w:rStyle w:val="Hyperlink.0"/>
          <w:rtl w:val="0"/>
          <w:lang w:val="ru-RU"/>
        </w:rPr>
        <w:t xml:space="preserve">y(-) </w:t>
      </w:r>
      <w:r>
        <w:rPr>
          <w:rStyle w:val="Hyperlink.0"/>
          <w:rtl w:val="0"/>
          <w:lang w:val="ru-RU"/>
        </w:rPr>
        <w:t>в исходном коде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Сопоставление операции </w:t>
      </w:r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read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rtl w:val="0"/>
          <w:lang w:val="en-US"/>
        </w:rPr>
        <w:t>read</w:t>
      </w:r>
      <w:r>
        <w:rPr>
          <w:rStyle w:val="Hyperlink.1"/>
          <w:rtl w:val="0"/>
          <w:lang w:val="ru-RU"/>
        </w:rPr>
        <w:t xml:space="preserve">) </w:t>
      </w:r>
      <w:r>
        <w:rPr>
          <w:rStyle w:val="Hyperlink.1"/>
          <w:rtl w:val="0"/>
          <w:lang w:val="ru-RU"/>
        </w:rPr>
        <w:t xml:space="preserve">с исходным кодом приведено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"Ref212283988"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11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791744" cy="1762371"/>
            <wp:effectExtent l="0" t="0" r="0" b="0"/>
            <wp:docPr id="1073741835" name="officeArt object" descr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Рисунок 8" descr="Рисунок 8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623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988" w:id="21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11</w:t>
      </w:r>
      <w:bookmarkEnd w:id="21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Операция </w:t>
      </w:r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 xml:space="preserve">_read(read) </w:t>
      </w:r>
      <w:r>
        <w:rPr>
          <w:rStyle w:val="Hyperlink.1"/>
          <w:rtl w:val="0"/>
          <w:lang w:val="ru-RU"/>
        </w:rPr>
        <w:t>в исходном коде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Операция </w:t>
      </w:r>
      <w:r>
        <w:rPr>
          <w:rStyle w:val="Hyperlink.1"/>
          <w:rtl w:val="0"/>
          <w:lang w:val="ru-RU"/>
        </w:rPr>
        <w:t xml:space="preserve">add_ln6(+) </w:t>
      </w:r>
      <w:r>
        <w:rPr>
          <w:rStyle w:val="Hyperlink.1"/>
          <w:rtl w:val="0"/>
          <w:lang w:val="ru-RU"/>
        </w:rPr>
        <w:t xml:space="preserve">выполняет суммирование аргументов </w:t>
      </w:r>
      <w:r>
        <w:rPr>
          <w:rStyle w:val="Hyperlink.1"/>
          <w:rtl w:val="0"/>
          <w:lang w:val="ru-RU"/>
        </w:rPr>
        <w:t xml:space="preserve">a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c. </w:t>
      </w:r>
      <w:r>
        <w:rPr>
          <w:rStyle w:val="Hyperlink.1"/>
          <w:rtl w:val="0"/>
          <w:lang w:val="ru-RU"/>
        </w:rPr>
        <w:t xml:space="preserve">Операция </w:t>
      </w:r>
      <w:r>
        <w:rPr>
          <w:rStyle w:val="Hyperlink.1"/>
          <w:rtl w:val="0"/>
          <w:lang w:val="ru-RU"/>
        </w:rPr>
        <w:t xml:space="preserve">add_ln6_1(+) </w:t>
      </w:r>
      <w:r>
        <w:rPr>
          <w:rStyle w:val="Hyperlink.1"/>
          <w:rtl w:val="0"/>
          <w:lang w:val="ru-RU"/>
        </w:rPr>
        <w:t xml:space="preserve">производит сложение аргумента </w:t>
      </w:r>
      <w:r>
        <w:rPr>
          <w:rStyle w:val="Hyperlink.1"/>
          <w:rtl w:val="0"/>
          <w:lang w:val="ru-RU"/>
        </w:rPr>
        <w:t xml:space="preserve">b </w:t>
      </w:r>
      <w:r>
        <w:rPr>
          <w:rStyle w:val="Hyperlink.1"/>
          <w:rtl w:val="0"/>
          <w:lang w:val="ru-RU"/>
        </w:rPr>
        <w:t xml:space="preserve">с ранее полученной суммой </w:t>
      </w:r>
      <w:r>
        <w:rPr>
          <w:rStyle w:val="Hyperlink.1"/>
          <w:rtl w:val="0"/>
          <w:lang w:val="ru-RU"/>
        </w:rPr>
        <w:t>(a+c).</w:t>
      </w:r>
    </w:p>
    <w:p>
      <w:pPr>
        <w:pStyle w:val="heading 2"/>
      </w:pPr>
      <w:bookmarkStart w:name="_Toc10" w:id="22"/>
      <w:r>
        <w:rPr>
          <w:rStyle w:val="Hyperlink.1"/>
          <w:rtl w:val="0"/>
          <w:lang w:val="ru-RU"/>
        </w:rPr>
        <w:t>С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моделирование</w:t>
      </w:r>
      <w:bookmarkEnd w:id="22"/>
    </w:p>
    <w:p>
      <w:pPr>
        <w:pStyle w:val="heading 3"/>
      </w:pPr>
      <w:bookmarkStart w:name="_Toc11" w:id="23"/>
      <w:r>
        <w:rPr>
          <w:rStyle w:val="Hyperlink.0"/>
          <w:rFonts w:cs="Arial Unicode MS" w:eastAsia="Arial Unicode MS" w:hint="default"/>
          <w:rtl w:val="0"/>
        </w:rPr>
        <w:t>Анализ результатов</w:t>
      </w:r>
      <w:bookmarkEnd w:id="23"/>
    </w:p>
    <w:p>
      <w:pPr>
        <w:pStyle w:val="Основной текст (пользовательский)"/>
      </w:pPr>
      <w:r>
        <w:rPr>
          <w:rStyle w:val="Hyperlink.0"/>
          <w:rtl w:val="0"/>
        </w:rPr>
        <w:t>Результаты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представленные на Рисунке </w:t>
      </w:r>
      <w:r>
        <w:rPr>
          <w:rStyle w:val="Hyperlink.0"/>
          <w:rtl w:val="0"/>
        </w:rPr>
        <w:t xml:space="preserve">12, </w:t>
      </w:r>
      <w:r>
        <w:rPr>
          <w:rStyle w:val="Hyperlink.0"/>
          <w:rtl w:val="0"/>
        </w:rPr>
        <w:t>подтверждают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синтезированное описание функционирует в соответствии с ожиданиями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245995"/>
            <wp:effectExtent l="0" t="0" r="0" b="0"/>
            <wp:docPr id="1073741836" name="officeArt object" descr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Рисунок 11" descr="Рисунок 1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178" w:id="24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12</w:t>
      </w:r>
      <w:bookmarkEnd w:id="24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моделирования </w:t>
      </w:r>
      <w:r>
        <w:rPr>
          <w:rStyle w:val="Hyperlink.0"/>
          <w:rtl w:val="0"/>
          <w:lang w:val="ru-RU"/>
        </w:rPr>
        <w:t xml:space="preserve">C/RTL </w:t>
      </w:r>
      <w:r>
        <w:rPr>
          <w:rStyle w:val="Hyperlink.0"/>
          <w:rtl w:val="0"/>
          <w:lang w:val="ru-RU"/>
        </w:rPr>
        <w:t xml:space="preserve">для </w:t>
      </w:r>
      <w:r>
        <w:rPr>
          <w:rStyle w:val="Hyperlink.0"/>
          <w:rtl w:val="0"/>
          <w:lang w:val="ru-RU"/>
        </w:rPr>
        <w:t>solution 1</w:t>
      </w:r>
    </w:p>
    <w:p>
      <w:pPr>
        <w:pStyle w:val="Основной текст (пользовательский)"/>
      </w:pPr>
    </w:p>
    <w:p>
      <w:pPr>
        <w:pStyle w:val="Основной текст (пользовательский)"/>
        <w:ind w:firstLine="0"/>
      </w:pPr>
    </w:p>
    <w:p>
      <w:pPr>
        <w:pStyle w:val="heading 3"/>
      </w:pPr>
      <w:bookmarkStart w:name="_Toc12" w:id="25"/>
      <w:r>
        <w:rPr>
          <w:rStyle w:val="Hyperlink.0"/>
          <w:rFonts w:cs="Arial Unicode MS" w:eastAsia="Arial Unicode MS" w:hint="default"/>
          <w:rtl w:val="0"/>
        </w:rPr>
        <w:t>Оценка производительности</w:t>
      </w:r>
      <w:bookmarkEnd w:id="25"/>
    </w:p>
    <w:p>
      <w:pPr>
        <w:pStyle w:val="Основной текст (пользовательский)"/>
      </w:pPr>
      <w:r>
        <w:rPr>
          <w:rStyle w:val="Hyperlink.0"/>
          <w:rtl w:val="0"/>
        </w:rPr>
        <w:t>Оценки производительности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полученные на этом этапе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приведены на Рисунке </w:t>
      </w:r>
      <w:r>
        <w:rPr>
          <w:rStyle w:val="Hyperlink.0"/>
          <w:rtl w:val="0"/>
        </w:rPr>
        <w:t xml:space="preserve">13. </w:t>
      </w:r>
      <w:r>
        <w:rPr>
          <w:rStyle w:val="Hyperlink.0"/>
          <w:rtl w:val="0"/>
        </w:rPr>
        <w:t>Отметим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данные оценки соответствуют результатам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полученным на этапе синтеза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722631"/>
            <wp:effectExtent l="0" t="0" r="0" b="0"/>
            <wp:docPr id="1073741837" name="officeArt object" descr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Рисунок 9" descr="Рисунок 9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6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193" w:id="2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13</w:t>
      </w:r>
      <w:bookmarkEnd w:id="2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оценки производительности на этапе </w:t>
      </w:r>
      <w:r>
        <w:rPr>
          <w:rStyle w:val="Hyperlink.0"/>
          <w:rtl w:val="0"/>
          <w:lang w:val="ru-RU"/>
        </w:rPr>
        <w:t>C\RTL Cosimulation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 xml:space="preserve">Префиксы </w:t>
      </w:r>
      <w:r>
        <w:rPr>
          <w:rStyle w:val="Hyperlink.0"/>
          <w:rtl w:val="0"/>
        </w:rPr>
        <w:t xml:space="preserve">Avg, Max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Min </w:t>
      </w:r>
      <w:r>
        <w:rPr>
          <w:rStyle w:val="Hyperlink.0"/>
          <w:rtl w:val="0"/>
        </w:rPr>
        <w:t>обозначают среднее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максимальное и минимальное значение характеристики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 xml:space="preserve">Столбцы </w:t>
      </w:r>
      <w:r>
        <w:rPr>
          <w:rStyle w:val="Hyperlink.0"/>
          <w:rtl w:val="0"/>
        </w:rPr>
        <w:t xml:space="preserve">Avg II, Max II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Min II </w:t>
      </w:r>
      <w:r>
        <w:rPr>
          <w:rStyle w:val="Hyperlink.0"/>
          <w:rtl w:val="0"/>
        </w:rPr>
        <w:t>содержат одинаковые значения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поскольку интервал ожидания завершения функции всегда составляет строго </w:t>
      </w:r>
      <w:r>
        <w:rPr>
          <w:rStyle w:val="Hyperlink.0"/>
          <w:rtl w:val="0"/>
        </w:rPr>
        <w:t xml:space="preserve">2 </w:t>
      </w:r>
      <w:r>
        <w:rPr>
          <w:rStyle w:val="Hyperlink.0"/>
          <w:rtl w:val="0"/>
        </w:rPr>
        <w:t>такта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>Временная диаграмма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После первого запуска </w:t>
      </w:r>
      <w:r>
        <w:rPr>
          <w:rStyle w:val="Hyperlink.0"/>
          <w:rtl w:val="0"/>
        </w:rPr>
        <w:t xml:space="preserve">Wave Viewer </w:t>
      </w:r>
      <w:r>
        <w:rPr>
          <w:rStyle w:val="Hyperlink.0"/>
          <w:rtl w:val="0"/>
        </w:rPr>
        <w:t xml:space="preserve">потребовалось изменить формат отображения для нескольких шин с шестнадцатеричного </w:t>
      </w:r>
      <w:r>
        <w:rPr>
          <w:rStyle w:val="Hyperlink.0"/>
          <w:rtl w:val="0"/>
        </w:rPr>
        <w:t xml:space="preserve">(hexadecimal) </w:t>
      </w:r>
      <w:r>
        <w:rPr>
          <w:rStyle w:val="Hyperlink.0"/>
          <w:rtl w:val="0"/>
        </w:rPr>
        <w:t xml:space="preserve">на десятичный без знака </w:t>
      </w:r>
      <w:r>
        <w:rPr>
          <w:rStyle w:val="Hyperlink.0"/>
          <w:rtl w:val="0"/>
        </w:rPr>
        <w:t xml:space="preserve">(unsigned decimal), </w:t>
      </w:r>
      <w:r>
        <w:rPr>
          <w:rStyle w:val="Hyperlink.0"/>
          <w:rtl w:val="0"/>
        </w:rPr>
        <w:t xml:space="preserve">как показано на Рисунке </w:t>
      </w:r>
      <w:r>
        <w:rPr>
          <w:rStyle w:val="Hyperlink.0"/>
          <w:rtl w:val="0"/>
        </w:rPr>
        <w:t>14.</w:t>
      </w:r>
      <w:r>
        <w:rPr>
          <w:rStyle w:val="Hyperlink.0"/>
        </w:rPr>
        <w:drawing xmlns:a="http://schemas.openxmlformats.org/drawingml/2006/main">
          <wp:inline distT="0" distB="0" distL="0" distR="0">
            <wp:extent cx="3519278" cy="4352545"/>
            <wp:effectExtent l="0" t="0" r="0" b="0"/>
            <wp:docPr id="1073741838" name="officeArt object" descr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Рисунок 13" descr="Рисунок 13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278" cy="43525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339" w:id="2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14</w:t>
      </w:r>
      <w:bookmarkEnd w:id="2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Изменение режима отображения на некоторых шин</w:t>
      </w:r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Временная диаграмма представлена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"Ref212284385"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15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.</w:t>
      </w:r>
      <w:r>
        <w:rPr>
          <w:rStyle w:val="Hyperlink.0"/>
        </w:rPr>
        <w:drawing xmlns:a="http://schemas.openxmlformats.org/drawingml/2006/main">
          <wp:inline distT="0" distB="0" distL="0" distR="0">
            <wp:extent cx="5940425" cy="3879215"/>
            <wp:effectExtent l="0" t="0" r="0" b="0"/>
            <wp:docPr id="1073741839" name="officeArt object" descr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Рисунок 14" descr="Рисунок 14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4385" w:id="28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15</w:t>
      </w:r>
      <w:bookmarkEnd w:id="28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Временная диаграмма </w:t>
      </w:r>
      <w:r>
        <w:rPr>
          <w:rStyle w:val="Hyperlink.0"/>
          <w:rtl w:val="0"/>
          <w:lang w:val="ru-RU"/>
        </w:rPr>
        <w:t>Wave Viewer</w:t>
      </w:r>
    </w:p>
    <w:p>
      <w:pPr>
        <w:pStyle w:val="Основной текст (пользовательский)"/>
        <w:keepNext w:val="1"/>
        <w:jc w:val="left"/>
        <w:rPr>
          <w:rStyle w:val="Hyperlink.0"/>
        </w:rPr>
      </w:pPr>
      <w:r>
        <w:rPr>
          <w:rStyle w:val="Hyperlink.0"/>
          <w:rtl w:val="0"/>
          <w:lang w:val="ru-RU"/>
        </w:rPr>
        <w:t>Анализ диаграммы показывает три цикла запуска аппаратной реализации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  <w:lang w:val="ru-RU"/>
        </w:rPr>
        <w:t>что соответствует количеству выполненных тестов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0"/>
          <w:rtl w:val="0"/>
          <w:lang w:val="ru-RU"/>
        </w:rPr>
        <w:t xml:space="preserve">Визуальный анализ представлен на Рисунке </w:t>
      </w:r>
      <w:r>
        <w:rPr>
          <w:rStyle w:val="Hyperlink.0"/>
          <w:rtl w:val="0"/>
        </w:rPr>
        <w:t xml:space="preserve">16. </w:t>
      </w:r>
      <w:r>
        <w:rPr>
          <w:rStyle w:val="Hyperlink.0"/>
          <w:rtl w:val="0"/>
          <w:lang w:val="ru-RU"/>
        </w:rPr>
        <w:t xml:space="preserve">Корректные выходные значения появляются на шине </w:t>
      </w:r>
      <w:r>
        <w:rPr>
          <w:rStyle w:val="Hyperlink.0"/>
          <w:rtl w:val="0"/>
          <w:lang w:val="en-US"/>
        </w:rPr>
        <w:t xml:space="preserve">ap_return </w:t>
      </w:r>
      <w:r>
        <w:rPr>
          <w:rStyle w:val="Hyperlink.0"/>
          <w:rtl w:val="0"/>
        </w:rPr>
        <w:t>на такт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  <w:lang w:val="ru-RU"/>
        </w:rPr>
        <w:t>следующий за подачей входных данных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  <w:lang w:val="ru-RU"/>
        </w:rPr>
        <w:t>и отмечены красными прямоугольниками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>Интервал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  <w:lang w:val="ru-RU"/>
        </w:rPr>
        <w:t xml:space="preserve">определяемый как </w:t>
      </w:r>
      <w:r>
        <w:rPr>
          <w:rStyle w:val="Hyperlink.0"/>
          <w:rtl w:val="0"/>
          <w:lang w:val="en-US"/>
        </w:rPr>
        <w:t xml:space="preserve">Latency, </w:t>
      </w:r>
      <w:r>
        <w:rPr>
          <w:rStyle w:val="Hyperlink.0"/>
          <w:rtl w:val="0"/>
          <w:lang w:val="ru-RU"/>
        </w:rPr>
        <w:t>обозначен фиолетовыми стрелками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>Интервал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  <w:lang w:val="ru-RU"/>
        </w:rPr>
        <w:t xml:space="preserve">определяемый как </w:t>
      </w:r>
      <w:r>
        <w:rPr>
          <w:rStyle w:val="Hyperlink.0"/>
          <w:rtl w:val="0"/>
          <w:lang w:val="en-US"/>
        </w:rPr>
        <w:t xml:space="preserve">Iteration Interval (II), </w:t>
      </w:r>
      <w:r>
        <w:rPr>
          <w:rStyle w:val="Hyperlink.0"/>
          <w:rtl w:val="0"/>
          <w:lang w:val="ru-RU"/>
        </w:rPr>
        <w:t>отмечен оранжевыми стрелками</w:t>
      </w:r>
      <w:r>
        <w:rPr>
          <w:rStyle w:val="Hyperlink.0"/>
          <w:rtl w:val="0"/>
        </w:rPr>
        <w:t>.</w:t>
      </w:r>
      <w:r>
        <w:rPr>
          <w:rStyle w:val="Hyperlink.1"/>
          <w:lang w:val="ru-RU"/>
        </w:rPr>
        <w:drawing xmlns:a="http://schemas.openxmlformats.org/drawingml/2006/main">
          <wp:inline distT="0" distB="0" distL="0" distR="0">
            <wp:extent cx="5936488" cy="3042172"/>
            <wp:effectExtent l="0" t="0" r="0" b="0"/>
            <wp:docPr id="1073741840" name="officeArt object" descr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Рисунок 15" descr="Рисунок 15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30421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612" w:id="2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16</w:t>
      </w:r>
      <w:bookmarkEnd w:id="2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Визуальный анализ временной диаграммы</w:t>
      </w:r>
    </w:p>
    <w:p>
      <w:pPr>
        <w:pStyle w:val="Normal.0"/>
      </w:pPr>
    </w:p>
    <w:p>
      <w:pPr>
        <w:pStyle w:val="heading 1"/>
        <w:spacing w:before="120"/>
        <w:ind w:left="431" w:hanging="431"/>
      </w:pPr>
      <w:bookmarkStart w:name="_Toc13" w:id="30"/>
      <w:r>
        <w:rPr>
          <w:rStyle w:val="Hyperlink.1"/>
          <w:rtl w:val="0"/>
          <w:lang w:val="ru-RU"/>
        </w:rPr>
        <w:t xml:space="preserve">ВТОРОЕ РЕШЕНИЕ –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2</w:t>
      </w:r>
      <w:bookmarkEnd w:id="30"/>
    </w:p>
    <w:p>
      <w:pPr>
        <w:pStyle w:val="heading 2"/>
      </w:pPr>
      <w:bookmarkStart w:name="_Toc14" w:id="31"/>
      <w:r>
        <w:rPr>
          <w:rStyle w:val="Hyperlink.0"/>
          <w:rFonts w:cs="Arial Unicode MS" w:eastAsia="Arial Unicode MS" w:hint="default"/>
          <w:rtl w:val="0"/>
        </w:rPr>
        <w:t>Исходные настройки</w:t>
      </w:r>
      <w:bookmarkEnd w:id="31"/>
    </w:p>
    <w:p>
      <w:pPr>
        <w:pStyle w:val="Основной текст (пользовательский)"/>
        <w:ind w:firstLine="0"/>
      </w:pPr>
      <w:r>
        <w:rPr>
          <w:rStyle w:val="Hyperlink.0"/>
          <w:rtl w:val="0"/>
          <w:lang w:val="ru-RU"/>
        </w:rPr>
        <w:t>При создании первого решения задаются следующие настройки</w:t>
      </w:r>
      <w:r>
        <w:rPr>
          <w:rStyle w:val="Hyperlink.0"/>
          <w:rtl w:val="0"/>
          <w:lang w:val="ru-RU"/>
        </w:rPr>
        <w:t>: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1"/>
          <w:rtl w:val="0"/>
          <w:lang w:val="ru-RU"/>
        </w:rPr>
        <w:t xml:space="preserve">Clock period </w:t>
      </w:r>
      <w:r>
        <w:rPr>
          <w:rStyle w:val="Hyperlink.1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en-US"/>
        </w:rPr>
        <w:t>10</w:t>
      </w:r>
      <w:r>
        <w:rPr>
          <w:rStyle w:val="None"/>
          <w:b w:val="1"/>
          <w:bCs w:val="1"/>
          <w:rtl w:val="0"/>
          <w:lang w:val="ru-RU"/>
        </w:rPr>
        <w:t xml:space="preserve"> 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rStyle w:val="None"/>
          <w:b w:val="0"/>
          <w:bCs w:val="0"/>
          <w:rtl w:val="0"/>
          <w:lang w:val="ru-RU"/>
        </w:rPr>
        <w:t xml:space="preserve">Clock Uncertainty </w:t>
      </w:r>
      <w:r>
        <w:rPr>
          <w:rStyle w:val="None"/>
          <w:b w:val="0"/>
          <w:bCs w:val="0"/>
          <w:rtl w:val="0"/>
          <w:lang w:val="ru-RU"/>
        </w:rPr>
        <w:t xml:space="preserve">– </w:t>
      </w:r>
      <w:r>
        <w:rPr>
          <w:rStyle w:val="Hyperlink.0"/>
          <w:b w:val="1"/>
          <w:bCs w:val="1"/>
          <w:rtl w:val="0"/>
          <w:lang w:val="ru-RU"/>
        </w:rPr>
        <w:t xml:space="preserve">1 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0"/>
          <w:rtl w:val="0"/>
          <w:lang w:val="ru-RU"/>
        </w:rPr>
        <w:t xml:space="preserve">Part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ru-RU"/>
        </w:rPr>
        <w:t>xa7a12tcsg325-1Q</w:t>
      </w:r>
    </w:p>
    <w:p>
      <w:pPr>
        <w:pStyle w:val="heading 2"/>
        <w:rPr>
          <w:rStyle w:val="Hyperlink.0"/>
        </w:rPr>
      </w:pPr>
      <w:bookmarkStart w:name="_Toc15" w:id="32"/>
      <w:r>
        <w:rPr>
          <w:rStyle w:val="Hyperlink.0"/>
          <w:rFonts w:cs="Arial Unicode MS" w:eastAsia="Arial Unicode MS" w:hint="default"/>
          <w:rtl w:val="0"/>
        </w:rPr>
        <w:t>Синтез</w:t>
      </w:r>
      <w:bookmarkEnd w:id="32"/>
    </w:p>
    <w:p>
      <w:pPr>
        <w:pStyle w:val="heading 3"/>
      </w:pPr>
      <w:bookmarkStart w:name="_Toc16" w:id="33"/>
      <w:r>
        <w:rPr>
          <w:rStyle w:val="Hyperlink.0"/>
          <w:rFonts w:cs="Arial Unicode MS" w:eastAsia="Arial Unicode MS" w:hint="default"/>
          <w:rtl w:val="0"/>
        </w:rPr>
        <w:t>Оценка временных параметров</w:t>
      </w:r>
      <w:bookmarkEnd w:id="33"/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Результаты оценки временных параметров представлены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"Ref212293541"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17</w:t>
      </w:r>
      <w:r>
        <w:rPr/>
        <w:fldChar w:fldCharType="end" w:fldLock="0"/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Основной текст (пользовательский)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734057" cy="1524213"/>
            <wp:effectExtent l="0" t="0" r="0" b="0"/>
            <wp:docPr id="1073741841" name="officeArt object" descr="Изображение выглядит как текст, снимок экрана, Шрифт, число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Изображение выглядит как текст, снимок экрана, Шрифт, числоАвтоматически созданное описание" descr="Изображение выглядит как текст, снимок экрана, Шрифт, число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242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3541" w:id="34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17</w:t>
      </w:r>
      <w:bookmarkEnd w:id="34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временных параметров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Заданный период тактового сигнала </w:t>
      </w:r>
      <w:r>
        <w:rPr>
          <w:rStyle w:val="Hyperlink.1"/>
          <w:rtl w:val="0"/>
          <w:lang w:val="ru-RU"/>
        </w:rPr>
        <w:t xml:space="preserve">(Target) </w:t>
      </w:r>
      <w:r>
        <w:rPr>
          <w:rStyle w:val="Hyperlink.1"/>
          <w:rtl w:val="0"/>
          <w:lang w:val="ru-RU"/>
        </w:rPr>
        <w:t xml:space="preserve">составляет </w:t>
      </w:r>
      <w:r>
        <w:rPr>
          <w:rStyle w:val="Hyperlink.1"/>
          <w:rtl w:val="0"/>
          <w:lang w:val="ru-RU"/>
        </w:rPr>
        <w:t xml:space="preserve">10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в то время как фактически достигнутый в результате синтеза период </w:t>
      </w:r>
      <w:r>
        <w:rPr>
          <w:rStyle w:val="Hyperlink.1"/>
          <w:rtl w:val="0"/>
          <w:lang w:val="ru-RU"/>
        </w:rPr>
        <w:t xml:space="preserve">(Estimated) </w:t>
      </w:r>
      <w:r>
        <w:rPr>
          <w:rStyle w:val="Hyperlink.1"/>
          <w:rtl w:val="0"/>
          <w:lang w:val="ru-RU"/>
        </w:rPr>
        <w:t xml:space="preserve">равен </w:t>
      </w:r>
      <w:r>
        <w:rPr>
          <w:rStyle w:val="Hyperlink.1"/>
          <w:rtl w:val="0"/>
          <w:lang w:val="ru-RU"/>
        </w:rPr>
        <w:t xml:space="preserve">6.241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>Оценка быстродействия и потребления ресурсов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Результаты оценки производительности и требуемых аппаратных ресурсов показаны на Рисунке </w:t>
      </w:r>
      <w:r>
        <w:rPr>
          <w:rStyle w:val="Hyperlink.1"/>
          <w:rtl w:val="0"/>
          <w:lang w:val="ru-RU"/>
        </w:rPr>
        <w:t>18.</w:t>
      </w:r>
      <w:r>
        <w:rPr>
          <w:rStyle w:val="Hyperlink.0"/>
        </w:rPr>
        <w:drawing xmlns:a="http://schemas.openxmlformats.org/drawingml/2006/main">
          <wp:inline distT="0" distB="0" distL="0" distR="0">
            <wp:extent cx="5940425" cy="744220"/>
            <wp:effectExtent l="0" t="0" r="0" b="0"/>
            <wp:docPr id="1073741842" name="officeArt object" descr="Изображение выглядит как снимок экрана, текст, Мультимедийное программное обеспечение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Изображение выглядит как снимок экрана, текст, Мультимедийное программное обеспечениеАвтоматически созданное описание" descr="Изображение выглядит как снимок экрана, текст, Мультимедийное программное обеспечение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3530" w:id="3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18</w:t>
      </w:r>
      <w:bookmarkEnd w:id="3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производительности и аппаратных затрат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Анализ результатов оценки производительности показывает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для реализации функции не использовались триггеры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а применялись только блоки </w:t>
      </w:r>
      <w:r>
        <w:rPr>
          <w:rStyle w:val="Hyperlink.1"/>
          <w:rtl w:val="0"/>
          <w:lang w:val="ru-RU"/>
        </w:rPr>
        <w:t xml:space="preserve">LUT. </w:t>
      </w:r>
      <w:r>
        <w:rPr>
          <w:rStyle w:val="Hyperlink.1"/>
          <w:rtl w:val="0"/>
          <w:lang w:val="ru-RU"/>
        </w:rPr>
        <w:t>Это означает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функция реализована как комбинационная схема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По этой же причине значение </w:t>
      </w:r>
      <w:r>
        <w:rPr>
          <w:rStyle w:val="Hyperlink.1"/>
          <w:rtl w:val="0"/>
          <w:lang w:val="ru-RU"/>
        </w:rPr>
        <w:t xml:space="preserve">Latency </w:t>
      </w:r>
      <w:r>
        <w:rPr>
          <w:rStyle w:val="Hyperlink.1"/>
          <w:rtl w:val="0"/>
          <w:lang w:val="ru-RU"/>
        </w:rPr>
        <w:t xml:space="preserve">составило </w:t>
      </w:r>
      <w:r>
        <w:rPr>
          <w:rStyle w:val="Hyperlink.1"/>
          <w:rtl w:val="0"/>
          <w:lang w:val="ru-RU"/>
        </w:rPr>
        <w:t>0 (</w:t>
      </w:r>
      <w:r>
        <w:rPr>
          <w:rStyle w:val="Hyperlink.1"/>
          <w:rtl w:val="0"/>
          <w:lang w:val="ru-RU"/>
        </w:rPr>
        <w:t>вычисление функции выполняется в пределах одного такта</w:t>
      </w:r>
      <w:r>
        <w:rPr>
          <w:rStyle w:val="Hyperlink.1"/>
          <w:rtl w:val="0"/>
          <w:lang w:val="ru-RU"/>
        </w:rPr>
        <w:t>).</w:t>
      </w:r>
    </w:p>
    <w:p>
      <w:pPr>
        <w:pStyle w:val="heading 3"/>
        <w:spacing w:before="120"/>
      </w:pPr>
      <w:bookmarkStart w:name="_Toc17" w:id="36"/>
      <w:r>
        <w:rPr>
          <w:rStyle w:val="Hyperlink.1"/>
          <w:rtl w:val="0"/>
          <w:lang w:val="ru-RU"/>
        </w:rPr>
        <w:t xml:space="preserve">Планировщик </w:t>
      </w:r>
      <w:r>
        <w:rPr>
          <w:rStyle w:val="None"/>
          <w:rtl w:val="0"/>
          <w:lang w:val="en-US"/>
        </w:rPr>
        <w:t>Schedule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Viewer</w:t>
      </w:r>
      <w:bookmarkEnd w:id="36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Результаты планирования выполнения функции приведены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"Ref212293579"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19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932644" cy="2505075"/>
            <wp:effectExtent l="0" t="0" r="0" b="0"/>
            <wp:docPr id="1073741843" name="officeArt object" descr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Рисунок 17" descr="Рисунок 17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644" cy="2505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93579" w:id="3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19</w:t>
      </w:r>
      <w:bookmarkEnd w:id="3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Вид планировщика для </w:t>
      </w:r>
      <w:r>
        <w:rPr>
          <w:rStyle w:val="Hyperlink.0"/>
          <w:rtl w:val="0"/>
          <w:lang w:val="ru-RU"/>
        </w:rPr>
        <w:t>solution 2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>В интерфейсе планировщика также видно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вычисление функции выполняется за один такт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По этой причине на диаграмме представлен только один столбец с номером </w:t>
      </w:r>
      <w:r>
        <w:rPr>
          <w:rStyle w:val="Hyperlink.0"/>
          <w:rtl w:val="0"/>
        </w:rPr>
        <w:t>0.</w:t>
      </w: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Соответствие операции </w:t>
      </w:r>
      <w:r>
        <w:rPr>
          <w:rStyle w:val="Hyperlink.0"/>
          <w:rtl w:val="0"/>
        </w:rPr>
        <w:t xml:space="preserve">y(-) </w:t>
      </w:r>
      <w:r>
        <w:rPr>
          <w:rStyle w:val="Hyperlink.0"/>
          <w:rtl w:val="0"/>
        </w:rPr>
        <w:t xml:space="preserve">исходному коду приведено на Рисунке </w:t>
      </w:r>
      <w:r>
        <w:rPr>
          <w:rStyle w:val="Hyperlink.0"/>
          <w:rtl w:val="0"/>
        </w:rPr>
        <w:t>20.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782218" cy="1838582"/>
            <wp:effectExtent l="0" t="0" r="0" b="0"/>
            <wp:docPr id="1073741844" name="officeArt object" descr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Рисунок 12" descr="Рисунок 12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18385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775" w:id="38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20</w:t>
      </w:r>
      <w:bookmarkEnd w:id="38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Операция </w:t>
      </w:r>
      <w:r>
        <w:rPr>
          <w:rStyle w:val="Hyperlink.0"/>
          <w:rtl w:val="0"/>
          <w:lang w:val="ru-RU"/>
        </w:rPr>
        <w:t xml:space="preserve">y(-) </w:t>
      </w:r>
      <w:r>
        <w:rPr>
          <w:rStyle w:val="Hyperlink.0"/>
          <w:rtl w:val="0"/>
          <w:lang w:val="ru-RU"/>
        </w:rPr>
        <w:t>в исходном коде</w:t>
      </w:r>
    </w:p>
    <w:p>
      <w:pPr>
        <w:pStyle w:val="heading 2"/>
      </w:pPr>
      <w:bookmarkStart w:name="_Toc18" w:id="39"/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моделирование</w:t>
      </w:r>
      <w:bookmarkEnd w:id="39"/>
    </w:p>
    <w:p>
      <w:pPr>
        <w:pStyle w:val="heading 3"/>
      </w:pPr>
      <w:bookmarkStart w:name="_Toc19" w:id="40"/>
      <w:r>
        <w:rPr>
          <w:rStyle w:val="Hyperlink.0"/>
          <w:rFonts w:cs="Arial Unicode MS" w:eastAsia="Arial Unicode MS" w:hint="default"/>
          <w:rtl w:val="0"/>
        </w:rPr>
        <w:t>Анализ результатов</w:t>
      </w:r>
      <w:bookmarkEnd w:id="40"/>
    </w:p>
    <w:p>
      <w:pPr>
        <w:pStyle w:val="Основной текст (пользовательский)"/>
      </w:pPr>
      <w:r>
        <w:rPr>
          <w:rStyle w:val="Hyperlink.0"/>
          <w:rtl w:val="0"/>
        </w:rPr>
        <w:t>Результаты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представленные на Рисунке </w:t>
      </w:r>
      <w:r>
        <w:rPr>
          <w:rStyle w:val="Hyperlink.0"/>
          <w:rtl w:val="0"/>
        </w:rPr>
        <w:t xml:space="preserve">21, </w:t>
      </w:r>
      <w:r>
        <w:rPr>
          <w:rStyle w:val="Hyperlink.0"/>
          <w:rtl w:val="0"/>
        </w:rPr>
        <w:t>подтверждают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синтезированное описание функционирует в соответствии с ожиданиями</w:t>
      </w:r>
      <w:r>
        <w:rPr>
          <w:rStyle w:val="Hyperlink.0"/>
          <w:rtl w:val="0"/>
        </w:rPr>
        <w:t>.</w:t>
      </w:r>
      <w:r>
        <w:rPr>
          <w:rStyle w:val="Hyperlink.0"/>
        </w:rPr>
        <w:drawing xmlns:a="http://schemas.openxmlformats.org/drawingml/2006/main">
          <wp:inline distT="0" distB="0" distL="0" distR="0">
            <wp:extent cx="5940425" cy="2328545"/>
            <wp:effectExtent l="0" t="0" r="0" b="0"/>
            <wp:docPr id="1073741845" name="officeArt object" descr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Рисунок 18" descr="Рисунок 18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4833" w:id="4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21</w:t>
      </w:r>
      <w:bookmarkEnd w:id="4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моделирования </w:t>
      </w:r>
      <w:r>
        <w:rPr>
          <w:rStyle w:val="Hyperlink.0"/>
          <w:rtl w:val="0"/>
          <w:lang w:val="ru-RU"/>
        </w:rPr>
        <w:t xml:space="preserve">C/RTL </w:t>
      </w:r>
      <w:r>
        <w:rPr>
          <w:rStyle w:val="Hyperlink.0"/>
          <w:rtl w:val="0"/>
          <w:lang w:val="ru-RU"/>
        </w:rPr>
        <w:t xml:space="preserve">для </w:t>
      </w:r>
      <w:r>
        <w:rPr>
          <w:rStyle w:val="Hyperlink.0"/>
          <w:rtl w:val="0"/>
          <w:lang w:val="ru-RU"/>
        </w:rPr>
        <w:t>solution 2</w:t>
      </w:r>
    </w:p>
    <w:p>
      <w:pPr>
        <w:pStyle w:val="heading 3"/>
      </w:pPr>
      <w:bookmarkStart w:name="_Toc20" w:id="42"/>
      <w:r>
        <w:rPr>
          <w:rStyle w:val="Hyperlink.0"/>
          <w:rFonts w:cs="Arial Unicode MS" w:eastAsia="Arial Unicode MS" w:hint="default"/>
          <w:rtl w:val="0"/>
        </w:rPr>
        <w:t>Оценка производительности</w:t>
      </w:r>
      <w:bookmarkEnd w:id="42"/>
    </w:p>
    <w:p>
      <w:pPr>
        <w:pStyle w:val="Основной текст (пользовательский)"/>
      </w:pPr>
      <w:r>
        <w:rPr>
          <w:rStyle w:val="Hyperlink.0"/>
          <w:rtl w:val="0"/>
        </w:rPr>
        <w:t>Оценки производительности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полученные на этом этапе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приведены на Рисунке </w:t>
      </w:r>
      <w:r>
        <w:rPr>
          <w:rStyle w:val="Hyperlink.0"/>
          <w:rtl w:val="0"/>
        </w:rPr>
        <w:t xml:space="preserve">22. </w:t>
      </w:r>
      <w:r>
        <w:rPr>
          <w:rStyle w:val="Hyperlink.0"/>
          <w:rtl w:val="0"/>
        </w:rPr>
        <w:t>Отметим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данные оценки соответствуют результатам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полученным на этапе синтеза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770891"/>
            <wp:effectExtent l="0" t="0" r="0" b="0"/>
            <wp:docPr id="1073741846" name="officeArt object" descr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Рисунок 16" descr="Рисунок 16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8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876" w:id="43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22</w:t>
      </w:r>
      <w:bookmarkEnd w:id="43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оценки производительности на этапе </w:t>
      </w:r>
      <w:r>
        <w:rPr>
          <w:rStyle w:val="Hyperlink.0"/>
          <w:rtl w:val="0"/>
          <w:lang w:val="ru-RU"/>
        </w:rPr>
        <w:t>C\RTL Cosimulation</w:t>
      </w:r>
    </w:p>
    <w:p>
      <w:pPr>
        <w:pStyle w:val="Normal.0"/>
      </w:pPr>
    </w:p>
    <w:p>
      <w:pPr>
        <w:pStyle w:val="heading 3"/>
      </w:pPr>
      <w:bookmarkStart w:name="_Toc21" w:id="44"/>
      <w:r>
        <w:rPr>
          <w:rStyle w:val="Hyperlink.0"/>
          <w:rFonts w:cs="Arial Unicode MS" w:eastAsia="Arial Unicode MS" w:hint="default"/>
          <w:rtl w:val="0"/>
        </w:rPr>
        <w:t>Временная диаграмма</w:t>
      </w:r>
      <w:bookmarkEnd w:id="44"/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Временная диаграмма представлена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"Ref212284946"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23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3067686"/>
            <wp:effectExtent l="0" t="0" r="0" b="0"/>
            <wp:docPr id="1073741847" name="officeArt object" descr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Рисунок 20" descr="Рисунок 20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4946" w:id="45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23</w:t>
      </w:r>
      <w:bookmarkEnd w:id="45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Временная диаграмма </w:t>
      </w:r>
      <w:r>
        <w:rPr>
          <w:rStyle w:val="Hyperlink.1"/>
          <w:rtl w:val="0"/>
          <w:lang w:val="ru-RU"/>
        </w:rPr>
        <w:t xml:space="preserve">Wave Viewer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2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>Анализ диаграммы показывает три цикла запуска аппаратной реализации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соответствует количеству выполненных тестов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</w:pPr>
      <w:r>
        <w:rPr>
          <w:rStyle w:val="Hyperlink.0"/>
          <w:rtl w:val="0"/>
        </w:rPr>
        <w:t>Также следует отметить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что на временной диаграмме отсутствует тактовый сигнал </w:t>
      </w:r>
      <w:r>
        <w:rPr>
          <w:rStyle w:val="Hyperlink.0"/>
          <w:rtl w:val="0"/>
        </w:rPr>
        <w:t xml:space="preserve">ap_clk, </w:t>
      </w:r>
      <w:r>
        <w:rPr>
          <w:rStyle w:val="Hyperlink.0"/>
          <w:rtl w:val="0"/>
        </w:rPr>
        <w:t xml:space="preserve">который присутствовал на диаграмме решения </w:t>
      </w:r>
      <w:r>
        <w:rPr>
          <w:rStyle w:val="Hyperlink.0"/>
          <w:rtl w:val="0"/>
        </w:rPr>
        <w:t xml:space="preserve">Solution 1. </w:t>
      </w:r>
      <w:r>
        <w:rPr>
          <w:rStyle w:val="Hyperlink.0"/>
          <w:rtl w:val="0"/>
        </w:rPr>
        <w:t>Это также является следствием того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функция реализована в виде комбинационной схемы</w:t>
      </w:r>
      <w:r>
        <w:rPr>
          <w:rStyle w:val="Hyperlink.0"/>
          <w:rtl w:val="0"/>
        </w:rPr>
        <w:t>.</w:t>
      </w:r>
      <w:r>
        <w:rPr>
          <w:rStyle w:val="Hyperlink.1"/>
          <w:rtl w:val="0"/>
        </w:rPr>
        <w:t xml:space="preserve">Визуальный анализ диаграммы представлен на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"Ref212285071" 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 xml:space="preserve">Рисунок </w:t>
      </w:r>
      <w:r>
        <w:rPr>
          <w:rStyle w:val="Hyperlink.1"/>
          <w:rtl w:val="0"/>
        </w:rPr>
        <w:t>24</w:t>
      </w:r>
      <w:r>
        <w:rPr/>
        <w:fldChar w:fldCharType="end" w:fldLock="0"/>
      </w:r>
      <w:r>
        <w:rPr>
          <w:rStyle w:val="Hyperlink.1"/>
          <w:rtl w:val="0"/>
        </w:rPr>
        <w:t xml:space="preserve">. </w:t>
      </w:r>
      <w:r>
        <w:rPr>
          <w:rStyle w:val="Hyperlink.1"/>
          <w:rtl w:val="0"/>
        </w:rPr>
        <w:t xml:space="preserve">Корректные выходные значения отображаются на шине </w:t>
      </w:r>
      <w:r>
        <w:rPr>
          <w:rStyle w:val="None"/>
          <w:rtl w:val="0"/>
          <w:lang w:val="en-US"/>
        </w:rPr>
        <w:t>ap</w:t>
      </w:r>
      <w:r>
        <w:rPr>
          <w:rStyle w:val="Hyperlink.1"/>
          <w:rtl w:val="0"/>
        </w:rPr>
        <w:t>_</w:t>
      </w:r>
      <w:r>
        <w:rPr>
          <w:rStyle w:val="None"/>
          <w:rtl w:val="0"/>
          <w:lang w:val="en-US"/>
        </w:rPr>
        <w:t>return</w:t>
      </w:r>
      <w:r>
        <w:rPr>
          <w:rStyle w:val="Hyperlink.1"/>
          <w:rtl w:val="0"/>
        </w:rPr>
        <w:t xml:space="preserve"> на следующий такт после подачи входных данных</w:t>
      </w:r>
      <w:r>
        <w:rPr>
          <w:rStyle w:val="Hyperlink.1"/>
          <w:rtl w:val="0"/>
        </w:rPr>
        <w:t xml:space="preserve">, </w:t>
      </w:r>
      <w:r>
        <w:rPr>
          <w:rStyle w:val="Hyperlink.1"/>
          <w:rtl w:val="0"/>
        </w:rPr>
        <w:t>они отмечены красными прямоугольниками</w:t>
      </w:r>
      <w:r>
        <w:rPr>
          <w:rStyle w:val="Hyperlink.1"/>
          <w:rtl w:val="0"/>
        </w:rPr>
        <w:t xml:space="preserve">. </w:t>
      </w:r>
      <w:r>
        <w:rPr>
          <w:rStyle w:val="Hyperlink.1"/>
          <w:rtl w:val="0"/>
        </w:rPr>
        <w:t>Промежуток времени</w:t>
      </w:r>
      <w:r>
        <w:rPr>
          <w:rStyle w:val="Hyperlink.1"/>
          <w:rtl w:val="0"/>
        </w:rPr>
        <w:t xml:space="preserve">, </w:t>
      </w:r>
      <w:r>
        <w:rPr>
          <w:rStyle w:val="Hyperlink.1"/>
          <w:rtl w:val="0"/>
        </w:rPr>
        <w:t xml:space="preserve">определяемый как </w:t>
      </w: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</w:rPr>
        <w:t xml:space="preserve">, </w:t>
      </w:r>
      <w:r>
        <w:rPr>
          <w:rStyle w:val="Hyperlink.1"/>
          <w:rtl w:val="0"/>
        </w:rPr>
        <w:t>отмечен фиолетовыми стрелками</w:t>
      </w:r>
      <w:r>
        <w:rPr>
          <w:rStyle w:val="Hyperlink.1"/>
          <w:rtl w:val="0"/>
        </w:rPr>
        <w:t xml:space="preserve">.  </w:t>
      </w:r>
      <w:r>
        <w:rPr>
          <w:rStyle w:val="Hyperlink.1"/>
          <w:rtl w:val="0"/>
        </w:rPr>
        <w:t>Промежуток времени</w:t>
      </w:r>
      <w:r>
        <w:rPr>
          <w:rStyle w:val="Hyperlink.1"/>
          <w:rtl w:val="0"/>
        </w:rPr>
        <w:t xml:space="preserve">, </w:t>
      </w:r>
      <w:r>
        <w:rPr>
          <w:rStyle w:val="Hyperlink.1"/>
          <w:rtl w:val="0"/>
        </w:rPr>
        <w:t xml:space="preserve">определяемый как </w:t>
      </w:r>
      <w:r>
        <w:rPr>
          <w:rStyle w:val="None"/>
          <w:rtl w:val="0"/>
          <w:lang w:val="en-US"/>
        </w:rPr>
        <w:t>Iteration</w:t>
      </w:r>
      <w:r>
        <w:rPr>
          <w:rStyle w:val="Hyperlink.1"/>
          <w:rtl w:val="0"/>
        </w:rPr>
        <w:t xml:space="preserve"> </w:t>
      </w:r>
      <w:r>
        <w:rPr>
          <w:rStyle w:val="None"/>
          <w:rtl w:val="0"/>
          <w:lang w:val="en-US"/>
        </w:rPr>
        <w:t>Interval</w:t>
      </w:r>
      <w:r>
        <w:rPr>
          <w:rStyle w:val="Hyperlink.1"/>
          <w:rtl w:val="0"/>
        </w:rPr>
        <w:t xml:space="preserve"> (</w:t>
      </w:r>
      <w:r>
        <w:rPr>
          <w:rStyle w:val="None"/>
          <w:rtl w:val="0"/>
          <w:lang w:val="en-US"/>
        </w:rPr>
        <w:t>II</w:t>
      </w:r>
      <w:r>
        <w:rPr>
          <w:rStyle w:val="Hyperlink.1"/>
          <w:rtl w:val="0"/>
        </w:rPr>
        <w:t xml:space="preserve">), </w:t>
      </w:r>
      <w:r>
        <w:rPr>
          <w:rStyle w:val="Hyperlink.1"/>
          <w:rtl w:val="0"/>
        </w:rPr>
        <w:t>отмечен оранжевыми стрелками</w:t>
      </w:r>
      <w:r>
        <w:rPr>
          <w:rStyle w:val="Hyperlink.1"/>
          <w:rtl w:val="0"/>
        </w:rPr>
        <w:t>.</w:t>
      </w:r>
      <w:r>
        <w:rPr>
          <w:rStyle w:val="Hyperlink.1"/>
        </w:rPr>
        <w:drawing xmlns:a="http://schemas.openxmlformats.org/drawingml/2006/main">
          <wp:inline distT="0" distB="0" distL="0" distR="0">
            <wp:extent cx="5940425" cy="3062605"/>
            <wp:effectExtent l="0" t="0" r="0" b="0"/>
            <wp:docPr id="1073741848" name="officeArt object" descr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Рисунок 21" descr="Рисунок 21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5071" w:id="46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24</w:t>
      </w:r>
      <w:bookmarkEnd w:id="46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Визуальный анализ временной диаграммы для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2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22" w:id="47"/>
      <w:r>
        <w:rPr>
          <w:rStyle w:val="Hyperlink.0"/>
          <w:rFonts w:cs="Arial Unicode MS" w:eastAsia="Arial Unicode MS" w:hint="default"/>
          <w:rtl w:val="0"/>
        </w:rPr>
        <w:t>ВЫВОДЫ</w:t>
      </w:r>
      <w:bookmarkEnd w:id="47"/>
    </w:p>
    <w:p>
      <w:pPr>
        <w:pStyle w:val="heading 2"/>
      </w:pPr>
      <w:bookmarkStart w:name="_Toc23" w:id="48"/>
      <w:r>
        <w:rPr>
          <w:rStyle w:val="Hyperlink.0"/>
          <w:rFonts w:cs="Arial Unicode MS" w:eastAsia="Arial Unicode MS" w:hint="default"/>
          <w:rtl w:val="0"/>
        </w:rPr>
        <w:t>Сравнение параметров двух решений</w:t>
      </w:r>
      <w:bookmarkEnd w:id="48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 сравнения двух решений представлен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"Ref212285170"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25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090671" cy="4611518"/>
            <wp:effectExtent l="0" t="0" r="0" b="0"/>
            <wp:docPr id="1073741849" name="officeArt object" descr="Рисунок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Рисунок 22" descr="Рисунок 22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rcRect l="0" t="0" r="0" b="26103"/>
                    <a:stretch>
                      <a:fillRect/>
                    </a:stretch>
                  </pic:blipFill>
                  <pic:spPr>
                    <a:xfrm>
                      <a:off x="0" y="0"/>
                      <a:ext cx="4090671" cy="46115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5170" w:id="4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25</w:t>
      </w:r>
      <w:bookmarkEnd w:id="4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сравнения решений </w:t>
      </w:r>
      <w:r>
        <w:rPr>
          <w:rStyle w:val="Hyperlink.0"/>
          <w:rtl w:val="0"/>
          <w:lang w:val="ru-RU"/>
        </w:rPr>
        <w:t>Compare Reports</w:t>
      </w:r>
    </w:p>
    <w:p>
      <w:pPr>
        <w:pStyle w:val="heading 2"/>
        <w:rPr>
          <w:rStyle w:val="Hyperlink.1"/>
        </w:rPr>
      </w:pPr>
      <w:bookmarkStart w:name="_Toc24" w:id="50"/>
      <w:r>
        <w:rPr>
          <w:rStyle w:val="Hyperlink.0"/>
          <w:rFonts w:cs="Arial Unicode MS" w:eastAsia="Arial Unicode MS" w:hint="default"/>
          <w:rtl w:val="0"/>
        </w:rPr>
        <w:t>Ответы на поставленные в задании вопросы</w:t>
      </w:r>
      <w:bookmarkEnd w:id="50"/>
    </w:p>
    <w:p>
      <w:pPr>
        <w:pStyle w:val="Основной текст (пользовательский)"/>
        <w:rPr>
          <w:rStyle w:val="Hyperlink.1"/>
        </w:rPr>
      </w:pPr>
      <w:r>
        <w:rPr>
          <w:rStyle w:val="Hyperlink.1"/>
          <w:rtl w:val="0"/>
        </w:rPr>
        <w:t xml:space="preserve">Минимальный интервал времени между подачами новых данных определяется характеристикой </w:t>
      </w:r>
      <w:r>
        <w:rPr>
          <w:rStyle w:val="Hyperlink.1"/>
          <w:rtl w:val="0"/>
        </w:rPr>
        <w:t xml:space="preserve">Iteration Interval. </w:t>
      </w:r>
      <w:r>
        <w:rPr>
          <w:rStyle w:val="Hyperlink.1"/>
          <w:rtl w:val="0"/>
        </w:rPr>
        <w:t xml:space="preserve">Для </w:t>
      </w:r>
      <w:r>
        <w:rPr>
          <w:rStyle w:val="Hyperlink.1"/>
          <w:rtl w:val="0"/>
        </w:rPr>
        <w:t xml:space="preserve">Solution 1 Iteration Interval </w:t>
      </w:r>
      <w:r>
        <w:rPr>
          <w:rStyle w:val="Hyperlink.1"/>
          <w:rtl w:val="0"/>
        </w:rPr>
        <w:t xml:space="preserve">составил </w:t>
      </w:r>
      <w:r>
        <w:rPr>
          <w:rStyle w:val="Hyperlink.1"/>
          <w:rtl w:val="0"/>
        </w:rPr>
        <w:t xml:space="preserve">2 </w:t>
      </w:r>
      <w:r>
        <w:rPr>
          <w:rStyle w:val="Hyperlink.1"/>
          <w:rtl w:val="0"/>
        </w:rPr>
        <w:t xml:space="preserve">цикла </w:t>
      </w:r>
      <w:r>
        <w:rPr>
          <w:rStyle w:val="Hyperlink.1"/>
          <w:rtl w:val="0"/>
        </w:rPr>
        <w:t xml:space="preserve">(12 </w:t>
      </w:r>
      <w:r>
        <w:rPr>
          <w:rStyle w:val="Hyperlink.1"/>
          <w:rtl w:val="0"/>
        </w:rPr>
        <w:t>нс</w:t>
      </w:r>
      <w:r>
        <w:rPr>
          <w:rStyle w:val="Hyperlink.1"/>
          <w:rtl w:val="0"/>
        </w:rPr>
        <w:t xml:space="preserve">), </w:t>
      </w:r>
      <w:r>
        <w:rPr>
          <w:rStyle w:val="Hyperlink.1"/>
          <w:rtl w:val="0"/>
        </w:rPr>
        <w:t xml:space="preserve">а для </w:t>
      </w:r>
      <w:r>
        <w:rPr>
          <w:rStyle w:val="Hyperlink.1"/>
          <w:rtl w:val="0"/>
        </w:rPr>
        <w:t xml:space="preserve">Solution 2 </w:t>
      </w:r>
      <w:r>
        <w:rPr>
          <w:rStyle w:val="Hyperlink.1"/>
          <w:rtl w:val="0"/>
        </w:rPr>
        <w:t xml:space="preserve">— </w:t>
      </w:r>
      <w:r>
        <w:rPr>
          <w:rStyle w:val="Hyperlink.1"/>
          <w:rtl w:val="0"/>
        </w:rPr>
        <w:t xml:space="preserve">1 </w:t>
      </w:r>
      <w:r>
        <w:rPr>
          <w:rStyle w:val="Hyperlink.1"/>
          <w:rtl w:val="0"/>
        </w:rPr>
        <w:t xml:space="preserve">цикл </w:t>
      </w:r>
      <w:r>
        <w:rPr>
          <w:rStyle w:val="Hyperlink.1"/>
          <w:rtl w:val="0"/>
        </w:rPr>
        <w:t xml:space="preserve">(10 </w:t>
      </w:r>
      <w:r>
        <w:rPr>
          <w:rStyle w:val="Hyperlink.1"/>
          <w:rtl w:val="0"/>
        </w:rPr>
        <w:t>нс</w:t>
      </w:r>
      <w:r>
        <w:rPr>
          <w:rStyle w:val="Hyperlink.1"/>
          <w:rtl w:val="0"/>
        </w:rPr>
        <w:t>).</w:t>
      </w:r>
    </w:p>
    <w:p>
      <w:pPr>
        <w:pStyle w:val="Основной текст (пользовательский)"/>
        <w:rPr>
          <w:rStyle w:val="Hyperlink.1"/>
        </w:rPr>
      </w:pPr>
    </w:p>
    <w:p>
      <w:pPr>
        <w:pStyle w:val="Основной текст (пользовательский)"/>
        <w:rPr>
          <w:rStyle w:val="Hyperlink.1"/>
        </w:rPr>
      </w:pPr>
      <w:r>
        <w:rPr>
          <w:rStyle w:val="Hyperlink.1"/>
          <w:rtl w:val="0"/>
        </w:rPr>
        <w:t xml:space="preserve">Минимальное время от поступления данных до появления корректных результатов на выходе определяется характеристикой </w:t>
      </w:r>
      <w:r>
        <w:rPr>
          <w:rStyle w:val="Hyperlink.1"/>
          <w:rtl w:val="0"/>
        </w:rPr>
        <w:t xml:space="preserve">Latency. </w:t>
      </w:r>
      <w:r>
        <w:rPr>
          <w:rStyle w:val="Hyperlink.1"/>
          <w:rtl w:val="0"/>
        </w:rPr>
        <w:t xml:space="preserve">Для </w:t>
      </w:r>
      <w:r>
        <w:rPr>
          <w:rStyle w:val="Hyperlink.1"/>
          <w:rtl w:val="0"/>
        </w:rPr>
        <w:t xml:space="preserve">Solution 1 Latency </w:t>
      </w:r>
      <w:r>
        <w:rPr>
          <w:rStyle w:val="Hyperlink.1"/>
          <w:rtl w:val="0"/>
        </w:rPr>
        <w:t xml:space="preserve">составило </w:t>
      </w:r>
      <w:r>
        <w:rPr>
          <w:rStyle w:val="Hyperlink.1"/>
          <w:rtl w:val="0"/>
        </w:rPr>
        <w:t xml:space="preserve">1 </w:t>
      </w:r>
      <w:r>
        <w:rPr>
          <w:rStyle w:val="Hyperlink.1"/>
          <w:rtl w:val="0"/>
        </w:rPr>
        <w:t xml:space="preserve">цикл </w:t>
      </w:r>
      <w:r>
        <w:rPr>
          <w:rStyle w:val="Hyperlink.1"/>
          <w:rtl w:val="0"/>
        </w:rPr>
        <w:t xml:space="preserve">(6 </w:t>
      </w:r>
      <w:r>
        <w:rPr>
          <w:rStyle w:val="Hyperlink.1"/>
          <w:rtl w:val="0"/>
        </w:rPr>
        <w:t>нс</w:t>
      </w:r>
      <w:r>
        <w:rPr>
          <w:rStyle w:val="Hyperlink.1"/>
          <w:rtl w:val="0"/>
        </w:rPr>
        <w:t xml:space="preserve">), </w:t>
      </w:r>
      <w:r>
        <w:rPr>
          <w:rStyle w:val="Hyperlink.1"/>
          <w:rtl w:val="0"/>
        </w:rPr>
        <w:t xml:space="preserve">а для </w:t>
      </w:r>
      <w:r>
        <w:rPr>
          <w:rStyle w:val="Hyperlink.1"/>
          <w:rtl w:val="0"/>
        </w:rPr>
        <w:t xml:space="preserve">Solution 2 </w:t>
      </w:r>
      <w:r>
        <w:rPr>
          <w:rStyle w:val="Hyperlink.1"/>
          <w:rtl w:val="0"/>
        </w:rPr>
        <w:t xml:space="preserve">— </w:t>
      </w:r>
      <w:r>
        <w:rPr>
          <w:rStyle w:val="Hyperlink.1"/>
          <w:rtl w:val="0"/>
        </w:rPr>
        <w:t xml:space="preserve">0 </w:t>
      </w:r>
      <w:r>
        <w:rPr>
          <w:rStyle w:val="Hyperlink.1"/>
          <w:rtl w:val="0"/>
        </w:rPr>
        <w:t xml:space="preserve">циклов </w:t>
      </w:r>
      <w:r>
        <w:rPr>
          <w:rStyle w:val="Hyperlink.1"/>
          <w:rtl w:val="0"/>
        </w:rPr>
        <w:t xml:space="preserve">(0 </w:t>
      </w:r>
      <w:r>
        <w:rPr>
          <w:rStyle w:val="Hyperlink.1"/>
          <w:rtl w:val="0"/>
        </w:rPr>
        <w:t>нс</w:t>
      </w:r>
      <w:r>
        <w:rPr>
          <w:rStyle w:val="Hyperlink.1"/>
          <w:rtl w:val="0"/>
        </w:rPr>
        <w:t xml:space="preserve">), </w:t>
      </w:r>
      <w:r>
        <w:rPr>
          <w:rStyle w:val="Hyperlink.1"/>
          <w:rtl w:val="0"/>
        </w:rPr>
        <w:t>поскольку во втором случае реализована комбинационная схема</w:t>
      </w:r>
      <w:r>
        <w:rPr>
          <w:rStyle w:val="Hyperlink.1"/>
          <w:rtl w:val="0"/>
        </w:rPr>
        <w:t>.</w:t>
      </w:r>
    </w:p>
    <w:p>
      <w:pPr>
        <w:pStyle w:val="Основной текст (пользовательский)"/>
        <w:rPr>
          <w:rStyle w:val="Hyperlink.1"/>
        </w:rPr>
      </w:pPr>
    </w:p>
    <w:p>
      <w:pPr>
        <w:pStyle w:val="Основной текст (пользовательский)"/>
      </w:pPr>
      <w:r>
        <w:rPr>
          <w:rStyle w:val="Hyperlink.1"/>
          <w:rtl w:val="0"/>
        </w:rPr>
        <w:t>Второе решение является более производительным</w:t>
      </w:r>
      <w:r>
        <w:rPr>
          <w:rStyle w:val="Hyperlink.1"/>
          <w:rtl w:val="0"/>
        </w:rPr>
        <w:t xml:space="preserve">, </w:t>
      </w:r>
      <w:r>
        <w:rPr>
          <w:rStyle w:val="Hyperlink.1"/>
          <w:rtl w:val="0"/>
        </w:rPr>
        <w:t xml:space="preserve">так как на обработку одного набора данных и получение результата требуется </w:t>
      </w:r>
      <w:r>
        <w:rPr>
          <w:rStyle w:val="Hyperlink.1"/>
          <w:rtl w:val="0"/>
        </w:rPr>
        <w:t xml:space="preserve">10 </w:t>
      </w:r>
      <w:r>
        <w:rPr>
          <w:rStyle w:val="Hyperlink.1"/>
          <w:rtl w:val="0"/>
        </w:rPr>
        <w:t>нс</w:t>
      </w:r>
      <w:r>
        <w:rPr>
          <w:rStyle w:val="Hyperlink.1"/>
          <w:rtl w:val="0"/>
        </w:rPr>
        <w:t xml:space="preserve">, </w:t>
      </w:r>
      <w:r>
        <w:rPr>
          <w:rStyle w:val="Hyperlink.1"/>
          <w:rtl w:val="0"/>
        </w:rPr>
        <w:t>что меньше</w:t>
      </w:r>
      <w:r>
        <w:rPr>
          <w:rStyle w:val="Hyperlink.1"/>
          <w:rtl w:val="0"/>
        </w:rPr>
        <w:t xml:space="preserve">, </w:t>
      </w:r>
      <w:r>
        <w:rPr>
          <w:rStyle w:val="Hyperlink.1"/>
          <w:rtl w:val="0"/>
        </w:rPr>
        <w:t xml:space="preserve">чем </w:t>
      </w:r>
      <w:r>
        <w:rPr>
          <w:rStyle w:val="Hyperlink.1"/>
          <w:rtl w:val="0"/>
        </w:rPr>
        <w:t xml:space="preserve">12 </w:t>
      </w:r>
      <w:r>
        <w:rPr>
          <w:rStyle w:val="Hyperlink.1"/>
          <w:rtl w:val="0"/>
        </w:rPr>
        <w:t>нс для первого решения</w:t>
      </w:r>
      <w:r>
        <w:rPr>
          <w:rStyle w:val="Hyperlink.1"/>
          <w:rtl w:val="0"/>
        </w:rPr>
        <w:t>.</w:t>
      </w:r>
      <w:r/>
    </w:p>
    <w:sectPr>
      <w:headerReference w:type="default" r:id="rId29"/>
      <w:headerReference w:type="first" r:id="rId30"/>
      <w:footerReference w:type="default" r:id="rId31"/>
      <w:footerReference w:type="first" r:id="rId32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rlito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284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13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5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7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9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01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3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5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7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85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57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9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301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73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45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17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89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61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rlito" w:cs="Carlito" w:hAnsi="Carlito" w:eastAsia="Carlito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44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right"/>
      <w:outlineLvl w:val="2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able of figures">
    <w:name w:val="table of figures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Основной текст (пользовательский)">
    <w:name w:val="Основной текст (пользовательский)"/>
    <w:next w:val="Основной текст (пользовательский)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/>
  </w:style>
  <w:style w:type="paragraph" w:styleId="caption">
    <w:name w:val="caption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8"/>
      <w:szCs w:val="18"/>
      <w:u w:val="none" w:color="44546a"/>
      <w:shd w:val="nil" w:color="auto" w:fill="auto"/>
      <w:vertAlign w:val="baseline"/>
      <w:lang w:val="ru-RU"/>
      <w14:textFill>
        <w14:solidFill>
          <w14:srgbClr w14:val="44546A"/>
        </w14:solidFill>
      </w14:textFill>
    </w:rPr>
  </w:style>
  <w:style w:type="character" w:styleId="Hyperlink.1">
    <w:name w:val="Hyperlink.1"/>
    <w:basedOn w:val="None"/>
    <w:next w:val="Hyperlink.1"/>
    <w:rPr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header" Target="header1.xml"/><Relationship Id="rId30" Type="http://schemas.openxmlformats.org/officeDocument/2006/relationships/header" Target="header2.xml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33" Type="http://schemas.openxmlformats.org/officeDocument/2006/relationships/numbering" Target="numbering.xml"/><Relationship Id="rId3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