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1_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3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TOC Heading"/>
        <w:spacing w:before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</w:pPr>
    </w:p>
    <w:p>
      <w:pPr>
        <w:pStyle w:val="Normal.0"/>
      </w:pPr>
      <w:r>
        <w:rPr/>
        <w:fldChar w:fldCharType="begin" w:fldLock="0"/>
      </w:r>
      <w:r>
        <w:instrText xml:space="preserve"> TOC \t "heading 1, 1,heading 2, 2,heading 3, 3"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РИСУНКОВ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ФУНКЦИИ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ТЕСТА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Моделирование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ПЕРВОЕ РЕШЕНИЕ – SOLUTION 1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Исходные настройки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Синтез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временных параметров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 и аппаратных затрат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Планировщик Schedule Viewer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Анализ результатов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Временная диаграмма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ВТОРОЕ РЕШЕНИЕ – SOLUTION 2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Исходные настройки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Синтез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временных параметров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Планировщик Schedule Viewer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C/RTL моделирование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Анализ результатов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Оценка производительности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Временная диаграмма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ВЫВОДЫ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параметров двух решений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Ответы на поставленные в задании вопросы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Normal.0"/>
      </w:pPr>
      <w:r>
        <w:rPr/>
        <w:fldChar w:fldCharType="end" w:fldLock="0"/>
      </w:r>
    </w:p>
    <w:p>
      <w:pPr>
        <w:pStyle w:val="Body Text"/>
        <w:rPr>
          <w:lang w:val="en-US"/>
        </w:rPr>
      </w:pPr>
    </w:p>
    <w:p>
      <w:pPr>
        <w:pStyle w:val="Body Text"/>
      </w:pPr>
    </w:p>
    <w:p>
      <w:pPr>
        <w:pStyle w:val="Body Text"/>
      </w:pPr>
    </w:p>
    <w:p>
      <w:pPr>
        <w:pStyle w:val="heading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СПИСОК РИСУНКОВ</w:t>
      </w:r>
      <w:bookmarkEnd w:id="1"/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Исходный код функции </w:t>
      </w:r>
      <w:r>
        <w:rPr>
          <w:rtl w:val="0"/>
          <w:lang w:val="ru-RU"/>
        </w:rPr>
        <w:t>lab1_z3</w:t>
        <w:tab/>
        <w:t>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Заголовочный файл </w:t>
      </w:r>
      <w:r>
        <w:rPr>
          <w:rtl w:val="0"/>
          <w:lang w:val="ru-RU"/>
        </w:rPr>
        <w:t>lab1_z3.h</w:t>
        <w:tab/>
        <w:t>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Исходный код теста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Результат моделирования на исходном тесте</w:t>
        <w:tab/>
      </w:r>
      <w:r>
        <w:rPr>
          <w:rtl w:val="0"/>
          <w:lang w:val="ru-RU"/>
        </w:rPr>
        <w:t>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Изменения в коде теста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Результат моделирования на измененном тесте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>Результат оценки временных параметров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>Результат оценки производительности и аппаратных затрат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 xml:space="preserve">Вид планировщика для </w:t>
      </w:r>
      <w:r>
        <w:rPr>
          <w:rtl w:val="0"/>
          <w:lang w:val="ru-RU"/>
        </w:rPr>
        <w:t>solution 1</w:t>
        <w:tab/>
        <w:t>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 xml:space="preserve">Результат моделирования </w:t>
      </w:r>
      <w:r>
        <w:rPr>
          <w:rtl w:val="0"/>
          <w:lang w:val="ru-RU"/>
        </w:rPr>
        <w:t xml:space="preserve">C/RTL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1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 xml:space="preserve">Результат оценки производительности на этапе </w:t>
      </w:r>
      <w:r>
        <w:rPr>
          <w:rtl w:val="0"/>
          <w:lang w:val="ru-RU"/>
        </w:rPr>
        <w:t>C\RTL Cosimulation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Изменение режима отображения на некоторых шин</w:t>
        <w:tab/>
      </w:r>
      <w:r>
        <w:rPr>
          <w:rtl w:val="0"/>
          <w:lang w:val="ru-RU"/>
        </w:rPr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 xml:space="preserve">Временная диаграмма </w:t>
      </w:r>
      <w:r>
        <w:rPr>
          <w:rtl w:val="0"/>
          <w:lang w:val="ru-RU"/>
        </w:rPr>
        <w:t>Wave Viewer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14. Loop Latency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Результат оценки временных параметров</w:t>
        <w:tab/>
      </w:r>
      <w:r>
        <w:rPr>
          <w:rtl w:val="0"/>
          <w:lang w:val="ru-RU"/>
        </w:rPr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>Результат оценки производительности и аппаратных затрат</w:t>
        <w:tab/>
      </w:r>
      <w:r>
        <w:rPr>
          <w:rtl w:val="0"/>
          <w:lang w:val="ru-RU"/>
        </w:rPr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 xml:space="preserve">Вид планировщика для </w:t>
      </w:r>
      <w:r>
        <w:rPr>
          <w:rtl w:val="0"/>
          <w:lang w:val="ru-RU"/>
        </w:rPr>
        <w:t>solution 2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 xml:space="preserve">Результат моделирования </w:t>
      </w:r>
      <w:r>
        <w:rPr>
          <w:rtl w:val="0"/>
          <w:lang w:val="ru-RU"/>
        </w:rPr>
        <w:t xml:space="preserve">C/RTL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 xml:space="preserve">Результат оценки производительности на этапе </w:t>
      </w:r>
      <w:r>
        <w:rPr>
          <w:rtl w:val="0"/>
          <w:lang w:val="ru-RU"/>
        </w:rPr>
        <w:t>C\RTL Cosimulation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 xml:space="preserve">Временная диаграмма </w:t>
      </w:r>
      <w:r>
        <w:rPr>
          <w:rtl w:val="0"/>
          <w:lang w:val="ru-RU"/>
        </w:rPr>
        <w:t xml:space="preserve">Wave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21. Loop Latency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Solution 2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 xml:space="preserve">Результат сравнения решений </w:t>
      </w:r>
      <w:r>
        <w:rPr>
          <w:rtl w:val="0"/>
          <w:lang w:val="ru-RU"/>
        </w:rPr>
        <w:t>Compare Reports</w:t>
        <w:tab/>
        <w:t>16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Разработать на языке С</w:t>
      </w:r>
      <w:r>
        <w:rPr>
          <w:rtl w:val="0"/>
          <w:lang w:val="ru-RU"/>
        </w:rPr>
        <w:t xml:space="preserve">++ </w:t>
      </w:r>
      <w:r>
        <w:rPr>
          <w:rtl w:val="0"/>
          <w:lang w:val="ru-RU"/>
        </w:rPr>
        <w:t>описание функции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реализующей следующий алгоритм</w:t>
      </w:r>
      <w:r>
        <w:rPr>
          <w:rtl w:val="0"/>
          <w:lang w:val="ru-RU"/>
        </w:rPr>
        <w:t>:</w:t>
      </w:r>
    </w:p>
    <w:p>
      <w:pPr>
        <w:pStyle w:val="Body Text"/>
        <w:jc w:val="center"/>
        <w:rPr>
          <w:color w:val="000000"/>
          <w:sz w:val="27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</m:ctrlPr>
            <m:begChr m:val="["/>
            <m:endChr m:val="]"/>
          </m:d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  <m:t>i</m:t>
            </m:r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</m:ctrlPr>
            <m:begChr m:val="["/>
            <m:endChr m:val="]"/>
          </m:d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  <m:t>i</m:t>
            </m:r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*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32"/>
            <w:szCs w:val="32"/>
          </w:rPr>
          <m:t>]</m:t>
        </m:r>
      </m:oMath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где</w:t>
      </w:r>
      <w:r>
        <w:rPr>
          <w:rtl w:val="0"/>
          <w:lang w:val="en-US"/>
        </w:rPr>
        <w:t xml:space="preserve"> i=0,1,</w:t>
      </w:r>
      <w:r>
        <w:rPr>
          <w:rtl w:val="0"/>
          <w:lang w:val="en-US"/>
        </w:rPr>
        <w:t>…</w:t>
      </w:r>
      <w:r>
        <w:rPr>
          <w:rtl w:val="0"/>
          <w:lang w:val="en-US"/>
        </w:rPr>
        <w:t>,(ROWS-1), ROWS=32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Тип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данных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inA, inB, inC, inD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short; 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outArr[i]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int;</w:t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Разработать тест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обеспечивающий автоматическую проверку получаемых результатов моделирования разработанной функции</w:t>
        <w:tab/>
      </w:r>
    </w:p>
    <w:p>
      <w:pPr>
        <w:pStyle w:val="Body Text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Создать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провести исследование и сравнительный анализ двух аппаратных реализаций разработанного на языке С</w:t>
      </w:r>
      <w:r>
        <w:rPr>
          <w:rtl w:val="0"/>
          <w:lang w:val="ru-RU"/>
        </w:rPr>
        <w:t xml:space="preserve">++ </w:t>
      </w:r>
      <w:r>
        <w:rPr>
          <w:rtl w:val="0"/>
          <w:lang w:val="ru-RU"/>
        </w:rPr>
        <w:t>описания функции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Микросхема</w:t>
      </w:r>
      <w:r>
        <w:rPr>
          <w:rtl w:val="0"/>
          <w:lang w:val="en-US"/>
        </w:rPr>
        <w:t>: xa7a12tcsg325-1q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clock period 6; clock_uncertainty 1 (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решения</w:t>
      </w:r>
      <w:r>
        <w:rPr>
          <w:rtl w:val="0"/>
          <w:lang w:val="en-US"/>
        </w:rPr>
        <w:t xml:space="preserve"> Solution 1)</w:t>
      </w:r>
    </w:p>
    <w:p>
      <w:pPr>
        <w:pStyle w:val="Body Text"/>
        <w:numPr>
          <w:ilvl w:val="1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clock period 14; clock_uncertainty 1 (</w:t>
      </w:r>
      <w:r>
        <w:rPr>
          <w:rtl w:val="0"/>
          <w:lang w:val="ru-RU"/>
        </w:rPr>
        <w:t>для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решения</w:t>
      </w:r>
      <w:r>
        <w:rPr>
          <w:rtl w:val="0"/>
          <w:lang w:val="en-US"/>
        </w:rPr>
        <w:t xml:space="preserve"> Solution 2)</w:t>
      </w:r>
    </w:p>
    <w:p>
      <w:pPr>
        <w:pStyle w:val="heading 1"/>
        <w:spacing w:before="240"/>
        <w:ind w:left="431" w:hanging="431"/>
      </w:pPr>
      <w:bookmarkStart w:name="_Toc2" w:id="3"/>
      <w:r>
        <w:rPr>
          <w:rtl w:val="0"/>
          <w:lang w:val="ru-RU"/>
        </w:rPr>
        <w:t>ИСХОДНЫЙ КОД ФУНКЦИИ</w:t>
      </w:r>
      <w:bookmarkEnd w:id="3"/>
    </w:p>
    <w:p>
      <w:pPr>
        <w:pStyle w:val="Основной текст (пользовательский)"/>
      </w:pPr>
      <w:r>
        <w:rPr>
          <w:rtl w:val="0"/>
          <w:lang w:val="ru-RU"/>
        </w:rPr>
        <w:t xml:space="preserve">Исходный код синтезируемой функции приведён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</w:t>
      </w:r>
      <w:r>
        <w:rPr/>
        <w:fldChar w:fldCharType="end" w:fldLock="0"/>
      </w:r>
      <w:r>
        <w:rPr>
          <w:rStyle w:val="None"/>
          <w:i w:val="1"/>
          <w:iCs w:val="1"/>
          <w:rtl w:val="0"/>
          <w:lang w:val="ru-RU"/>
        </w:rPr>
        <w:t>.</w:t>
      </w:r>
      <w:r>
        <w:rPr>
          <w:rStyle w:val="Hyperlink.0"/>
          <w:rtl w:val="0"/>
        </w:rPr>
        <w:t xml:space="preserve"> Директива </w:t>
      </w:r>
      <w:r>
        <w:rPr>
          <w:rStyle w:val="None"/>
          <w:i w:val="1"/>
          <w:iCs w:val="1"/>
          <w:rtl w:val="0"/>
          <w:lang w:val="ru-RU"/>
        </w:rPr>
        <w:t>#pragma HLS PIPELINE off</w:t>
      </w:r>
      <w:r>
        <w:rPr>
          <w:rStyle w:val="Hyperlink.0"/>
          <w:rtl w:val="0"/>
        </w:rPr>
        <w:t xml:space="preserve"> отключает конвейеризацию цикла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заставляя операции выполняться последовательно</w:t>
      </w:r>
      <w:r>
        <w:rPr>
          <w:rStyle w:val="Hyperlink.0"/>
          <w:rtl w:val="0"/>
        </w:rPr>
        <w:t xml:space="preserve">. </w:t>
      </w:r>
    </w:p>
    <w:p>
      <w:pPr>
        <w:pStyle w:val="Основной текст (пользовательский)"/>
      </w:pPr>
      <w:r>
        <w:rPr>
          <w:rStyle w:val="Hyperlink.0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2722562</wp:posOffset>
            </wp:positionH>
            <wp:positionV relativeFrom="line">
              <wp:posOffset>197485</wp:posOffset>
            </wp:positionV>
            <wp:extent cx="2655571" cy="723900"/>
            <wp:effectExtent l="0" t="0" r="0" b="0"/>
            <wp:wrapNone/>
            <wp:docPr id="1073741825" name="officeArt object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2" descr="Рисунок 1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11211" t="10160" r="0" b="59682"/>
                    <a:stretch>
                      <a:fillRect/>
                    </a:stretch>
                  </pic:blipFill>
                  <pic:spPr>
                    <a:xfrm>
                      <a:off x="0" y="0"/>
                      <a:ext cx="2655571" cy="723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keepNext w:val="1"/>
        <w:jc w:val="center"/>
      </w:pPr>
    </w:p>
    <w:p>
      <w:pPr>
        <w:pStyle w:val="Body Text"/>
        <w:keepNext w:val="1"/>
        <w:jc w:val="center"/>
      </w:pP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54934" cy="1304467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11211" t="45640" r="0" b="1"/>
                    <a:stretch>
                      <a:fillRect/>
                    </a:stretch>
                  </pic:blipFill>
                  <pic:spPr>
                    <a:xfrm>
                      <a:off x="0" y="0"/>
                      <a:ext cx="2654934" cy="1304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31" w:id="4"/>
      <w:r>
        <w:rPr>
          <w:rStyle w:val="None"/>
          <w:rtl w:val="0"/>
          <w:lang w:val="ru-RU"/>
        </w:rPr>
        <w:t xml:space="preserve">Рисунок </w:t>
      </w:r>
      <w:r>
        <w:rPr>
          <w:rStyle w:val="None"/>
          <w:rtl w:val="0"/>
          <w:lang w:val="ru-RU"/>
        </w:rPr>
        <w:t>1</w:t>
      </w:r>
      <w:bookmarkEnd w:id="4"/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Исходный код функции </w:t>
      </w:r>
      <w:r>
        <w:rPr>
          <w:rStyle w:val="None"/>
          <w:rtl w:val="0"/>
          <w:lang w:val="en-US"/>
        </w:rPr>
        <w:t>lab</w:t>
      </w:r>
      <w:r>
        <w:rPr>
          <w:rStyle w:val="None"/>
          <w:rtl w:val="0"/>
          <w:lang w:val="ru-RU"/>
        </w:rPr>
        <w:t>1_</w:t>
      </w:r>
      <w:r>
        <w:rPr>
          <w:rStyle w:val="None"/>
          <w:rtl w:val="0"/>
          <w:lang w:val="en-US"/>
        </w:rPr>
        <w:t>z</w:t>
      </w:r>
      <w:r>
        <w:rPr>
          <w:rStyle w:val="None"/>
          <w:rtl w:val="0"/>
          <w:lang w:val="ru-RU"/>
        </w:rPr>
        <w:t>3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Типы входных и выходных переменных определены в заголовочном файле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"Ref212282982"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924583" cy="2276794"/>
            <wp:effectExtent l="0" t="0" r="0" b="0"/>
            <wp:docPr id="1073741827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76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82" w:id="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</w:t>
      </w:r>
      <w:bookmarkEnd w:id="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Заголовочный файл </w:t>
      </w:r>
      <w:r>
        <w:rPr>
          <w:rStyle w:val="Hyperlink.0"/>
          <w:rtl w:val="0"/>
          <w:lang w:val="ru-RU"/>
        </w:rPr>
        <w:t>lab1_z3.h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>Функция принимает два массива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считает значения выходного массива по формуле и возвращает результат</w:t>
      </w:r>
      <w:r>
        <w:rPr>
          <w:rStyle w:val="Hyperlink.0"/>
          <w:rtl w:val="0"/>
        </w:rPr>
        <w:t>.</w:t>
      </w:r>
    </w:p>
    <w:p>
      <w:pPr>
        <w:pStyle w:val="heading 1"/>
      </w:pPr>
      <w:bookmarkStart w:name="_Toc3" w:id="6"/>
      <w:r>
        <w:rPr>
          <w:rStyle w:val="Hyperlink.0"/>
          <w:rFonts w:cs="Arial Unicode MS" w:eastAsia="Arial Unicode MS" w:hint="default"/>
          <w:rtl w:val="0"/>
        </w:rPr>
        <w:t>ИСХОДНЫЙ КОД ТЕСТА</w:t>
      </w:r>
      <w:bookmarkEnd w:id="6"/>
    </w:p>
    <w:p>
      <w:pPr>
        <w:pStyle w:val="Основной текст (пользовательский)"/>
        <w:spacing w:after="120"/>
      </w:pPr>
      <w:r>
        <w:rPr>
          <w:rStyle w:val="None"/>
          <w:rtl w:val="0"/>
          <w:lang w:val="ru-RU"/>
        </w:rPr>
        <w:t xml:space="preserve">Исходный код теста для проверки функции </w:t>
      </w:r>
      <w:r>
        <w:rPr>
          <w:rStyle w:val="None"/>
          <w:rtl w:val="0"/>
          <w:lang w:val="en-US"/>
        </w:rPr>
        <w:t>lab</w:t>
      </w:r>
      <w:r>
        <w:rPr>
          <w:rStyle w:val="None"/>
          <w:rtl w:val="0"/>
          <w:lang w:val="ru-RU"/>
        </w:rPr>
        <w:t>1_</w:t>
      </w:r>
      <w:r>
        <w:rPr>
          <w:rStyle w:val="None"/>
          <w:rtl w:val="0"/>
          <w:lang w:val="en-US"/>
        </w:rPr>
        <w:t>z</w:t>
      </w:r>
      <w:r>
        <w:rPr>
          <w:rStyle w:val="None"/>
          <w:rtl w:val="0"/>
          <w:lang w:val="ru-RU"/>
        </w:rPr>
        <w:t xml:space="preserve">3 </w:t>
      </w:r>
      <w:r>
        <w:rPr>
          <w:rStyle w:val="None"/>
          <w:rtl w:val="0"/>
          <w:lang w:val="ru-RU"/>
        </w:rPr>
        <w:t xml:space="preserve">приведен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"Ref212283015"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Тест обеспечивает проверку корректной работы функции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5571491"/>
            <wp:effectExtent l="0" t="0" r="0" b="0"/>
            <wp:docPr id="1073741828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14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15" w:id="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</w:t>
      </w:r>
      <w:bookmarkEnd w:id="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теста</w:t>
      </w:r>
    </w:p>
    <w:p>
      <w:pPr>
        <w:pStyle w:val="heading 2"/>
      </w:pPr>
      <w:bookmarkStart w:name="_Toc4" w:id="8"/>
      <w:r>
        <w:rPr>
          <w:rStyle w:val="Hyperlink.0"/>
          <w:rFonts w:cs="Arial Unicode MS" w:eastAsia="Arial Unicode MS" w:hint="default"/>
          <w:rtl w:val="0"/>
        </w:rPr>
        <w:t>Моделирование</w:t>
      </w:r>
      <w:bookmarkEnd w:id="8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 моделирования 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исходная функция корректно реализует арифметическую формулу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"Ref212283057"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4</w:t>
      </w:r>
      <w:r>
        <w:rPr/>
        <w:fldChar w:fldCharType="end" w:fldLock="0"/>
      </w:r>
      <w:r>
        <w:rPr>
          <w:rStyle w:val="Hyperlink.0"/>
          <w:rtl w:val="0"/>
        </w:rPr>
        <w:t xml:space="preserve">). 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572638" cy="1571844"/>
            <wp:effectExtent l="0" t="0" r="0" b="0"/>
            <wp:docPr id="1073741829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71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3057" w:id="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4</w:t>
      </w:r>
      <w:bookmarkEnd w:id="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моделирования на исходном тесте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При умышленном изменении ожидаемых выходных значений в тесте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"Ref212283297"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5</w:t>
      </w:r>
      <w:r>
        <w:rPr/>
        <w:fldChar w:fldCharType="end" w:fldLock="0"/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тесты ожидаемо завершаются с ошибкой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"Ref212283279"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6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200848" cy="1571844"/>
            <wp:effectExtent l="0" t="0" r="0" b="0"/>
            <wp:docPr id="1073741830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8" cy="1571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97" w:id="1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5</w:t>
      </w:r>
      <w:bookmarkEnd w:id="1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Изменения в коде теста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734586" cy="6001588"/>
            <wp:effectExtent l="0" t="0" r="0" b="0"/>
            <wp:docPr id="1073741831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0015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79" w:id="1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6</w:t>
      </w:r>
      <w:bookmarkEnd w:id="1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моделирования на измененном тесте</w:t>
      </w:r>
    </w:p>
    <w:p>
      <w:pPr>
        <w:pStyle w:val="heading 1"/>
        <w:spacing w:before="120"/>
        <w:ind w:left="431" w:hanging="431"/>
      </w:pPr>
      <w:bookmarkStart w:name="_Toc5" w:id="12"/>
      <w:r>
        <w:rPr>
          <w:rStyle w:val="Hyperlink.1"/>
          <w:rtl w:val="0"/>
          <w:lang w:val="ru-RU"/>
        </w:rPr>
        <w:t xml:space="preserve">ПЕРВОЕ РЕШЕНИЕ –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1</w:t>
      </w:r>
      <w:bookmarkEnd w:id="12"/>
    </w:p>
    <w:p>
      <w:pPr>
        <w:pStyle w:val="heading 2"/>
      </w:pPr>
      <w:bookmarkStart w:name="_Toc6" w:id="13"/>
      <w:r>
        <w:rPr>
          <w:rStyle w:val="Hyperlink.0"/>
          <w:rFonts w:cs="Arial Unicode MS" w:eastAsia="Arial Unicode MS" w:hint="default"/>
          <w:rtl w:val="0"/>
        </w:rPr>
        <w:t>Исходные настройки</w:t>
      </w:r>
      <w:bookmarkEnd w:id="13"/>
    </w:p>
    <w:p>
      <w:pPr>
        <w:pStyle w:val="Основной текст (пользовательский)"/>
        <w:ind w:firstLine="0"/>
      </w:pPr>
      <w:r>
        <w:rPr>
          <w:rStyle w:val="Hyperlink.0"/>
          <w:rtl w:val="0"/>
          <w:lang w:val="ru-RU"/>
        </w:rPr>
        <w:t>При создании первого решения задаются следующие настройки</w:t>
      </w:r>
      <w:r>
        <w:rPr>
          <w:rStyle w:val="Hyperlink.0"/>
          <w:rtl w:val="0"/>
          <w:lang w:val="ru-RU"/>
        </w:rPr>
        <w:t>: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Clock period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6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rStyle w:val="None"/>
          <w:b w:val="0"/>
          <w:bCs w:val="0"/>
          <w:rtl w:val="0"/>
          <w:lang w:val="ru-RU"/>
        </w:rPr>
        <w:t xml:space="preserve">Clock Uncertainty </w:t>
      </w:r>
      <w:r>
        <w:rPr>
          <w:rStyle w:val="None"/>
          <w:b w:val="0"/>
          <w:bCs w:val="0"/>
          <w:rtl w:val="0"/>
          <w:lang w:val="ru-RU"/>
        </w:rPr>
        <w:t xml:space="preserve">– </w:t>
      </w:r>
      <w:r>
        <w:rPr>
          <w:rStyle w:val="Hyperlink.0"/>
          <w:b w:val="1"/>
          <w:bCs w:val="1"/>
          <w:rtl w:val="0"/>
          <w:lang w:val="ru-RU"/>
        </w:rPr>
        <w:t>1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Part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xa7a12tcsg325-1Q</w:t>
      </w:r>
    </w:p>
    <w:p>
      <w:pPr>
        <w:pStyle w:val="heading 2"/>
      </w:pPr>
      <w:bookmarkStart w:name="_Toc7" w:id="14"/>
      <w:r>
        <w:rPr>
          <w:rStyle w:val="Hyperlink.0"/>
          <w:rFonts w:cs="Arial Unicode MS" w:eastAsia="Arial Unicode MS" w:hint="default"/>
          <w:rtl w:val="0"/>
        </w:rPr>
        <w:t>Синтез</w:t>
      </w:r>
      <w:bookmarkEnd w:id="14"/>
    </w:p>
    <w:p>
      <w:pPr>
        <w:pStyle w:val="heading 3"/>
      </w:pPr>
      <w:bookmarkStart w:name="_Toc8" w:id="15"/>
      <w:r>
        <w:rPr>
          <w:rStyle w:val="Hyperlink.0"/>
          <w:rFonts w:cs="Arial Unicode MS" w:eastAsia="Arial Unicode MS" w:hint="default"/>
          <w:rtl w:val="0"/>
        </w:rPr>
        <w:t>Оценка временных параметров</w:t>
      </w:r>
      <w:bookmarkEnd w:id="15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Результаты оценки временных параметров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"Ref212283397"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r>
        <w:rPr/>
        <w:fldChar w:fldCharType="end" w:fldLock="0"/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143425" cy="1314634"/>
            <wp:effectExtent l="0" t="0" r="0" b="0"/>
            <wp:docPr id="1073741832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5" cy="13146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397" w:id="1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bookmarkEnd w:id="1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временных параметров</w:t>
      </w:r>
    </w:p>
    <w:p>
      <w:pPr>
        <w:pStyle w:val="Основной текст (пользовательский)"/>
      </w:pPr>
      <w:r>
        <w:rPr>
          <w:rStyle w:val="None"/>
          <w:b w:val="1"/>
          <w:bCs w:val="1"/>
          <w:rtl w:val="0"/>
          <w:lang w:val="ru-RU"/>
        </w:rPr>
        <w:t xml:space="preserve">Ожидаемый период тактового сигнала </w:t>
      </w:r>
      <w:r>
        <w:rPr>
          <w:rStyle w:val="None"/>
          <w:b w:val="1"/>
          <w:bCs w:val="1"/>
          <w:rtl w:val="0"/>
          <w:lang w:val="ru-RU"/>
        </w:rPr>
        <w:t>(</w:t>
      </w:r>
      <w:r>
        <w:rPr>
          <w:rStyle w:val="None"/>
          <w:b w:val="1"/>
          <w:bCs w:val="1"/>
          <w:rtl w:val="0"/>
          <w:lang w:val="en-US"/>
        </w:rPr>
        <w:t>Target</w:t>
      </w:r>
      <w:r>
        <w:rPr>
          <w:rStyle w:val="None"/>
          <w:b w:val="1"/>
          <w:bCs w:val="1"/>
          <w:rtl w:val="0"/>
          <w:lang w:val="ru-RU"/>
        </w:rPr>
        <w:t>)</w:t>
      </w:r>
      <w:r>
        <w:rPr>
          <w:rStyle w:val="Hyperlink.1"/>
          <w:rtl w:val="0"/>
          <w:lang w:val="ru-RU"/>
        </w:rPr>
        <w:t xml:space="preserve"> – </w:t>
      </w:r>
      <w:r>
        <w:rPr>
          <w:rStyle w:val="Hyperlink.1"/>
          <w:rtl w:val="0"/>
          <w:lang w:val="ru-RU"/>
        </w:rPr>
        <w:t xml:space="preserve">6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None"/>
          <w:b w:val="1"/>
          <w:bCs w:val="1"/>
          <w:rtl w:val="0"/>
          <w:lang w:val="ru-RU"/>
        </w:rPr>
        <w:t>достигнутый при синтезе период тактового сигнала </w:t>
      </w:r>
      <w:r>
        <w:rPr>
          <w:rStyle w:val="None"/>
          <w:b w:val="1"/>
          <w:bCs w:val="1"/>
          <w:rtl w:val="0"/>
          <w:lang w:val="ru-RU"/>
        </w:rPr>
        <w:t>(</w:t>
      </w:r>
      <w:r>
        <w:rPr>
          <w:rStyle w:val="None"/>
          <w:b w:val="1"/>
          <w:bCs w:val="1"/>
          <w:rtl w:val="0"/>
          <w:lang w:val="en-US"/>
        </w:rPr>
        <w:t>Estimated</w:t>
      </w:r>
      <w:r>
        <w:rPr>
          <w:rStyle w:val="None"/>
          <w:b w:val="1"/>
          <w:bCs w:val="1"/>
          <w:rtl w:val="0"/>
          <w:lang w:val="ru-RU"/>
        </w:rPr>
        <w:t>)</w:t>
      </w:r>
      <w:r>
        <w:rPr>
          <w:rStyle w:val="Hyperlink.1"/>
          <w:rtl w:val="0"/>
          <w:lang w:val="ru-RU"/>
        </w:rPr>
        <w:t xml:space="preserve"> – </w:t>
      </w:r>
      <w:r>
        <w:rPr>
          <w:rStyle w:val="Hyperlink.1"/>
          <w:rtl w:val="0"/>
          <w:lang w:val="ru-RU"/>
        </w:rPr>
        <w:t>3.895</w:t>
      </w:r>
      <w:r>
        <w:rPr>
          <w:rStyle w:val="Hyperlink.1"/>
          <w:rtl w:val="0"/>
          <w:lang w:val="ru-RU"/>
        </w:rPr>
        <w:t> нс</w:t>
      </w:r>
      <w:r>
        <w:rPr>
          <w:rStyle w:val="Hyperlink.1"/>
          <w:rtl w:val="0"/>
          <w:lang w:val="ru-RU"/>
        </w:rPr>
        <w:t>.</w:t>
      </w:r>
    </w:p>
    <w:p>
      <w:pPr>
        <w:pStyle w:val="heading 3"/>
        <w:spacing w:before="120"/>
      </w:pPr>
      <w:bookmarkStart w:name="_Toc9" w:id="17"/>
      <w:r>
        <w:rPr>
          <w:rStyle w:val="Hyperlink.0"/>
          <w:rtl w:val="0"/>
          <w:lang w:val="ru-RU"/>
        </w:rPr>
        <w:t>Оценка производительности и аппаратных затрат</w:t>
      </w:r>
      <w:bookmarkEnd w:id="17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оценки производительности и аппаратных затрат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"Ref212283448"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8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858520"/>
            <wp:effectExtent l="0" t="0" r="0" b="0"/>
            <wp:docPr id="1073741833" name="officeArt object" descr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8" descr="Рисунок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448" w:id="18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8</w:t>
      </w:r>
      <w:bookmarkEnd w:id="18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производительности и аппаратных затрат</w:t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spacing w:before="120"/>
      </w:pPr>
      <w:bookmarkStart w:name="_Toc10" w:id="19"/>
      <w:r>
        <w:rPr>
          <w:rStyle w:val="Hyperlink.1"/>
          <w:rtl w:val="0"/>
          <w:lang w:val="ru-RU"/>
        </w:rPr>
        <w:t xml:space="preserve">Планировщик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bookmarkEnd w:id="19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планирования выполнения функции приведены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"Ref212283769"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9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462530"/>
            <wp:effectExtent l="0" t="0" r="0" b="0"/>
            <wp:docPr id="1073741834" name="officeArt object" descr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9" descr="Рисунок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769" w:id="2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9</w:t>
      </w:r>
      <w:bookmarkEnd w:id="2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Вид планировщика для </w:t>
      </w:r>
      <w:r>
        <w:rPr>
          <w:rStyle w:val="Hyperlink.0"/>
          <w:rtl w:val="0"/>
          <w:lang w:val="ru-RU"/>
        </w:rPr>
        <w:t>solution 1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</w:rPr>
        <w:t>Планировщик отображает девять столбцов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соответствующих девяти тактам работы функции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>Например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на такте </w:t>
      </w:r>
      <w:r>
        <w:rPr>
          <w:rStyle w:val="Hyperlink.0"/>
          <w:rtl w:val="0"/>
        </w:rPr>
        <w:t xml:space="preserve">0 </w:t>
      </w:r>
      <w:r>
        <w:rPr>
          <w:rStyle w:val="Hyperlink.0"/>
          <w:rtl w:val="0"/>
        </w:rPr>
        <w:t>происходит инициализация счетчика цикла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Следующие восемь тактов относятся к выполнению цикла </w:t>
      </w:r>
      <w:r>
        <w:rPr>
          <w:rStyle w:val="Hyperlink.0"/>
          <w:rtl w:val="0"/>
        </w:rPr>
        <w:t xml:space="preserve">(VITIS_LOOP_7_1), </w:t>
      </w:r>
      <w:r>
        <w:rPr>
          <w:rStyle w:val="Hyperlink.0"/>
          <w:rtl w:val="0"/>
        </w:rPr>
        <w:t>то есть каждая итерация цикла занимает восемь тактов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Количество итераций фиксировано в коде </w:t>
      </w:r>
      <w:r>
        <w:rPr>
          <w:rStyle w:val="Hyperlink.0"/>
          <w:rtl w:val="0"/>
        </w:rPr>
        <w:t xml:space="preserve">(ROWS=32). </w:t>
      </w:r>
      <w:r>
        <w:rPr>
          <w:rStyle w:val="Hyperlink.0"/>
          <w:rtl w:val="0"/>
        </w:rPr>
        <w:t xml:space="preserve">Поэтому в результатах синтеза мы получили общую </w:t>
      </w:r>
      <w:r>
        <w:rPr>
          <w:rStyle w:val="Hyperlink.0"/>
          <w:rtl w:val="0"/>
        </w:rPr>
        <w:t xml:space="preserve">Latency, </w:t>
      </w:r>
      <w:r>
        <w:rPr>
          <w:rStyle w:val="Hyperlink.0"/>
          <w:rtl w:val="0"/>
        </w:rPr>
        <w:t xml:space="preserve">равную </w:t>
      </w:r>
      <w:r>
        <w:rPr>
          <w:rStyle w:val="Hyperlink.0"/>
          <w:rtl w:val="0"/>
        </w:rPr>
        <w:t xml:space="preserve">257 </w:t>
      </w:r>
      <w:r>
        <w:rPr>
          <w:rStyle w:val="Hyperlink.0"/>
          <w:rtl w:val="0"/>
        </w:rPr>
        <w:t>тактам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Interval, </w:t>
      </w:r>
      <w:r>
        <w:rPr>
          <w:rStyle w:val="Hyperlink.0"/>
          <w:rtl w:val="0"/>
        </w:rPr>
        <w:t xml:space="preserve">равный </w:t>
      </w:r>
      <w:r>
        <w:rPr>
          <w:rStyle w:val="Hyperlink.0"/>
          <w:rtl w:val="0"/>
        </w:rPr>
        <w:t xml:space="preserve">258 </w:t>
      </w:r>
      <w:r>
        <w:rPr>
          <w:rStyle w:val="Hyperlink.0"/>
          <w:rtl w:val="0"/>
        </w:rPr>
        <w:t>тактам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Основную часть итерации цикла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а именно </w:t>
      </w:r>
      <w:r>
        <w:rPr>
          <w:rStyle w:val="Hyperlink.0"/>
          <w:rtl w:val="0"/>
        </w:rPr>
        <w:t xml:space="preserve">5 </w:t>
      </w:r>
      <w:r>
        <w:rPr>
          <w:rStyle w:val="Hyperlink.0"/>
          <w:rtl w:val="0"/>
        </w:rPr>
        <w:t xml:space="preserve">из </w:t>
      </w:r>
      <w:r>
        <w:rPr>
          <w:rStyle w:val="Hyperlink.0"/>
          <w:rtl w:val="0"/>
        </w:rPr>
        <w:t xml:space="preserve">8 </w:t>
      </w:r>
      <w:r>
        <w:rPr>
          <w:rStyle w:val="Hyperlink.0"/>
          <w:rtl w:val="0"/>
        </w:rPr>
        <w:t>тактов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занимает операция умножения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Итерации выполняются последовательно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так как в коде указана директива </w:t>
      </w:r>
      <w:r>
        <w:rPr>
          <w:rStyle w:val="Hyperlink.0"/>
          <w:rtl w:val="0"/>
        </w:rPr>
        <w:t>#pragma HLS PIPELINE off.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С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моделирование</w:t>
      </w:r>
    </w:p>
    <w:p>
      <w:pPr>
        <w:pStyle w:val="heading 3"/>
      </w:pPr>
      <w:bookmarkStart w:name="_Toc11" w:id="21"/>
      <w:r>
        <w:rPr>
          <w:rStyle w:val="Hyperlink.0"/>
          <w:rFonts w:cs="Arial Unicode MS" w:eastAsia="Arial Unicode MS" w:hint="default"/>
          <w:rtl w:val="0"/>
        </w:rPr>
        <w:t>Анализ результатов</w:t>
      </w:r>
      <w:bookmarkEnd w:id="21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приведенные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"Ref212284178"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10</w:t>
      </w:r>
      <w:r>
        <w:rPr/>
        <w:fldChar w:fldCharType="end" w:fldLock="0"/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синтезированное описание работает в соответствии с ожиданием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257425"/>
            <wp:effectExtent l="0" t="0" r="0" b="0"/>
            <wp:docPr id="1073741835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10" descr="Рисунок 10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178" w:id="22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10</w:t>
      </w:r>
      <w:bookmarkEnd w:id="22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моделирования </w:t>
      </w:r>
      <w:r>
        <w:rPr>
          <w:rStyle w:val="Hyperlink.0"/>
          <w:rtl w:val="0"/>
          <w:lang w:val="ru-RU"/>
        </w:rPr>
        <w:t xml:space="preserve">C/RTL </w:t>
      </w:r>
      <w:r>
        <w:rPr>
          <w:rStyle w:val="Hyperlink.0"/>
          <w:rtl w:val="0"/>
          <w:lang w:val="ru-RU"/>
        </w:rPr>
        <w:t xml:space="preserve">для </w:t>
      </w:r>
      <w:r>
        <w:rPr>
          <w:rStyle w:val="Hyperlink.0"/>
          <w:rtl w:val="0"/>
          <w:lang w:val="ru-RU"/>
        </w:rPr>
        <w:t>solution 1</w:t>
      </w:r>
    </w:p>
    <w:p>
      <w:pPr>
        <w:pStyle w:val="Основной текст (пользовательский)"/>
        <w:ind w:firstLine="0"/>
      </w:pPr>
    </w:p>
    <w:p>
      <w:pPr>
        <w:pStyle w:val="heading 3"/>
      </w:pPr>
      <w:bookmarkStart w:name="_Toc12" w:id="23"/>
      <w:r>
        <w:rPr>
          <w:rStyle w:val="Hyperlink.0"/>
          <w:rFonts w:cs="Arial Unicode MS" w:eastAsia="Arial Unicode MS" w:hint="default"/>
          <w:rtl w:val="0"/>
        </w:rPr>
        <w:t>Оценка производительности</w:t>
      </w:r>
      <w:bookmarkEnd w:id="23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Префиксы </w:t>
      </w:r>
      <w:r>
        <w:rPr>
          <w:rStyle w:val="Hyperlink.0"/>
          <w:rtl w:val="0"/>
        </w:rPr>
        <w:t xml:space="preserve">Avg, Max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Min </w:t>
      </w:r>
      <w:r>
        <w:rPr>
          <w:rStyle w:val="Hyperlink.0"/>
          <w:rtl w:val="0"/>
        </w:rPr>
        <w:t>обозначают среднее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максимальное и минимальное значение характеристики соответственно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Столбцы </w:t>
      </w:r>
      <w:r>
        <w:rPr>
          <w:rStyle w:val="None"/>
          <w:rtl w:val="0"/>
          <w:lang w:val="en-US"/>
        </w:rPr>
        <w:t>Avg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II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None"/>
          <w:rtl w:val="0"/>
          <w:lang w:val="en-US"/>
        </w:rPr>
        <w:t>Max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II</w:t>
      </w:r>
      <w:r>
        <w:rPr>
          <w:rStyle w:val="Hyperlink.1"/>
          <w:rtl w:val="0"/>
          <w:lang w:val="ru-RU"/>
        </w:rPr>
        <w:t xml:space="preserve"> и </w:t>
      </w:r>
      <w:r>
        <w:rPr>
          <w:rStyle w:val="None"/>
          <w:rtl w:val="0"/>
          <w:lang w:val="en-US"/>
        </w:rPr>
        <w:t>Min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II</w:t>
      </w:r>
      <w:r>
        <w:rPr>
          <w:rStyle w:val="Hyperlink.1"/>
          <w:rtl w:val="0"/>
          <w:lang w:val="ru-RU"/>
        </w:rPr>
        <w:t xml:space="preserve"> содержат одинаковые результаты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потому что для ожидания завершения выполнения функции всегда нужно ждать ровно </w:t>
      </w:r>
      <w:r>
        <w:rPr>
          <w:rStyle w:val="Hyperlink.1"/>
          <w:rtl w:val="0"/>
          <w:lang w:val="ru-RU"/>
        </w:rPr>
        <w:t xml:space="preserve">257 </w:t>
      </w:r>
      <w:r>
        <w:rPr>
          <w:rStyle w:val="Hyperlink.1"/>
          <w:rtl w:val="0"/>
          <w:lang w:val="ru-RU"/>
        </w:rPr>
        <w:t>тактов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191851" cy="828791"/>
            <wp:effectExtent l="0" t="0" r="0" b="0"/>
            <wp:docPr id="1073741836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1" cy="8287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193" w:id="2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11</w:t>
      </w:r>
      <w:bookmarkEnd w:id="2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оценки производительности на этапе </w:t>
      </w:r>
      <w:r>
        <w:rPr>
          <w:rStyle w:val="Hyperlink.0"/>
          <w:rtl w:val="0"/>
          <w:lang w:val="ru-RU"/>
        </w:rPr>
        <w:t>C\RTL Cosimulation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  <w:rtl w:val="0"/>
          <w:lang w:val="ru-RU"/>
        </w:rPr>
        <w:t xml:space="preserve">Префиксы </w:t>
      </w:r>
      <w:r>
        <w:rPr>
          <w:rStyle w:val="Hyperlink.0"/>
          <w:rtl w:val="0"/>
        </w:rPr>
        <w:t xml:space="preserve">Avg, Max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  <w:lang w:val="da-DK"/>
        </w:rPr>
        <w:t xml:space="preserve">Min </w:t>
      </w:r>
      <w:r>
        <w:rPr>
          <w:rStyle w:val="Hyperlink.0"/>
          <w:rtl w:val="0"/>
          <w:lang w:val="ru-RU"/>
        </w:rPr>
        <w:t>обозначают среднее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>максимальное и минимальное значение характеристики соответственно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</w:pPr>
      <w:r>
        <w:rPr>
          <w:rStyle w:val="Hyperlink.0"/>
          <w:rtl w:val="0"/>
          <w:lang w:val="ru-RU"/>
        </w:rPr>
        <w:t xml:space="preserve">Столбцы </w:t>
      </w:r>
      <w:r>
        <w:rPr>
          <w:rStyle w:val="Hyperlink.0"/>
          <w:rtl w:val="0"/>
        </w:rPr>
        <w:t xml:space="preserve">Avg II, Max II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  <w:lang w:val="da-DK"/>
        </w:rPr>
        <w:t xml:space="preserve">Min II </w:t>
      </w:r>
      <w:r>
        <w:rPr>
          <w:rStyle w:val="Hyperlink.0"/>
          <w:rtl w:val="0"/>
          <w:lang w:val="ru-RU"/>
        </w:rPr>
        <w:t>содержат одинаковые значения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  <w:lang w:val="ru-RU"/>
        </w:rPr>
        <w:t xml:space="preserve">поскольку интервал ожидания завершения работы функции всегда составляет строго </w:t>
      </w:r>
      <w:r>
        <w:rPr>
          <w:rStyle w:val="Hyperlink.0"/>
          <w:rtl w:val="0"/>
        </w:rPr>
        <w:t xml:space="preserve">257 </w:t>
      </w:r>
      <w:r>
        <w:rPr>
          <w:rStyle w:val="Hyperlink.0"/>
          <w:rtl w:val="0"/>
        </w:rPr>
        <w:t>тактов</w:t>
      </w:r>
      <w:r>
        <w:rPr>
          <w:rStyle w:val="Hyperlink.0"/>
          <w:rtl w:val="0"/>
        </w:rPr>
        <w:t>.</w:t>
      </w:r>
    </w:p>
    <w:p>
      <w:pPr>
        <w:pStyle w:val="heading 3"/>
      </w:pPr>
    </w:p>
    <w:p>
      <w:pPr>
        <w:pStyle w:val="Normal.0"/>
      </w:pPr>
    </w:p>
    <w:p>
      <w:pPr>
        <w:pStyle w:val="heading 3"/>
      </w:pPr>
      <w:bookmarkStart w:name="_Toc13" w:id="25"/>
      <w:r>
        <w:rPr>
          <w:rStyle w:val="Hyperlink.0"/>
          <w:rFonts w:cs="Arial Unicode MS" w:eastAsia="Arial Unicode MS" w:hint="default"/>
          <w:rtl w:val="0"/>
        </w:rPr>
        <w:t>Временная диаграмма</w:t>
      </w:r>
      <w:bookmarkEnd w:id="25"/>
    </w:p>
    <w:p>
      <w:pPr>
        <w:pStyle w:val="Основной текст (пользовательский)"/>
        <w:spacing w:after="120"/>
      </w:pPr>
      <w:r>
        <w:rPr>
          <w:rStyle w:val="Hyperlink.1"/>
          <w:rtl w:val="0"/>
          <w:lang w:val="ru-RU"/>
        </w:rPr>
        <w:t xml:space="preserve">После первого запуска </w:t>
      </w:r>
      <w:r>
        <w:rPr>
          <w:rStyle w:val="Hyperlink.1"/>
          <w:rtl w:val="0"/>
          <w:lang w:val="ru-RU"/>
        </w:rPr>
        <w:t xml:space="preserve">Wave Viewer </w:t>
      </w:r>
      <w:r>
        <w:rPr>
          <w:rStyle w:val="Hyperlink.1"/>
          <w:rtl w:val="0"/>
          <w:lang w:val="ru-RU"/>
        </w:rPr>
        <w:t xml:space="preserve">потребовалось изменить формат отображения для нескольких шин с шестнадцатеричного </w:t>
      </w:r>
      <w:r>
        <w:rPr>
          <w:rStyle w:val="Hyperlink.1"/>
          <w:rtl w:val="0"/>
          <w:lang w:val="ru-RU"/>
        </w:rPr>
        <w:t xml:space="preserve">(hexadecimal) </w:t>
      </w:r>
      <w:r>
        <w:rPr>
          <w:rStyle w:val="Hyperlink.1"/>
          <w:rtl w:val="0"/>
          <w:lang w:val="ru-RU"/>
        </w:rPr>
        <w:t xml:space="preserve">на десятичный со знаком </w:t>
      </w:r>
      <w:r>
        <w:rPr>
          <w:rStyle w:val="Hyperlink.1"/>
          <w:rtl w:val="0"/>
          <w:lang w:val="ru-RU"/>
        </w:rPr>
        <w:t xml:space="preserve">(signed decimal), </w:t>
      </w:r>
      <w:r>
        <w:rPr>
          <w:rStyle w:val="Hyperlink.1"/>
          <w:rtl w:val="0"/>
          <w:lang w:val="ru-RU"/>
        </w:rPr>
        <w:t xml:space="preserve">как показано на Рисунке </w:t>
      </w:r>
      <w:r>
        <w:rPr>
          <w:rStyle w:val="Hyperlink.1"/>
          <w:rtl w:val="0"/>
          <w:lang w:val="ru-RU"/>
        </w:rPr>
        <w:t>12.</w:t>
      </w:r>
    </w:p>
    <w:p>
      <w:pPr>
        <w:pStyle w:val="Основной текст (пользовательский)"/>
        <w:keepNext w:val="1"/>
        <w:spacing w:after="120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879649" cy="4826442"/>
            <wp:effectExtent l="0" t="0" r="0" b="0"/>
            <wp:docPr id="1073741837" name="officeArt object" descr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13" descr="Рисунок 13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649" cy="48264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339" w:id="2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12</w:t>
      </w:r>
      <w:bookmarkEnd w:id="2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Изменение режима отображения на некоторых шин</w:t>
      </w:r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Временная диаграмма для первых </w:t>
      </w:r>
      <w:r>
        <w:rPr>
          <w:rStyle w:val="Hyperlink.0"/>
          <w:rtl w:val="0"/>
          <w:lang w:val="ru-RU"/>
        </w:rPr>
        <w:t xml:space="preserve">4 </w:t>
      </w:r>
      <w:r>
        <w:rPr>
          <w:rStyle w:val="Hyperlink.0"/>
          <w:rtl w:val="0"/>
          <w:lang w:val="ru-RU"/>
        </w:rPr>
        <w:t xml:space="preserve">итераций цикла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"Ref212284385"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13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557962" cy="2917707"/>
            <wp:effectExtent l="0" t="0" r="0" b="0"/>
            <wp:docPr id="1073741838" name="officeArt object" descr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15" descr="Рисунок 15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962" cy="29177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385" w:id="2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13</w:t>
      </w:r>
      <w:bookmarkEnd w:id="2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Временная диаграмма </w:t>
      </w:r>
      <w:r>
        <w:rPr>
          <w:rStyle w:val="Hyperlink.0"/>
          <w:rtl w:val="0"/>
          <w:lang w:val="ru-RU"/>
        </w:rPr>
        <w:t>Wave Viewer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 xml:space="preserve">Границы всего цикла обозначены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"Ref212292365"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Они соответствуют </w:t>
      </w:r>
      <w:r>
        <w:rPr>
          <w:rStyle w:val="None"/>
          <w:rtl w:val="0"/>
          <w:lang w:val="en-US"/>
        </w:rPr>
        <w:t>Loop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равным </w:t>
      </w:r>
      <w:r>
        <w:rPr>
          <w:rStyle w:val="Hyperlink.1"/>
          <w:rtl w:val="0"/>
          <w:lang w:val="ru-RU"/>
        </w:rPr>
        <w:t xml:space="preserve">256 </w:t>
      </w:r>
      <w:r>
        <w:rPr>
          <w:rStyle w:val="Hyperlink.1"/>
          <w:rtl w:val="0"/>
          <w:lang w:val="ru-RU"/>
        </w:rPr>
        <w:t xml:space="preserve">тактам </w:t>
      </w:r>
      <w:r>
        <w:rPr>
          <w:rStyle w:val="Hyperlink.1"/>
          <w:rtl w:val="0"/>
          <w:lang w:val="ru-RU"/>
        </w:rPr>
        <w:t>(1</w:t>
      </w:r>
      <w:r>
        <w:rPr>
          <w:rStyle w:val="Hyperlink.1"/>
          <w:rtl w:val="0"/>
          <w:lang w:val="ru-RU"/>
        </w:rPr>
        <w:t> </w:t>
      </w:r>
      <w:r>
        <w:rPr>
          <w:rStyle w:val="Hyperlink.1"/>
          <w:rtl w:val="0"/>
          <w:lang w:val="ru-RU"/>
        </w:rPr>
        <w:t xml:space="preserve">536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765550"/>
            <wp:effectExtent l="0" t="0" r="0" b="0"/>
            <wp:docPr id="1073741839" name="officeArt object" descr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16" descr="Рисунок 16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2365" w:id="28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bookmarkEnd w:id="28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Loop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</w:p>
    <w:p>
      <w:pPr>
        <w:pStyle w:val="Основной текст (пользовательский)"/>
        <w:keepNext w:val="1"/>
        <w:jc w:val="left"/>
      </w:pPr>
    </w:p>
    <w:p>
      <w:pPr>
        <w:pStyle w:val="heading 1"/>
        <w:spacing w:before="120"/>
        <w:ind w:left="431" w:hanging="431"/>
      </w:pPr>
      <w:bookmarkStart w:name="_Toc14" w:id="29"/>
      <w:r>
        <w:rPr>
          <w:rStyle w:val="Hyperlink.1"/>
          <w:rtl w:val="0"/>
          <w:lang w:val="ru-RU"/>
        </w:rPr>
        <w:t xml:space="preserve">ВТОРОЕ РЕШЕНИЕ –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  <w:bookmarkEnd w:id="29"/>
    </w:p>
    <w:p>
      <w:pPr>
        <w:pStyle w:val="heading 2"/>
      </w:pPr>
      <w:bookmarkStart w:name="_Toc15" w:id="30"/>
      <w:r>
        <w:rPr>
          <w:rStyle w:val="Hyperlink.0"/>
          <w:rFonts w:cs="Arial Unicode MS" w:eastAsia="Arial Unicode MS" w:hint="default"/>
          <w:rtl w:val="0"/>
        </w:rPr>
        <w:t>Исходные настройки</w:t>
      </w:r>
      <w:bookmarkEnd w:id="30"/>
    </w:p>
    <w:p>
      <w:pPr>
        <w:pStyle w:val="Основной текст (пользовательский)"/>
        <w:ind w:firstLine="0"/>
      </w:pPr>
      <w:r>
        <w:rPr>
          <w:rStyle w:val="Hyperlink.0"/>
          <w:rtl w:val="0"/>
          <w:lang w:val="ru-RU"/>
        </w:rPr>
        <w:t>При создании первого решения задаются следующие настройки</w:t>
      </w:r>
      <w:r>
        <w:rPr>
          <w:rStyle w:val="Hyperlink.0"/>
          <w:rtl w:val="0"/>
          <w:lang w:val="ru-RU"/>
        </w:rPr>
        <w:t>: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1"/>
          <w:rtl w:val="0"/>
          <w:lang w:val="ru-RU"/>
        </w:rPr>
        <w:t xml:space="preserve">Clock period </w:t>
      </w:r>
      <w:r>
        <w:rPr>
          <w:rStyle w:val="Hyperlink.1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en-US"/>
        </w:rPr>
        <w:t>1</w:t>
      </w:r>
      <w:r>
        <w:rPr>
          <w:rStyle w:val="None"/>
          <w:b w:val="1"/>
          <w:bCs w:val="1"/>
          <w:rtl w:val="0"/>
          <w:lang w:val="ru-RU"/>
        </w:rPr>
        <w:t>4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b w:val="1"/>
          <w:bCs w:val="1"/>
          <w:rtl w:val="0"/>
          <w:lang w:val="ru-RU"/>
        </w:rPr>
      </w:pPr>
      <w:r>
        <w:rPr>
          <w:rStyle w:val="None"/>
          <w:b w:val="0"/>
          <w:bCs w:val="0"/>
          <w:rtl w:val="0"/>
          <w:lang w:val="ru-RU"/>
        </w:rPr>
        <w:t xml:space="preserve">Clock Uncertainty </w:t>
      </w:r>
      <w:r>
        <w:rPr>
          <w:rStyle w:val="None"/>
          <w:b w:val="0"/>
          <w:bCs w:val="0"/>
          <w:rtl w:val="0"/>
          <w:lang w:val="ru-RU"/>
        </w:rPr>
        <w:t xml:space="preserve">– </w:t>
      </w:r>
      <w:r>
        <w:rPr>
          <w:rStyle w:val="Hyperlink.0"/>
          <w:b w:val="1"/>
          <w:bCs w:val="1"/>
          <w:rtl w:val="0"/>
          <w:lang w:val="ru-RU"/>
        </w:rPr>
        <w:t>1 ns</w:t>
      </w:r>
    </w:p>
    <w:p>
      <w:pPr>
        <w:pStyle w:val="Body Text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Style w:val="Hyperlink.0"/>
          <w:rtl w:val="0"/>
          <w:lang w:val="ru-RU"/>
        </w:rPr>
        <w:t xml:space="preserve">Part </w:t>
      </w:r>
      <w:r>
        <w:rPr>
          <w:rStyle w:val="Hyperlink.0"/>
          <w:rtl w:val="0"/>
          <w:lang w:val="ru-RU"/>
        </w:rPr>
        <w:t xml:space="preserve">– </w:t>
      </w:r>
      <w:r>
        <w:rPr>
          <w:rStyle w:val="None"/>
          <w:b w:val="1"/>
          <w:bCs w:val="1"/>
          <w:rtl w:val="0"/>
          <w:lang w:val="ru-RU"/>
        </w:rPr>
        <w:t>xa7a12tcsg325-1Q</w:t>
      </w:r>
    </w:p>
    <w:p>
      <w:pPr>
        <w:pStyle w:val="heading 2"/>
        <w:rPr>
          <w:rStyle w:val="Hyperlink.0"/>
        </w:rPr>
      </w:pPr>
      <w:bookmarkStart w:name="_Toc16" w:id="31"/>
      <w:r>
        <w:rPr>
          <w:rStyle w:val="Hyperlink.0"/>
          <w:rFonts w:cs="Arial Unicode MS" w:eastAsia="Arial Unicode MS" w:hint="default"/>
          <w:rtl w:val="0"/>
        </w:rPr>
        <w:t>Синтез</w:t>
      </w:r>
      <w:bookmarkEnd w:id="31"/>
    </w:p>
    <w:p>
      <w:pPr>
        <w:pStyle w:val="heading 3"/>
      </w:pPr>
      <w:bookmarkStart w:name="_Toc17" w:id="32"/>
      <w:r>
        <w:rPr>
          <w:rStyle w:val="Hyperlink.0"/>
          <w:rFonts w:cs="Arial Unicode MS" w:eastAsia="Arial Unicode MS" w:hint="default"/>
          <w:rtl w:val="0"/>
        </w:rPr>
        <w:t>Оценка временных параметров</w:t>
      </w:r>
      <w:bookmarkEnd w:id="32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Результаты оценки временных параметров представлены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"Ref212293643"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15</w:t>
      </w:r>
      <w:r>
        <w:rPr/>
        <w:fldChar w:fldCharType="end" w:fldLock="0"/>
      </w:r>
      <w:r>
        <w:rPr>
          <w:rStyle w:val="Hyperlink.0"/>
          <w:rtl w:val="0"/>
          <w:lang w:val="ru-RU"/>
        </w:rPr>
        <w:t xml:space="preserve">. 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200582" cy="1286054"/>
            <wp:effectExtent l="0" t="0" r="0" b="0"/>
            <wp:docPr id="1073741840" name="officeArt object" descr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17" descr="Рисунок 17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860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3643" w:id="33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15</w:t>
      </w:r>
      <w:bookmarkEnd w:id="33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временных параметров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Заданный период тактового сигнала </w:t>
      </w:r>
      <w:r>
        <w:rPr>
          <w:rStyle w:val="Hyperlink.1"/>
          <w:rtl w:val="0"/>
          <w:lang w:val="ru-RU"/>
        </w:rPr>
        <w:t xml:space="preserve">(Target) </w:t>
      </w:r>
      <w:r>
        <w:rPr>
          <w:rStyle w:val="Hyperlink.1"/>
          <w:rtl w:val="0"/>
          <w:lang w:val="ru-RU"/>
        </w:rPr>
        <w:t xml:space="preserve">составляет </w:t>
      </w:r>
      <w:r>
        <w:rPr>
          <w:rStyle w:val="Hyperlink.1"/>
          <w:rtl w:val="0"/>
          <w:lang w:val="ru-RU"/>
        </w:rPr>
        <w:t xml:space="preserve">14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тогда как фактически достигнутый в результате синтеза период </w:t>
      </w:r>
      <w:r>
        <w:rPr>
          <w:rStyle w:val="Hyperlink.1"/>
          <w:rtl w:val="0"/>
          <w:lang w:val="ru-RU"/>
        </w:rPr>
        <w:t xml:space="preserve">(Estimated) </w:t>
      </w:r>
      <w:r>
        <w:rPr>
          <w:rStyle w:val="Hyperlink.1"/>
          <w:rtl w:val="0"/>
          <w:lang w:val="ru-RU"/>
        </w:rPr>
        <w:t xml:space="preserve">равен </w:t>
      </w:r>
      <w:r>
        <w:rPr>
          <w:rStyle w:val="Hyperlink.1"/>
          <w:rtl w:val="0"/>
          <w:lang w:val="ru-RU"/>
        </w:rPr>
        <w:t xml:space="preserve">11.727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Оценка быстродействия и потребления ресурсов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Результаты оценки производительности и необходимых аппаратных ресурсов показаны на Рисунке </w:t>
      </w:r>
      <w:r>
        <w:rPr>
          <w:rStyle w:val="Hyperlink.1"/>
          <w:rtl w:val="0"/>
          <w:lang w:val="ru-RU"/>
        </w:rPr>
        <w:t>16.</w:t>
      </w:r>
    </w:p>
    <w:p>
      <w:pPr>
        <w:pStyle w:val="Основной текст (пользовательский)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441960"/>
            <wp:effectExtent l="0" t="0" r="0" b="0"/>
            <wp:docPr id="1073741841" name="officeArt object" descr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Рисунок 18" descr="Рисунок 18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93709" w:id="3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16</w:t>
      </w:r>
      <w:bookmarkEnd w:id="3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Результат оценки производительности и аппаратных затрат</w:t>
      </w:r>
    </w:p>
    <w:p>
      <w:pPr>
        <w:pStyle w:val="heading 3"/>
        <w:spacing w:before="120"/>
      </w:pPr>
      <w:bookmarkStart w:name="_Toc18" w:id="35"/>
      <w:r>
        <w:rPr>
          <w:rStyle w:val="Hyperlink.1"/>
          <w:rtl w:val="0"/>
          <w:lang w:val="ru-RU"/>
        </w:rPr>
        <w:t xml:space="preserve">Планировщик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bookmarkEnd w:id="35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Результаты планирования выполнения функции приведены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"Ref212293809"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17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659465" cy="2748363"/>
            <wp:effectExtent l="0" t="0" r="0" b="0"/>
            <wp:docPr id="1073741842" name="officeArt object" descr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Рисунок 20" descr="Рисунок 20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465" cy="27483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3809" w:id="3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17</w:t>
      </w:r>
      <w:bookmarkEnd w:id="3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Вид планировщика для </w:t>
      </w:r>
      <w:r>
        <w:rPr>
          <w:rStyle w:val="Hyperlink.0"/>
          <w:rtl w:val="0"/>
          <w:lang w:val="ru-RU"/>
        </w:rPr>
        <w:t>solution 2</w:t>
      </w:r>
    </w:p>
    <w:p>
      <w:pPr>
        <w:pStyle w:val="heading 2"/>
      </w:pPr>
      <w:bookmarkStart w:name="_Toc19" w:id="37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моделирование</w:t>
      </w:r>
      <w:bookmarkEnd w:id="37"/>
    </w:p>
    <w:p>
      <w:pPr>
        <w:pStyle w:val="heading 3"/>
      </w:pPr>
      <w:bookmarkStart w:name="_Toc20" w:id="38"/>
      <w:r>
        <w:rPr>
          <w:rStyle w:val="Hyperlink.0"/>
          <w:rFonts w:cs="Arial Unicode MS" w:eastAsia="Arial Unicode MS" w:hint="default"/>
          <w:rtl w:val="0"/>
        </w:rPr>
        <w:t>Анализ результатов</w:t>
      </w:r>
      <w:bookmarkEnd w:id="38"/>
    </w:p>
    <w:p>
      <w:pPr>
        <w:pStyle w:val="Основной текст (пользовательский)"/>
      </w:pPr>
      <w:r>
        <w:rPr>
          <w:rStyle w:val="Hyperlink.0"/>
          <w:rtl w:val="0"/>
        </w:rPr>
        <w:t>Результаты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приведенные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"Ref212284833"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18</w:t>
      </w:r>
      <w:r>
        <w:rPr/>
        <w:fldChar w:fldCharType="end" w:fldLock="0"/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показывают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синтезированное описание работает в соответствии с ожиданием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292350"/>
            <wp:effectExtent l="0" t="0" r="0" b="0"/>
            <wp:docPr id="1073741843" name="officeArt object" descr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исунок 21" descr="Рисунок 21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833" w:id="3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18</w:t>
      </w:r>
      <w:bookmarkEnd w:id="3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моделирования </w:t>
      </w:r>
      <w:r>
        <w:rPr>
          <w:rStyle w:val="Hyperlink.0"/>
          <w:rtl w:val="0"/>
          <w:lang w:val="ru-RU"/>
        </w:rPr>
        <w:t xml:space="preserve">C/RTL </w:t>
      </w:r>
      <w:r>
        <w:rPr>
          <w:rStyle w:val="Hyperlink.0"/>
          <w:rtl w:val="0"/>
          <w:lang w:val="ru-RU"/>
        </w:rPr>
        <w:t xml:space="preserve">для </w:t>
      </w:r>
      <w:r>
        <w:rPr>
          <w:rStyle w:val="Hyperlink.0"/>
          <w:rtl w:val="0"/>
          <w:lang w:val="ru-RU"/>
        </w:rPr>
        <w:t>solution 2</w:t>
      </w:r>
    </w:p>
    <w:p>
      <w:pPr>
        <w:pStyle w:val="heading 3"/>
      </w:pPr>
      <w:bookmarkStart w:name="_Toc21" w:id="40"/>
      <w:r>
        <w:rPr>
          <w:rStyle w:val="Hyperlink.0"/>
          <w:rFonts w:cs="Arial Unicode MS" w:eastAsia="Arial Unicode MS" w:hint="default"/>
          <w:rtl w:val="0"/>
        </w:rPr>
        <w:t>Оценка производительности</w:t>
      </w:r>
      <w:bookmarkEnd w:id="40"/>
    </w:p>
    <w:p>
      <w:pPr>
        <w:pStyle w:val="Основной текст (пользовательский)"/>
      </w:pPr>
      <w:r>
        <w:rPr>
          <w:rStyle w:val="Hyperlink.0"/>
          <w:rtl w:val="0"/>
        </w:rPr>
        <w:t>Оценки производительности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полученные на данном этапе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приведены на Рисунке </w:t>
      </w:r>
      <w:r>
        <w:rPr>
          <w:rStyle w:val="Hyperlink.0"/>
          <w:rtl w:val="0"/>
        </w:rPr>
        <w:t xml:space="preserve">19. </w:t>
      </w:r>
      <w:r>
        <w:rPr>
          <w:rStyle w:val="Hyperlink.0"/>
          <w:rtl w:val="0"/>
        </w:rPr>
        <w:t>Отметим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эти оценки совпадают с результатами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полученными на этапе синтеза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220430" cy="809738"/>
            <wp:effectExtent l="0" t="0" r="0" b="0"/>
            <wp:docPr id="1073741844" name="officeArt object" descr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исунок 22" descr="Рисунок 22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30" cy="809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4876" w:id="4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19</w:t>
      </w:r>
      <w:bookmarkEnd w:id="4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оценки производительности на этапе </w:t>
      </w:r>
      <w:r>
        <w:rPr>
          <w:rStyle w:val="Hyperlink.0"/>
          <w:rtl w:val="0"/>
          <w:lang w:val="ru-RU"/>
        </w:rPr>
        <w:t>C\RTL Cosimulation</w:t>
      </w:r>
    </w:p>
    <w:p>
      <w:pPr>
        <w:pStyle w:val="Normal.0"/>
      </w:pPr>
    </w:p>
    <w:p>
      <w:pPr>
        <w:pStyle w:val="Normal.0"/>
      </w:pPr>
    </w:p>
    <w:p>
      <w:pPr>
        <w:pStyle w:val="heading 3"/>
      </w:pPr>
      <w:bookmarkStart w:name="_Toc22" w:id="42"/>
      <w:r>
        <w:rPr>
          <w:rStyle w:val="Hyperlink.0"/>
          <w:rFonts w:cs="Arial Unicode MS" w:eastAsia="Arial Unicode MS" w:hint="default"/>
          <w:rtl w:val="0"/>
        </w:rPr>
        <w:t>Временная диаграмма</w:t>
      </w:r>
      <w:bookmarkEnd w:id="42"/>
    </w:p>
    <w:p>
      <w:pPr>
        <w:pStyle w:val="Основной текст (пользовательский)"/>
        <w:spacing w:after="120"/>
      </w:pPr>
      <w:r>
        <w:rPr>
          <w:rStyle w:val="Hyperlink.0"/>
          <w:rtl w:val="0"/>
          <w:lang w:val="ru-RU"/>
        </w:rPr>
        <w:t xml:space="preserve">Временная диаграмма для первых </w:t>
      </w:r>
      <w:r>
        <w:rPr>
          <w:rStyle w:val="Hyperlink.0"/>
          <w:rtl w:val="0"/>
          <w:lang w:val="ru-RU"/>
        </w:rPr>
        <w:t xml:space="preserve">4 </w:t>
      </w:r>
      <w:r>
        <w:rPr>
          <w:rStyle w:val="Hyperlink.0"/>
          <w:rtl w:val="0"/>
          <w:lang w:val="ru-RU"/>
        </w:rPr>
        <w:t xml:space="preserve">итераций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"Ref212284946"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20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213100"/>
            <wp:effectExtent l="0" t="0" r="0" b="0"/>
            <wp:docPr id="1073741845" name="officeArt object" descr="Рисунок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исунок 32" descr="Рисунок 32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4946" w:id="43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20</w:t>
      </w:r>
      <w:bookmarkEnd w:id="43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</w:t>
      </w:r>
      <w:r>
        <w:rPr>
          <w:rStyle w:val="Hyperlink.1"/>
          <w:rtl w:val="0"/>
          <w:lang w:val="ru-RU"/>
        </w:rPr>
        <w:t xml:space="preserve">Wave Viewer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2</w:t>
      </w:r>
    </w:p>
    <w:p>
      <w:pPr>
        <w:pStyle w:val="Основной текст (пользовательский)"/>
        <w:keepNext w:val="1"/>
        <w:jc w:val="left"/>
      </w:pPr>
      <w:r>
        <w:rPr>
          <w:rStyle w:val="Hyperlink.1"/>
          <w:rtl w:val="0"/>
          <w:lang w:val="ru-RU"/>
        </w:rPr>
        <w:t xml:space="preserve">Границы всего цикла обозначены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"Ref212294760"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21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Они соответствуют </w:t>
      </w:r>
      <w:r>
        <w:rPr>
          <w:rStyle w:val="None"/>
          <w:rtl w:val="0"/>
          <w:lang w:val="en-US"/>
        </w:rPr>
        <w:t>Loop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latency</w:t>
      </w:r>
      <w:r>
        <w:rPr>
          <w:rStyle w:val="Hyperlink.1"/>
          <w:rtl w:val="0"/>
          <w:lang w:val="ru-RU"/>
        </w:rPr>
        <w:t xml:space="preserve"> равному </w:t>
      </w:r>
      <w:r>
        <w:rPr>
          <w:rStyle w:val="Hyperlink.1"/>
          <w:rtl w:val="0"/>
          <w:lang w:val="ru-RU"/>
        </w:rPr>
        <w:t xml:space="preserve">96 </w:t>
      </w:r>
      <w:r>
        <w:rPr>
          <w:rStyle w:val="Hyperlink.1"/>
          <w:rtl w:val="0"/>
          <w:lang w:val="ru-RU"/>
        </w:rPr>
        <w:t xml:space="preserve">тактам </w:t>
      </w:r>
      <w:r>
        <w:rPr>
          <w:rStyle w:val="Hyperlink.1"/>
          <w:rtl w:val="0"/>
          <w:lang w:val="ru-RU"/>
        </w:rPr>
        <w:t xml:space="preserve">(1344 </w:t>
      </w:r>
      <w:r>
        <w:rPr>
          <w:rStyle w:val="Hyperlink.1"/>
          <w:rtl w:val="0"/>
          <w:lang w:val="ru-RU"/>
        </w:rPr>
        <w:t>нс</w:t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left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745105"/>
            <wp:effectExtent l="0" t="0" r="0" b="0"/>
            <wp:docPr id="1073741846" name="officeArt object" descr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Рисунок 34" descr="Рисунок 34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94760" w:id="44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21</w:t>
      </w:r>
      <w:bookmarkEnd w:id="44"/>
      <w:r>
        <w:rPr>
          <w:rStyle w:val="None"/>
          <w:rtl w:val="0"/>
          <w:lang w:val="en-US"/>
        </w:rPr>
        <w:t xml:space="preserve">. Loop Latency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Solution 2</w:t>
      </w: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heading 1"/>
      </w:pPr>
      <w:bookmarkStart w:name="_Toc23" w:id="45"/>
      <w:r>
        <w:rPr>
          <w:rStyle w:val="Hyperlink.0"/>
          <w:rFonts w:cs="Arial Unicode MS" w:eastAsia="Arial Unicode MS" w:hint="default"/>
          <w:rtl w:val="0"/>
        </w:rPr>
        <w:t>ВЫВОДЫ</w:t>
      </w:r>
      <w:bookmarkEnd w:id="45"/>
    </w:p>
    <w:p>
      <w:pPr>
        <w:pStyle w:val="heading 2"/>
      </w:pPr>
      <w:bookmarkStart w:name="_Toc24" w:id="46"/>
      <w:r>
        <w:rPr>
          <w:rStyle w:val="Hyperlink.0"/>
          <w:rFonts w:cs="Arial Unicode MS" w:eastAsia="Arial Unicode MS" w:hint="default"/>
          <w:rtl w:val="0"/>
        </w:rPr>
        <w:t>Сравнение параметров двух решений</w:t>
      </w:r>
      <w:bookmarkEnd w:id="46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Результат сравнения двух решений представлен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"Ref212285170"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22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19742" cy="4915587"/>
            <wp:effectExtent l="0" t="0" r="0" b="0"/>
            <wp:docPr id="1073741847" name="officeArt object" descr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Рисунок 39" descr="Рисунок 39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2" cy="4915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5170" w:id="4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22</w:t>
      </w:r>
      <w:bookmarkEnd w:id="4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Результат сравнения решений </w:t>
      </w:r>
      <w:r>
        <w:rPr>
          <w:rStyle w:val="Hyperlink.0"/>
          <w:rtl w:val="0"/>
          <w:lang w:val="ru-RU"/>
        </w:rPr>
        <w:t>Compare Reports</w:t>
      </w:r>
    </w:p>
    <w:p>
      <w:pPr>
        <w:pStyle w:val="heading 2"/>
      </w:pPr>
      <w:bookmarkStart w:name="_Toc25" w:id="48"/>
      <w:r>
        <w:rPr>
          <w:rStyle w:val="Hyperlink.0"/>
          <w:rFonts w:cs="Arial Unicode MS" w:eastAsia="Arial Unicode MS" w:hint="default"/>
          <w:rtl w:val="0"/>
        </w:rPr>
        <w:t>Ответы на поставленные в задании вопросы</w:t>
      </w:r>
      <w:bookmarkEnd w:id="48"/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В </w:t>
      </w:r>
      <w:r>
        <w:rPr>
          <w:rStyle w:val="None"/>
          <w:rtl w:val="0"/>
          <w:lang w:val="ru-RU"/>
        </w:rPr>
        <w:t xml:space="preserve">solution1 </w:t>
      </w:r>
      <w:r>
        <w:rPr>
          <w:rStyle w:val="None"/>
          <w:rtl w:val="0"/>
          <w:lang w:val="ru-RU"/>
        </w:rPr>
        <w:t xml:space="preserve">целевая длительность такта — </w:t>
      </w:r>
      <w:r>
        <w:rPr>
          <w:rStyle w:val="None"/>
          <w:rtl w:val="0"/>
          <w:lang w:val="ru-RU"/>
        </w:rPr>
        <w:t xml:space="preserve">6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а достигнутая — </w:t>
      </w:r>
      <w:r>
        <w:rPr>
          <w:rStyle w:val="None"/>
          <w:rtl w:val="0"/>
          <w:lang w:val="ru-RU"/>
        </w:rPr>
        <w:t xml:space="preserve">3.895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В </w:t>
      </w:r>
      <w:r>
        <w:rPr>
          <w:rStyle w:val="None"/>
          <w:rtl w:val="0"/>
          <w:lang w:val="ru-RU"/>
        </w:rPr>
        <w:t xml:space="preserve">solution2 </w:t>
      </w:r>
      <w:r>
        <w:rPr>
          <w:rStyle w:val="None"/>
          <w:rtl w:val="0"/>
          <w:lang w:val="ru-RU"/>
        </w:rPr>
        <w:t xml:space="preserve">целевая длительность такта — </w:t>
      </w:r>
      <w:r>
        <w:rPr>
          <w:rStyle w:val="None"/>
          <w:rtl w:val="0"/>
          <w:lang w:val="ru-RU"/>
        </w:rPr>
        <w:t xml:space="preserve">14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достигнутая — </w:t>
      </w:r>
      <w:r>
        <w:rPr>
          <w:rStyle w:val="None"/>
          <w:rtl w:val="0"/>
          <w:lang w:val="ru-RU"/>
        </w:rPr>
        <w:t xml:space="preserve">11.727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>Целевые значения частоты были заданы вручную при создании решений</w:t>
      </w:r>
      <w:r>
        <w:rPr>
          <w:rStyle w:val="None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В разделе </w:t>
      </w:r>
      <w:r>
        <w:rPr>
          <w:rStyle w:val="None"/>
          <w:rtl w:val="0"/>
          <w:lang w:val="ru-RU"/>
        </w:rPr>
        <w:t xml:space="preserve">Latency </w:t>
      </w:r>
      <w:r>
        <w:rPr>
          <w:rStyle w:val="None"/>
          <w:rtl w:val="0"/>
          <w:lang w:val="ru-RU"/>
        </w:rPr>
        <w:t xml:space="preserve">в поле </w:t>
      </w:r>
      <w:r>
        <w:rPr>
          <w:rStyle w:val="None"/>
          <w:rtl w:val="0"/>
          <w:lang w:val="ru-RU"/>
        </w:rPr>
        <w:t xml:space="preserve">Latency (cycles) </w:t>
      </w:r>
      <w:r>
        <w:rPr>
          <w:rStyle w:val="None"/>
          <w:rtl w:val="0"/>
          <w:lang w:val="ru-RU"/>
        </w:rPr>
        <w:t xml:space="preserve">указано количество тактов от начала работы функции до её завершения </w:t>
      </w:r>
      <w:r>
        <w:rPr>
          <w:rStyle w:val="None"/>
          <w:rtl w:val="0"/>
          <w:lang w:val="ru-RU"/>
        </w:rPr>
        <w:t xml:space="preserve">(AP_DONE=1).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solution1 </w:t>
      </w:r>
      <w:r>
        <w:rPr>
          <w:rStyle w:val="None"/>
          <w:rtl w:val="0"/>
          <w:lang w:val="ru-RU"/>
        </w:rPr>
        <w:t xml:space="preserve">это </w:t>
      </w:r>
      <w:r>
        <w:rPr>
          <w:rStyle w:val="None"/>
          <w:rtl w:val="0"/>
          <w:lang w:val="ru-RU"/>
        </w:rPr>
        <w:t xml:space="preserve">257 </w:t>
      </w:r>
      <w:r>
        <w:rPr>
          <w:rStyle w:val="None"/>
          <w:rtl w:val="0"/>
          <w:lang w:val="ru-RU"/>
        </w:rPr>
        <w:t>тактов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solution2 </w:t>
      </w:r>
      <w:r>
        <w:rPr>
          <w:rStyle w:val="None"/>
          <w:rtl w:val="0"/>
          <w:lang w:val="ru-RU"/>
        </w:rPr>
        <w:t xml:space="preserve">— </w:t>
      </w:r>
      <w:r>
        <w:rPr>
          <w:rStyle w:val="None"/>
          <w:rtl w:val="0"/>
          <w:lang w:val="ru-RU"/>
        </w:rPr>
        <w:t xml:space="preserve">91 </w:t>
      </w:r>
      <w:r>
        <w:rPr>
          <w:rStyle w:val="None"/>
          <w:rtl w:val="0"/>
          <w:lang w:val="ru-RU"/>
        </w:rPr>
        <w:t>такт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Значения в полях </w:t>
      </w:r>
      <w:r>
        <w:rPr>
          <w:rStyle w:val="None"/>
          <w:rtl w:val="0"/>
          <w:lang w:val="ru-RU"/>
        </w:rPr>
        <w:t xml:space="preserve">min </w:t>
      </w:r>
      <w:r>
        <w:rPr>
          <w:rStyle w:val="None"/>
          <w:rtl w:val="0"/>
          <w:lang w:val="ru-RU"/>
        </w:rPr>
        <w:t xml:space="preserve">и </w:t>
      </w:r>
      <w:r>
        <w:rPr>
          <w:rStyle w:val="None"/>
          <w:rtl w:val="0"/>
          <w:lang w:val="ru-RU"/>
        </w:rPr>
        <w:t xml:space="preserve">max </w:t>
      </w:r>
      <w:r>
        <w:rPr>
          <w:rStyle w:val="None"/>
          <w:rtl w:val="0"/>
          <w:lang w:val="ru-RU"/>
        </w:rPr>
        <w:t>совпадают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поскольку для обоих решений известно точное количество тактов выполнения</w:t>
      </w:r>
      <w:r>
        <w:rPr>
          <w:rStyle w:val="None"/>
          <w:rtl w:val="0"/>
          <w:lang w:val="ru-RU"/>
        </w:rPr>
        <w:t xml:space="preserve">. Latency (absolute) </w:t>
      </w:r>
      <w:r>
        <w:rPr>
          <w:rStyle w:val="None"/>
          <w:rtl w:val="0"/>
          <w:lang w:val="ru-RU"/>
        </w:rPr>
        <w:t>— это то же самое время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но в наносекундах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рассчитанное с использованием целевых длительностей такта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solution1 </w:t>
      </w:r>
      <w:r>
        <w:rPr>
          <w:rStyle w:val="None"/>
          <w:rtl w:val="0"/>
          <w:lang w:val="ru-RU"/>
        </w:rPr>
        <w:t xml:space="preserve">это </w:t>
      </w:r>
      <w:r>
        <w:rPr>
          <w:rStyle w:val="None"/>
          <w:rtl w:val="0"/>
          <w:lang w:val="ru-RU"/>
        </w:rPr>
        <w:t xml:space="preserve">1542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(257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* 6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),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solution2 </w:t>
      </w:r>
      <w:r>
        <w:rPr>
          <w:rStyle w:val="None"/>
          <w:rtl w:val="0"/>
          <w:lang w:val="ru-RU"/>
        </w:rPr>
        <w:t xml:space="preserve">— </w:t>
      </w:r>
      <w:r>
        <w:rPr>
          <w:rStyle w:val="None"/>
          <w:rtl w:val="0"/>
          <w:lang w:val="ru-RU"/>
        </w:rPr>
        <w:t xml:space="preserve">1358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(97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* 14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>).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Минимальный интервал времени между подачами новых данных определяется характеристикой </w:t>
      </w:r>
      <w:r>
        <w:rPr>
          <w:rStyle w:val="None"/>
          <w:rtl w:val="0"/>
          <w:lang w:val="ru-RU"/>
        </w:rPr>
        <w:t xml:space="preserve">Iteration Interval.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 1 Iteration Interval </w:t>
      </w:r>
      <w:r>
        <w:rPr>
          <w:rStyle w:val="None"/>
          <w:rtl w:val="0"/>
          <w:lang w:val="ru-RU"/>
        </w:rPr>
        <w:t xml:space="preserve">составил </w:t>
      </w:r>
      <w:r>
        <w:rPr>
          <w:rStyle w:val="None"/>
          <w:rtl w:val="0"/>
          <w:lang w:val="ru-RU"/>
        </w:rPr>
        <w:t xml:space="preserve">258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(258 * 3.895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= 1004.91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).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Solution 2 Iteration Interval </w:t>
      </w:r>
      <w:r>
        <w:rPr>
          <w:rStyle w:val="None"/>
          <w:rtl w:val="0"/>
          <w:lang w:val="ru-RU"/>
        </w:rPr>
        <w:t xml:space="preserve">составил </w:t>
      </w:r>
      <w:r>
        <w:rPr>
          <w:rStyle w:val="None"/>
          <w:rtl w:val="0"/>
          <w:lang w:val="ru-RU"/>
        </w:rPr>
        <w:t xml:space="preserve">98 </w:t>
      </w:r>
      <w:r>
        <w:rPr>
          <w:rStyle w:val="None"/>
          <w:rtl w:val="0"/>
          <w:lang w:val="ru-RU"/>
        </w:rPr>
        <w:t xml:space="preserve">тактов </w:t>
      </w:r>
      <w:r>
        <w:rPr>
          <w:rStyle w:val="None"/>
          <w:rtl w:val="0"/>
          <w:lang w:val="ru-RU"/>
        </w:rPr>
        <w:t xml:space="preserve">(98 * 11.727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 xml:space="preserve">= 1149.24 </w:t>
      </w:r>
      <w:r>
        <w:rPr>
          <w:rStyle w:val="None"/>
          <w:rtl w:val="0"/>
          <w:lang w:val="ru-RU"/>
        </w:rPr>
        <w:t>нс</w:t>
      </w:r>
      <w:r>
        <w:rPr>
          <w:rStyle w:val="None"/>
          <w:rtl w:val="0"/>
          <w:lang w:val="ru-RU"/>
        </w:rPr>
        <w:t xml:space="preserve">). </w:t>
      </w:r>
      <w:r>
        <w:rPr>
          <w:rStyle w:val="None"/>
          <w:rtl w:val="0"/>
          <w:lang w:val="ru-RU"/>
        </w:rPr>
        <w:t xml:space="preserve">Наименьшее значение </w:t>
      </w:r>
      <w:r>
        <w:rPr>
          <w:rStyle w:val="None"/>
          <w:rtl w:val="0"/>
          <w:lang w:val="ru-RU"/>
        </w:rPr>
        <w:t xml:space="preserve">II </w:t>
      </w:r>
      <w:r>
        <w:rPr>
          <w:rStyle w:val="None"/>
          <w:rtl w:val="0"/>
          <w:lang w:val="ru-RU"/>
        </w:rPr>
        <w:t xml:space="preserve">в тактах у </w:t>
      </w:r>
      <w:r>
        <w:rPr>
          <w:rStyle w:val="None"/>
          <w:rtl w:val="0"/>
          <w:lang w:val="ru-RU"/>
        </w:rPr>
        <w:t xml:space="preserve">Solution 2, </w:t>
      </w:r>
      <w:r>
        <w:rPr>
          <w:rStyle w:val="None"/>
          <w:rtl w:val="0"/>
          <w:lang w:val="ru-RU"/>
        </w:rPr>
        <w:t xml:space="preserve">а в наносекундах — у </w:t>
      </w:r>
      <w:r>
        <w:rPr>
          <w:rStyle w:val="None"/>
          <w:rtl w:val="0"/>
          <w:lang w:val="ru-RU"/>
        </w:rPr>
        <w:t>Solution 1.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Наивысшее быстродействие обеспечивает </w:t>
      </w:r>
      <w:r>
        <w:rPr>
          <w:rStyle w:val="None"/>
          <w:rtl w:val="0"/>
          <w:lang w:val="ru-RU"/>
        </w:rPr>
        <w:t xml:space="preserve">Solution 1 (~1004 </w:t>
      </w:r>
      <w:r>
        <w:rPr>
          <w:rStyle w:val="None"/>
          <w:rtl w:val="0"/>
          <w:lang w:val="ru-RU"/>
        </w:rPr>
        <w:t xml:space="preserve">нс против </w:t>
      </w:r>
      <w:r>
        <w:rPr>
          <w:rStyle w:val="None"/>
          <w:rtl w:val="0"/>
          <w:lang w:val="ru-RU"/>
        </w:rPr>
        <w:t xml:space="preserve">~1149 </w:t>
      </w:r>
      <w:r>
        <w:rPr>
          <w:rStyle w:val="None"/>
          <w:rtl w:val="0"/>
          <w:lang w:val="ru-RU"/>
        </w:rPr>
        <w:t xml:space="preserve">нс у </w:t>
      </w:r>
      <w:r>
        <w:rPr>
          <w:rStyle w:val="None"/>
          <w:rtl w:val="0"/>
          <w:lang w:val="ru-RU"/>
        </w:rPr>
        <w:t xml:space="preserve">Solution 2). </w:t>
      </w:r>
      <w:r>
        <w:rPr>
          <w:rStyle w:val="None"/>
          <w:rtl w:val="0"/>
          <w:lang w:val="ru-RU"/>
        </w:rPr>
        <w:t xml:space="preserve">Разница составляет около </w:t>
      </w:r>
      <w:r>
        <w:rPr>
          <w:rStyle w:val="None"/>
          <w:rtl w:val="0"/>
          <w:lang w:val="ru-RU"/>
        </w:rPr>
        <w:t xml:space="preserve">145 </w:t>
      </w:r>
      <w:r>
        <w:rPr>
          <w:rStyle w:val="None"/>
          <w:rtl w:val="0"/>
          <w:lang w:val="ru-RU"/>
        </w:rPr>
        <w:t xml:space="preserve">нс </w:t>
      </w:r>
      <w:r>
        <w:rPr>
          <w:rStyle w:val="None"/>
          <w:rtl w:val="0"/>
          <w:lang w:val="ru-RU"/>
        </w:rPr>
        <w:t>(~12%).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  <w:rPr>
          <w:rStyle w:val="None"/>
        </w:rPr>
      </w:pPr>
      <w:r>
        <w:rPr>
          <w:rStyle w:val="None"/>
          <w:rtl w:val="0"/>
          <w:lang w:val="ru-RU"/>
        </w:rPr>
        <w:t xml:space="preserve">Меньших аппаратных затрат требует решение </w:t>
      </w:r>
      <w:r>
        <w:rPr>
          <w:rStyle w:val="None"/>
          <w:rtl w:val="0"/>
          <w:lang w:val="ru-RU"/>
        </w:rPr>
        <w:t xml:space="preserve">Solution 2. </w:t>
      </w:r>
      <w:r>
        <w:rPr>
          <w:rStyle w:val="None"/>
          <w:rtl w:val="0"/>
          <w:lang w:val="ru-RU"/>
        </w:rPr>
        <w:t xml:space="preserve">Для второго решения необходимо на </w:t>
      </w:r>
      <w:r>
        <w:rPr>
          <w:rStyle w:val="None"/>
          <w:rtl w:val="0"/>
          <w:lang w:val="ru-RU"/>
        </w:rPr>
        <w:t xml:space="preserve">284 FF (~85%) </w:t>
      </w:r>
      <w:r>
        <w:rPr>
          <w:rStyle w:val="None"/>
          <w:rtl w:val="0"/>
          <w:lang w:val="ru-RU"/>
        </w:rPr>
        <w:t>меньше</w:t>
      </w:r>
      <w:r>
        <w:rPr>
          <w:rStyle w:val="None"/>
          <w:rtl w:val="0"/>
          <w:lang w:val="ru-RU"/>
        </w:rPr>
        <w:t xml:space="preserve">, </w:t>
      </w:r>
      <w:r>
        <w:rPr>
          <w:rStyle w:val="None"/>
          <w:rtl w:val="0"/>
          <w:lang w:val="ru-RU"/>
        </w:rPr>
        <w:t>чем для первого</w:t>
      </w:r>
      <w:r>
        <w:rPr>
          <w:rStyle w:val="None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None"/>
        </w:rPr>
      </w:pPr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Solution 1 </w:t>
      </w:r>
      <w:r>
        <w:rPr>
          <w:rStyle w:val="None"/>
          <w:rtl w:val="0"/>
          <w:lang w:val="ru-RU"/>
        </w:rPr>
        <w:t xml:space="preserve">быстрее примерно на </w:t>
      </w:r>
      <w:r>
        <w:rPr>
          <w:rStyle w:val="None"/>
          <w:rtl w:val="0"/>
          <w:lang w:val="ru-RU"/>
        </w:rPr>
        <w:t xml:space="preserve">12%, </w:t>
      </w:r>
      <w:r>
        <w:rPr>
          <w:rStyle w:val="None"/>
          <w:rtl w:val="0"/>
          <w:lang w:val="ru-RU"/>
        </w:rPr>
        <w:t xml:space="preserve">однако </w:t>
      </w:r>
      <w:r>
        <w:rPr>
          <w:rStyle w:val="None"/>
          <w:rtl w:val="0"/>
          <w:lang w:val="ru-RU"/>
        </w:rPr>
        <w:t xml:space="preserve">Solution 2 </w:t>
      </w:r>
      <w:r>
        <w:rPr>
          <w:rStyle w:val="None"/>
          <w:rtl w:val="0"/>
          <w:lang w:val="ru-RU"/>
        </w:rPr>
        <w:t xml:space="preserve">значительно дешевле по аппаратным затратам — на </w:t>
      </w:r>
      <w:r>
        <w:rPr>
          <w:rStyle w:val="None"/>
          <w:rtl w:val="0"/>
          <w:lang w:val="ru-RU"/>
        </w:rPr>
        <w:t xml:space="preserve">85%. </w:t>
      </w:r>
      <w:r>
        <w:rPr>
          <w:rStyle w:val="None"/>
          <w:rtl w:val="0"/>
          <w:lang w:val="ru-RU"/>
        </w:rPr>
        <w:t>С учетом этого</w:t>
      </w:r>
      <w:r>
        <w:rPr>
          <w:rStyle w:val="None"/>
          <w:rtl w:val="0"/>
          <w:lang w:val="ru-RU"/>
        </w:rPr>
        <w:t xml:space="preserve">, Solution 2 </w:t>
      </w:r>
      <w:r>
        <w:rPr>
          <w:rStyle w:val="None"/>
          <w:rtl w:val="0"/>
          <w:lang w:val="ru-RU"/>
        </w:rPr>
        <w:t>представляется лучшим решением</w:t>
      </w:r>
      <w:r>
        <w:rPr>
          <w:rStyle w:val="None"/>
          <w:rtl w:val="0"/>
          <w:lang w:val="ru-RU"/>
        </w:rPr>
        <w:t>.</w:t>
      </w:r>
    </w:p>
    <w:sectPr>
      <w:headerReference w:type="default" r:id="rId26"/>
      <w:headerReference w:type="first" r:id="rId27"/>
      <w:footerReference w:type="default" r:id="rId28"/>
      <w:footerReference w:type="first" r:id="rId29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284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13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5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7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9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01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3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5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74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85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57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9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301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73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45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171" w:hanging="283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9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611" w:hanging="2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right"/>
      <w:outlineLvl w:val="2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  <w:style w:type="character" w:styleId="Hyperlink.1">
    <w:name w:val="Hyperlink.1"/>
    <w:basedOn w:val="None"/>
    <w:next w:val="Hyperlink.1"/>
    <w:rPr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numbering" Target="numbering.xml"/><Relationship Id="rId3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