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2_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2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TOC Heading"/>
      </w:pPr>
      <w:r>
        <w:rPr>
          <w:rtl w:val="0"/>
          <w:lang w:val="ru-RU"/>
        </w:rPr>
        <w:t>ОГЛАВЛЕНИЕ</w:t>
      </w:r>
    </w:p>
    <w:p>
      <w:pPr>
        <w:pStyle w:val="Normal.0"/>
      </w:pPr>
    </w:p>
    <w:p>
      <w:pPr>
        <w:pStyle w:val="Normal.0"/>
      </w:pPr>
      <w:r>
        <w:rPr/>
        <w:fldChar w:fldCharType="begin" w:fldLock="0"/>
      </w:r>
      <w:r>
        <w:instrText xml:space="preserve"> TOC \t "heading 1, 1,heading 2, 2"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СПИСОК РИСУНКОВ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ФУНКЦИИ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ТЕСТА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ИСХОДНЫЙ КОД КОМАНДНОГО ФАЙЛА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ОСНОВНАЯ ЧАСТЬ РАБОТЫ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Port Level протоколы для аргументов функции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Временные диаграммы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аппаратных затрат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Сравнение результатов планирования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C/RTL Cosimulation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Создание решение sol3 через GUI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ВЫВОДЫ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Normal.0"/>
      </w:pPr>
      <w:r>
        <w:rPr/>
        <w:fldChar w:fldCharType="end" w:fldLock="0"/>
      </w:r>
    </w:p>
    <w:p>
      <w:pPr>
        <w:pStyle w:val="Body Text"/>
        <w:rPr>
          <w:lang w:val="en-US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heading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СПИСОК РИСУНКОВ</w:t>
      </w:r>
      <w:bookmarkEnd w:id="1"/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Исходный код функции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Заголовочный файл</w:t>
        <w:tab/>
      </w:r>
      <w:r>
        <w:rPr>
          <w:rtl w:val="0"/>
          <w:lang w:val="ru-RU"/>
        </w:rPr>
        <w:t>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Исходный код теста</w:t>
        <w:tab/>
      </w:r>
      <w:r>
        <w:rPr>
          <w:rtl w:val="0"/>
          <w:lang w:val="ru-RU"/>
        </w:rPr>
        <w:t>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>Исходный код командного файла</w:t>
        <w:tab/>
      </w:r>
      <w:r>
        <w:rPr>
          <w:rtl w:val="0"/>
          <w:lang w:val="ru-RU"/>
        </w:rPr>
        <w:t>9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5. </w:t>
      </w:r>
      <w:r>
        <w:rPr>
          <w:rtl w:val="0"/>
          <w:lang w:val="ru-RU"/>
        </w:rPr>
        <w:t xml:space="preserve">Отчёт по синтезу для </w:t>
      </w:r>
      <w:r>
        <w:rPr>
          <w:rtl w:val="0"/>
          <w:lang w:val="ru-RU"/>
        </w:rPr>
        <w:t>sol1</w:t>
        <w:tab/>
        <w:t>10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6. </w:t>
      </w:r>
      <w:r>
        <w:rPr>
          <w:rtl w:val="0"/>
          <w:lang w:val="ru-RU"/>
        </w:rPr>
        <w:t xml:space="preserve">Блочные интерфейсные сигналы для </w:t>
      </w:r>
      <w:r>
        <w:rPr>
          <w:rtl w:val="0"/>
          <w:lang w:val="ru-RU"/>
        </w:rPr>
        <w:t>sol2</w:t>
        <w:tab/>
        <w:t>11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7. </w:t>
      </w:r>
      <w:r>
        <w:rPr>
          <w:rtl w:val="0"/>
          <w:lang w:val="ru-RU"/>
        </w:rPr>
        <w:t xml:space="preserve">Временная диаграмма для </w:t>
      </w:r>
      <w:r>
        <w:rPr>
          <w:rtl w:val="0"/>
          <w:lang w:val="ru-RU"/>
        </w:rPr>
        <w:t>sol1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8. </w:t>
      </w:r>
      <w:r>
        <w:rPr>
          <w:rtl w:val="0"/>
          <w:lang w:val="ru-RU"/>
        </w:rPr>
        <w:t xml:space="preserve">Временная диаграмма для </w:t>
      </w:r>
      <w:r>
        <w:rPr>
          <w:rtl w:val="0"/>
          <w:lang w:val="ru-RU"/>
        </w:rPr>
        <w:t>sol2</w:t>
        <w:tab/>
        <w:t>12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Сравнение аппаратных затрат решений</w:t>
        <w:tab/>
      </w:r>
      <w:r>
        <w:rPr>
          <w:rtl w:val="0"/>
          <w:lang w:val="ru-RU"/>
        </w:rPr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10. Schedule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sol1</w:t>
        <w:tab/>
        <w:t>13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11. Schedule viewer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sol2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12.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/RTL Cosimulation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sol1</w:t>
        <w:tab/>
        <w:t>14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13.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/RTL Cosimulation </w:t>
      </w: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sol2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14. </w:t>
      </w:r>
      <w:r>
        <w:rPr>
          <w:rtl w:val="0"/>
          <w:lang w:val="ru-RU"/>
        </w:rPr>
        <w:t xml:space="preserve">Создание решения </w:t>
      </w:r>
      <w:r>
        <w:rPr>
          <w:rtl w:val="0"/>
          <w:lang w:val="ru-RU"/>
        </w:rPr>
        <w:t>sol3</w:t>
        <w:tab/>
        <w:t>15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15. </w:t>
      </w:r>
      <w:r>
        <w:rPr>
          <w:rtl w:val="0"/>
          <w:lang w:val="ru-RU"/>
        </w:rPr>
        <w:t xml:space="preserve">Исходный код с добавлением </w:t>
      </w:r>
      <w:r>
        <w:rPr>
          <w:rtl w:val="0"/>
          <w:lang w:val="ru-RU"/>
        </w:rPr>
        <w:t>out_arr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16. </w:t>
      </w:r>
      <w:r>
        <w:rPr>
          <w:rtl w:val="0"/>
          <w:lang w:val="ru-RU"/>
        </w:rPr>
        <w:t xml:space="preserve">Исходный код заголовочного файла с добавлением </w:t>
      </w:r>
      <w:r>
        <w:rPr>
          <w:rtl w:val="0"/>
          <w:lang w:val="ru-RU"/>
        </w:rPr>
        <w:t>out_arr</w:t>
        <w:tab/>
        <w:t>16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17. </w:t>
      </w:r>
      <w:r>
        <w:rPr>
          <w:rtl w:val="0"/>
          <w:lang w:val="ru-RU"/>
        </w:rPr>
        <w:t>Открытие панели с директивами</w:t>
        <w:tab/>
      </w:r>
      <w:r>
        <w:rPr>
          <w:rtl w:val="0"/>
          <w:lang w:val="ru-RU"/>
        </w:rPr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18. </w:t>
      </w:r>
      <w:r>
        <w:rPr>
          <w:rtl w:val="0"/>
          <w:lang w:val="ru-RU"/>
        </w:rPr>
        <w:t>Создание директивы</w:t>
        <w:tab/>
      </w:r>
      <w:r>
        <w:rPr>
          <w:rtl w:val="0"/>
          <w:lang w:val="ru-RU"/>
        </w:rPr>
        <w:t>17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19. </w:t>
      </w:r>
      <w:r>
        <w:rPr>
          <w:rtl w:val="0"/>
          <w:lang w:val="ru-RU"/>
        </w:rPr>
        <w:t>Просмотр директив решения</w:t>
        <w:tab/>
      </w:r>
      <w:r>
        <w:rPr>
          <w:rtl w:val="0"/>
          <w:lang w:val="ru-RU"/>
        </w:rPr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20. </w:t>
      </w:r>
      <w:r>
        <w:rPr>
          <w:rtl w:val="0"/>
          <w:lang w:val="ru-RU"/>
        </w:rPr>
        <w:t xml:space="preserve">Результат синтеза решения </w:t>
      </w:r>
      <w:r>
        <w:rPr>
          <w:rtl w:val="0"/>
          <w:lang w:val="ru-RU"/>
        </w:rPr>
        <w:t>sol3</w:t>
        <w:tab/>
        <w:t>18</w:t>
      </w:r>
    </w:p>
    <w:p>
      <w:pPr>
        <w:pStyle w:val="table of figures"/>
        <w:tabs>
          <w:tab w:val="right" w:pos="9329" w:leader="dot"/>
        </w:tabs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21. </w:t>
      </w:r>
      <w:r>
        <w:rPr>
          <w:rtl w:val="0"/>
          <w:lang w:val="ru-RU"/>
        </w:rPr>
        <w:t xml:space="preserve">Часть сравнения отчётов </w:t>
      </w:r>
      <w:r>
        <w:rPr>
          <w:rtl w:val="0"/>
          <w:lang w:val="ru-RU"/>
        </w:rPr>
        <w:t xml:space="preserve">sol1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sol2</w:t>
        <w:tab/>
        <w:t>19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Создайте на языке С</w:t>
      </w:r>
      <w:r>
        <w:rPr>
          <w:rFonts w:ascii="Times New Roman" w:hAnsi="Times New Roman"/>
          <w:sz w:val="28"/>
          <w:szCs w:val="28"/>
          <w:rtl w:val="0"/>
          <w:lang w:val="ru-RU"/>
        </w:rPr>
        <w:t>++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 обязательно использовать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Vitis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вместо него можно использовать любое </w:t>
      </w:r>
      <w:r>
        <w:rPr>
          <w:rFonts w:ascii="Times New Roman" w:hAnsi="Times New Roman"/>
          <w:sz w:val="28"/>
          <w:szCs w:val="28"/>
          <w:rtl w:val="0"/>
          <w:lang w:val="en-US"/>
        </w:rPr>
        <w:t>IDE</w:t>
      </w:r>
      <w:r>
        <w:rPr>
          <w:rFonts w:ascii="Times New Roman" w:hAnsi="Times New Roman"/>
          <w:sz w:val="28"/>
          <w:szCs w:val="28"/>
          <w:rtl w:val="0"/>
          <w:lang w:val="ru-RU"/>
        </w:rPr>
        <w:t>):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2.</w:t>
      </w:r>
      <w:r>
        <w:rPr>
          <w:rFonts w:ascii="Times New Roman" w:hAnsi="Times New Roman"/>
          <w:sz w:val="28"/>
          <w:szCs w:val="28"/>
          <w:rtl w:val="0"/>
          <w:lang w:val="en-US"/>
        </w:rPr>
        <w:t>h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файла на Си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приложении и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labs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lab2_z2\source\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Exmpl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сохраните его в папке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labs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2\lab2_z2\source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>c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описанием функции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2.</w:t>
      </w:r>
      <w:r>
        <w:rPr>
          <w:rFonts w:ascii="Times New Roman" w:hAnsi="Times New Roman"/>
          <w:sz w:val="28"/>
          <w:szCs w:val="28"/>
          <w:rtl w:val="0"/>
          <w:lang w:val="en-US"/>
        </w:rPr>
        <w:t>cpp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bookmarkStart w:name="_Hlk145508670" w:id="3"/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файла на Си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приложении и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labs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2\lab2_z2\source\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Exmpl</w:t>
      </w:r>
      <w:bookmarkEnd w:id="3"/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сохраните его в папке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labs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2\lab2_z2\source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Алгоритм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Функция последовательно считывает элементы входного массива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размер массива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элементов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заполненного случайными целыми числами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тип </w:t>
      </w:r>
      <w:r>
        <w:rPr>
          <w:rFonts w:ascii="Times New Roman" w:hAnsi="Times New Roman"/>
          <w:sz w:val="28"/>
          <w:szCs w:val="28"/>
          <w:rtl w:val="0"/>
          <w:lang w:val="en-US"/>
        </w:rPr>
        <w:t>short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имеющими значения от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0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до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-1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Функция подсчитывает количество появлений чисел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-1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во входном массиве и записывает полученные значения в соответствующие элементы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-1)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выходного массива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размер массива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элементов типа </w:t>
      </w:r>
      <w:r>
        <w:rPr>
          <w:rFonts w:ascii="Times New Roman" w:hAnsi="Times New Roman"/>
          <w:sz w:val="28"/>
          <w:szCs w:val="28"/>
          <w:rtl w:val="0"/>
          <w:lang w:val="en-US"/>
        </w:rPr>
        <w:t>short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>c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описанием теста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test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cpp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файла на Си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приложении и в папке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labs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2\lab2_z2\source\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Exmpl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сохраните его в папке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C:\Xilinx_trn\HLS2025\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labs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\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2\lab2_z2\source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 должен обеспечивать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Запуск функции </w:t>
      </w:r>
      <w:r>
        <w:rPr>
          <w:rFonts w:ascii="Times New Roman" w:hAnsi="Times New Roman"/>
          <w:sz w:val="28"/>
          <w:szCs w:val="28"/>
          <w:rtl w:val="0"/>
          <w:lang w:val="en-US"/>
        </w:rPr>
        <w:t>3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раза 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каждый раз с новым начальным значением от генератора случайных чисел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>M</w:t>
      </w:r>
      <w:r>
        <w:rPr>
          <w:rFonts w:ascii="Times New Roman" w:hAnsi="Times New Roman"/>
          <w:sz w:val="28"/>
          <w:szCs w:val="28"/>
          <w:rtl w:val="0"/>
          <w:lang w:val="ru-RU"/>
        </w:rPr>
        <w:t>-1).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Перед следующим запуском функции не забудьте обнулить формируемый функцией выходной массив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Формирование исходного входного массива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заполненного случайными числами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=16, </w:t>
      </w:r>
      <w:r>
        <w:rPr>
          <w:rFonts w:ascii="Times New Roman" w:hAnsi="Times New Roman"/>
          <w:sz w:val="28"/>
          <w:szCs w:val="28"/>
          <w:rtl w:val="0"/>
          <w:lang w:val="en-US"/>
        </w:rPr>
        <w:t>M</w:t>
      </w:r>
      <w:r>
        <w:rPr>
          <w:rFonts w:ascii="Times New Roman" w:hAnsi="Times New Roman"/>
          <w:sz w:val="28"/>
          <w:szCs w:val="28"/>
          <w:rtl w:val="0"/>
          <w:lang w:val="ru-RU"/>
        </w:rPr>
        <w:t>=8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задать в </w:t>
      </w:r>
      <w:r>
        <w:rPr>
          <w:rFonts w:ascii="Times New Roman" w:hAnsi="Times New Roman"/>
          <w:sz w:val="28"/>
          <w:szCs w:val="28"/>
          <w:rtl w:val="0"/>
          <w:lang w:val="en-US"/>
        </w:rPr>
        <w:t>h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файле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проверку правильности полученного функцией результата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сравнение полученного функцией массива и ожидаемого массива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вычисленного в тесте с использованием другого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 такого как в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алгоритма построения гистограммы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формирование признака успешного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неуспешного выполнения для каждого запуска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Отладьте функцию и тест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 неправильном результате в любом из запусков функции должен сообщать об ошибке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Создайте скрипт </w:t>
      </w:r>
      <w:r>
        <w:rPr>
          <w:rFonts w:ascii="Times New Roman" w:hAnsi="Times New Roman"/>
          <w:sz w:val="28"/>
          <w:szCs w:val="28"/>
          <w:rtl w:val="0"/>
          <w:lang w:val="ru-RU"/>
        </w:rPr>
        <w:t>lab2_z2.</w:t>
      </w:r>
      <w:r>
        <w:rPr>
          <w:rFonts w:ascii="Times New Roman" w:hAnsi="Times New Roman"/>
          <w:sz w:val="28"/>
          <w:szCs w:val="28"/>
          <w:rtl w:val="0"/>
          <w:lang w:val="en-US"/>
        </w:rPr>
        <w:t>tcl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автоматизирующий процесс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проекта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z2,</w:t>
      </w:r>
    </w:p>
    <w:p>
      <w:pPr>
        <w:pStyle w:val="Normal.0"/>
        <w:numPr>
          <w:ilvl w:val="3"/>
          <w:numId w:val="3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Микросхема</w:t>
      </w:r>
      <w:r>
        <w:rPr>
          <w:rFonts w:ascii="Times New Roman" w:hAnsi="Times New Roman"/>
          <w:sz w:val="28"/>
          <w:szCs w:val="28"/>
          <w:rtl w:val="0"/>
          <w:lang w:val="ru-RU"/>
        </w:rPr>
        <w:t>: xa7a12tcsg325-1Q</w:t>
      </w:r>
    </w:p>
    <w:p>
      <w:pPr>
        <w:pStyle w:val="Normal.0"/>
        <w:numPr>
          <w:ilvl w:val="3"/>
          <w:numId w:val="3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Период тактового сигнала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10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нс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  <w:rtl w:val="0"/>
          <w:lang w:val="en-US"/>
        </w:rPr>
        <w:t>uncertainty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1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нс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Подключения файла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2.</w:t>
      </w:r>
      <w:r>
        <w:rPr>
          <w:rFonts w:ascii="Times New Roman" w:hAnsi="Times New Roman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папка </w:t>
      </w:r>
      <w:r>
        <w:rPr>
          <w:rFonts w:ascii="Times New Roman" w:hAnsi="Times New Roman"/>
          <w:sz w:val="28"/>
          <w:szCs w:val="28"/>
          <w:rtl w:val="0"/>
          <w:lang w:val="en-US"/>
        </w:rPr>
        <w:t>source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),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Подключения файла </w:t>
      </w:r>
      <w:r>
        <w:rPr>
          <w:rFonts w:ascii="Times New Roman" w:hAnsi="Times New Roman"/>
          <w:sz w:val="28"/>
          <w:szCs w:val="28"/>
          <w:rtl w:val="0"/>
          <w:lang w:val="en-US"/>
        </w:rPr>
        <w:t>lab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z</w:t>
      </w:r>
      <w:r>
        <w:rPr>
          <w:rFonts w:ascii="Times New Roman" w:hAnsi="Times New Roman"/>
          <w:sz w:val="28"/>
          <w:szCs w:val="28"/>
          <w:rtl w:val="0"/>
          <w:lang w:val="ru-RU"/>
        </w:rPr>
        <w:t>2_</w:t>
      </w:r>
      <w:r>
        <w:rPr>
          <w:rFonts w:ascii="Times New Roman" w:hAnsi="Times New Roman"/>
          <w:sz w:val="28"/>
          <w:szCs w:val="28"/>
          <w:rtl w:val="0"/>
          <w:lang w:val="en-US"/>
        </w:rPr>
        <w:t>test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/>
          <w:sz w:val="28"/>
          <w:szCs w:val="28"/>
          <w:rtl w:val="0"/>
          <w:lang w:val="en-US"/>
        </w:rPr>
        <w:t>c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папка </w:t>
      </w:r>
      <w:r>
        <w:rPr>
          <w:rFonts w:ascii="Times New Roman" w:hAnsi="Times New Roman"/>
          <w:sz w:val="28"/>
          <w:szCs w:val="28"/>
          <w:rtl w:val="0"/>
          <w:lang w:val="en-US"/>
        </w:rPr>
        <w:t>source</w:t>
      </w:r>
      <w:r>
        <w:rPr>
          <w:rFonts w:ascii="Times New Roman" w:hAnsi="Times New Roman"/>
          <w:sz w:val="28"/>
          <w:szCs w:val="28"/>
          <w:rtl w:val="0"/>
          <w:lang w:val="ru-RU"/>
        </w:rPr>
        <w:t>),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 моделирования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Создания решений 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sol1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Block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Level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  <w:rtl w:val="0"/>
          <w:lang w:val="en-US"/>
        </w:rPr>
        <w:t>Port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Level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установлены по умолчанию 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Синтез решения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RTL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cosimulation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опцией полной трассировки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sol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Block Level I/O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умолчанию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Port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Level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I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O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interface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ap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fifo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ТОЛЬКО для входного массива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входного аргумента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numPr>
          <w:ilvl w:val="4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упрощения можно задать эти настройки в </w:t>
      </w:r>
      <w:r>
        <w:rPr>
          <w:rFonts w:ascii="Times New Roman" w:hAnsi="Times New Roman"/>
          <w:sz w:val="28"/>
          <w:szCs w:val="28"/>
          <w:rtl w:val="0"/>
          <w:lang w:val="en-US"/>
        </w:rPr>
        <w:t>GUI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пакета и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скопировать их из автоматически создаваемого пакетом файла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directives.tcl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 файл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lab2_z2.tcl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Пример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директивы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set_directive_interface -mode ap_fifo "lab2_z2" inA_ar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Синтез решения</w:t>
      </w:r>
    </w:p>
    <w:p>
      <w:pPr>
        <w:pStyle w:val="Normal.0"/>
        <w:numPr>
          <w:ilvl w:val="3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RTL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cosimulation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опцией полной трассировки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решения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Отладьте и проверьте работу созданного скрипта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выполнения скрипта откройте </w:t>
      </w:r>
      <w:r>
        <w:rPr>
          <w:rFonts w:ascii="Times New Roman" w:hAnsi="Times New Roman"/>
          <w:sz w:val="28"/>
          <w:szCs w:val="28"/>
          <w:rtl w:val="0"/>
          <w:lang w:val="en-US"/>
        </w:rPr>
        <w:t>GUI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Убедитесь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созданы все решения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1: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решения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>sol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выпишите протоколы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использованные для портов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аргументов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Приведите временные диаграммы сигналов для двух аргументов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полученные в  С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RTL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cosimulation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2: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решения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>sol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выпишите протокол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использованный входного аргумента функции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inA</w:t>
      </w:r>
      <w:r>
        <w:rPr>
          <w:rFonts w:ascii="Times New Roman" w:hAnsi="Times New Roman"/>
          <w:sz w:val="28"/>
          <w:szCs w:val="28"/>
          <w:rtl w:val="0"/>
          <w:lang w:val="ru-RU"/>
        </w:rPr>
        <w:t>_</w:t>
      </w:r>
      <w:r>
        <w:rPr>
          <w:rFonts w:ascii="Times New Roman" w:hAnsi="Times New Roman"/>
          <w:sz w:val="28"/>
          <w:szCs w:val="28"/>
          <w:rtl w:val="0"/>
          <w:lang w:val="en-US"/>
        </w:rPr>
        <w:t>ar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Приведите временные диаграммы сигналов для входного аргумента функции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полученные в  С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RTL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cosimulation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Чем они отличаются от временных диаграмм решения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>sol</w:t>
      </w:r>
      <w:r>
        <w:rPr>
          <w:rFonts w:ascii="Times New Roman" w:hAnsi="Times New Roman"/>
          <w:sz w:val="28"/>
          <w:szCs w:val="28"/>
          <w:rtl w:val="0"/>
          <w:lang w:val="ru-RU"/>
        </w:rPr>
        <w:t>1?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Используя средства </w:t>
      </w:r>
      <w:r>
        <w:rPr>
          <w:rFonts w:ascii="Times New Roman" w:hAnsi="Times New Roman"/>
          <w:sz w:val="28"/>
          <w:szCs w:val="28"/>
          <w:rtl w:val="0"/>
          <w:lang w:val="en-US"/>
        </w:rPr>
        <w:t>HLS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сравните полученные решения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аппаратные затраты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результаты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планирования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(Schedule viewer)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/>
          <w:sz w:val="28"/>
          <w:szCs w:val="28"/>
          <w:rtl w:val="0"/>
          <w:lang w:val="en-US"/>
        </w:rPr>
        <w:t>RTL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cosimulation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en-US"/>
        </w:rPr>
        <w:t>GUI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пакета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создайте решение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>sol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которого 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Block Level I/O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умолчанию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/>
          <w:sz w:val="28"/>
          <w:szCs w:val="28"/>
          <w:rtl w:val="0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Port Level I/O interface 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ap_fifo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ТОЛЬКО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аргумента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out_ar</w:t>
      </w:r>
    </w:p>
    <w:p>
      <w:pPr>
        <w:pStyle w:val="Normal.0"/>
        <w:numPr>
          <w:ilvl w:val="2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Пример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set_directive_interface -mode ap_fifo "lab2_z2" out_ar  </w:t>
      </w:r>
    </w:p>
    <w:p>
      <w:pPr>
        <w:pStyle w:val="Normal.0"/>
        <w:numPr>
          <w:ilvl w:val="1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Осуществите его синтез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объясните полученный результат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heading 1"/>
      </w:pPr>
      <w:bookmarkStart w:name="_Toc2" w:id="4"/>
      <w:r>
        <w:rPr>
          <w:rFonts w:cs="Arial Unicode MS" w:eastAsia="Arial Unicode MS" w:hint="default"/>
          <w:rtl w:val="0"/>
          <w:lang w:val="ru-RU"/>
        </w:rPr>
        <w:t>ИСХОДНЫЙ КОД ФУНКЦИИ</w:t>
      </w:r>
      <w:bookmarkEnd w:id="4"/>
    </w:p>
    <w:p>
      <w:pPr>
        <w:pStyle w:val="Основной текст (пользовательский)"/>
      </w:pPr>
      <w:r>
        <w:rPr>
          <w:rtl w:val="0"/>
          <w:lang w:val="ru-RU"/>
        </w:rPr>
        <w:t xml:space="preserve">Исходный код синтезируемой функции приведён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1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762900" cy="2276793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2767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282931" w:id="5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</w:t>
      </w:r>
      <w:bookmarkEnd w:id="5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функции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Типы входных и выходных переменных определены в заголовочном файле </w:t>
      </w:r>
      <w:r>
        <w:rPr>
          <w:rStyle w:val="Hyperlink.0"/>
          <w:rtl w:val="0"/>
        </w:rPr>
        <w:t>(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"Ref212282982"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</w:t>
      </w:r>
      <w:r>
        <w:rPr/>
        <w:fldChar w:fldCharType="end" w:fldLock="0"/>
      </w:r>
      <w:r>
        <w:rPr>
          <w:rStyle w:val="Hyperlink.0"/>
          <w:rtl w:val="0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839112" cy="1209844"/>
            <wp:effectExtent l="0" t="0" r="0" b="0"/>
            <wp:docPr id="1073741826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2" cy="12098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2982" w:id="6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2</w:t>
      </w:r>
      <w:bookmarkEnd w:id="6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Заголовочный файл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1"/>
      </w:pPr>
      <w:bookmarkStart w:name="_Toc3" w:id="7"/>
      <w:r>
        <w:rPr>
          <w:rStyle w:val="Hyperlink.0"/>
          <w:rFonts w:cs="Arial Unicode MS" w:eastAsia="Arial Unicode MS" w:hint="default"/>
          <w:rtl w:val="0"/>
        </w:rPr>
        <w:t>ИСХОДНЫЙ КОД ТЕСТА</w:t>
      </w:r>
      <w:bookmarkEnd w:id="7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Исходный код теста для проверки функции приведен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"Ref212283015"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3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>Тест обеспечивает проверку корректной работы функции</w:t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172532" cy="7440063"/>
            <wp:effectExtent l="0" t="0" r="0" b="0"/>
            <wp:docPr id="1073741827" name="officeArt object" descr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7" descr="Рисунок 7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4400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15" w:id="8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3</w:t>
      </w:r>
      <w:bookmarkEnd w:id="8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теста</w:t>
      </w:r>
    </w:p>
    <w:p>
      <w:pPr>
        <w:pStyle w:val="heading 1"/>
      </w:pPr>
    </w:p>
    <w:p>
      <w:pPr>
        <w:pStyle w:val="heading 1"/>
      </w:pPr>
      <w:bookmarkStart w:name="_Toc4" w:id="9"/>
      <w:r>
        <w:rPr>
          <w:rStyle w:val="Hyperlink.0"/>
          <w:rFonts w:cs="Arial Unicode MS" w:eastAsia="Arial Unicode MS" w:hint="default"/>
          <w:rtl w:val="0"/>
        </w:rPr>
        <w:t>ИСХОДНЫЙ КОД КОМАНДНОГО ФАЙЛА</w:t>
      </w:r>
      <w:bookmarkEnd w:id="9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Исходный код командного файла представлен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"Ref212736701"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4</w:t>
      </w:r>
      <w:r>
        <w:rPr/>
        <w:fldChar w:fldCharType="end" w:fldLock="0"/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Скрипт создаёт новый проект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open_project -reset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добавляет исходный файл с описанием функции </w:t>
      </w:r>
      <w:r>
        <w:rPr>
          <w:rStyle w:val="Hyperlink.0"/>
          <w:rtl w:val="0"/>
        </w:rPr>
        <w:t>(add_</w:t>
      </w:r>
      <w:r>
        <w:rPr>
          <w:rStyle w:val="None"/>
          <w:i w:val="1"/>
          <w:iCs w:val="1"/>
          <w:rtl w:val="0"/>
          <w:lang w:val="ru-RU"/>
        </w:rPr>
        <w:t>files ./source/lab2_z2.cpp</w:t>
      </w:r>
      <w:r>
        <w:rPr>
          <w:rStyle w:val="Hyperlink.0"/>
          <w:rtl w:val="0"/>
        </w:rPr>
        <w:t xml:space="preserve">) </w:t>
      </w:r>
      <w:r>
        <w:rPr>
          <w:rStyle w:val="Hyperlink.0"/>
          <w:rtl w:val="0"/>
        </w:rPr>
        <w:t xml:space="preserve">и задаёт верхний модуль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set_top lab2_z2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после чего подключает тестовый файл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add_files -tb ./source/lab2_z2_test.cpp</w:t>
      </w:r>
      <w:r>
        <w:rPr>
          <w:rStyle w:val="Hyperlink.0"/>
          <w:rtl w:val="0"/>
        </w:rPr>
        <w:t xml:space="preserve">). </w:t>
      </w:r>
      <w:r>
        <w:rPr>
          <w:rStyle w:val="Hyperlink.0"/>
          <w:rtl w:val="0"/>
        </w:rPr>
        <w:t xml:space="preserve">Затем он открывает решение </w:t>
      </w:r>
      <w:r>
        <w:rPr>
          <w:rStyle w:val="Hyperlink.0"/>
          <w:rtl w:val="0"/>
        </w:rPr>
        <w:t>sol1 (</w:t>
      </w:r>
      <w:r>
        <w:rPr>
          <w:rStyle w:val="None"/>
          <w:i w:val="1"/>
          <w:iCs w:val="1"/>
          <w:rtl w:val="0"/>
          <w:lang w:val="ru-RU"/>
        </w:rPr>
        <w:t>open_solution -reset sol1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задаёт целевое устройство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set_part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параметры тактирования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create_clock, set_clock_uncertainty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выполняет моделирование на уровне </w:t>
      </w:r>
      <w:r>
        <w:rPr>
          <w:rStyle w:val="Hyperlink.0"/>
          <w:rtl w:val="0"/>
        </w:rPr>
        <w:t>C (</w:t>
      </w:r>
      <w:r>
        <w:rPr>
          <w:rStyle w:val="None"/>
          <w:i w:val="1"/>
          <w:iCs w:val="1"/>
          <w:rtl w:val="0"/>
          <w:lang w:val="ru-RU"/>
        </w:rPr>
        <w:t>csim_design -clean</w:t>
      </w:r>
      <w:r>
        <w:rPr>
          <w:rStyle w:val="Hyperlink.0"/>
          <w:rtl w:val="0"/>
        </w:rPr>
        <w:t xml:space="preserve">), </w:t>
      </w:r>
      <w:r>
        <w:rPr>
          <w:rStyle w:val="Hyperlink.0"/>
          <w:rtl w:val="0"/>
        </w:rPr>
        <w:t xml:space="preserve">синтез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csynth_design</w:t>
      </w:r>
      <w:r>
        <w:rPr>
          <w:rStyle w:val="Hyperlink.0"/>
          <w:rtl w:val="0"/>
        </w:rPr>
        <w:t xml:space="preserve">) </w:t>
      </w:r>
      <w:r>
        <w:rPr>
          <w:rStyle w:val="Hyperlink.0"/>
          <w:rtl w:val="0"/>
        </w:rPr>
        <w:t xml:space="preserve">и косимуляцию </w:t>
      </w:r>
      <w:r>
        <w:rPr>
          <w:rStyle w:val="Hyperlink.0"/>
          <w:rtl w:val="0"/>
        </w:rPr>
        <w:t>(</w:t>
      </w:r>
      <w:r>
        <w:rPr>
          <w:rStyle w:val="None"/>
          <w:i w:val="1"/>
          <w:iCs w:val="1"/>
          <w:rtl w:val="0"/>
          <w:lang w:val="ru-RU"/>
        </w:rPr>
        <w:t>cosim_design</w:t>
      </w:r>
      <w:r>
        <w:rPr>
          <w:rStyle w:val="Hyperlink.0"/>
          <w:rtl w:val="0"/>
        </w:rPr>
        <w:t xml:space="preserve">). </w:t>
      </w:r>
      <w:r>
        <w:rPr>
          <w:rStyle w:val="Hyperlink.0"/>
          <w:rtl w:val="0"/>
        </w:rPr>
        <w:t xml:space="preserve">После этого скрипт создаёт второе решение </w:t>
      </w:r>
      <w:r>
        <w:rPr>
          <w:rStyle w:val="Hyperlink.0"/>
          <w:rtl w:val="0"/>
        </w:rPr>
        <w:t xml:space="preserve">sol2 </w:t>
      </w:r>
      <w:r>
        <w:rPr>
          <w:rStyle w:val="Hyperlink.0"/>
          <w:rtl w:val="0"/>
        </w:rPr>
        <w:t>с теми же параметрами устройства и тактирования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но добавляет директиву </w:t>
      </w:r>
      <w:r>
        <w:rPr>
          <w:rStyle w:val="None"/>
          <w:i w:val="1"/>
          <w:iCs w:val="1"/>
          <w:rtl w:val="0"/>
          <w:lang w:val="ru-RU"/>
        </w:rPr>
        <w:t>set_directive_interface -mode ap_fifo "lab2_z2" inA_ar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затем повторяет шаги синтеза и косимуляции</w:t>
      </w:r>
      <w:r>
        <w:rPr>
          <w:rStyle w:val="Hyperlink.0"/>
          <w:rtl w:val="0"/>
        </w:rPr>
        <w:t>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4544060" cy="4734586"/>
            <wp:effectExtent l="0" t="0" r="0" b="0"/>
            <wp:docPr id="1073741828" name="officeArt object" descr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8" descr="Рисунок 8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4734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6701" w:id="1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4</w:t>
      </w:r>
      <w:bookmarkEnd w:id="1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Исходный код командного файла</w:t>
      </w:r>
    </w:p>
    <w:p>
      <w:pPr>
        <w:pStyle w:val="heading 1"/>
      </w:pPr>
      <w:bookmarkStart w:name="_Toc5" w:id="11"/>
      <w:r>
        <w:rPr>
          <w:rStyle w:val="Hyperlink.0"/>
          <w:rFonts w:cs="Arial Unicode MS" w:eastAsia="Arial Unicode MS" w:hint="default"/>
          <w:rtl w:val="0"/>
        </w:rPr>
        <w:t>ОСНОВНАЯ ЧАСТЬ РАБОТЫ</w:t>
      </w:r>
      <w:bookmarkEnd w:id="11"/>
    </w:p>
    <w:p>
      <w:pPr>
        <w:pStyle w:val="heading 2"/>
      </w:pPr>
      <w:bookmarkStart w:name="_Toc6" w:id="12"/>
      <w:r>
        <w:rPr>
          <w:rStyle w:val="None"/>
          <w:rtl w:val="0"/>
          <w:lang w:val="en-US"/>
        </w:rPr>
        <w:t>Port</w:t>
      </w:r>
      <w:r>
        <w:rPr>
          <w:rStyle w:val="None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Level</w:t>
      </w:r>
      <w:r>
        <w:rPr>
          <w:rStyle w:val="None"/>
          <w:rtl w:val="0"/>
          <w:lang w:val="ru-RU"/>
        </w:rPr>
        <w:t xml:space="preserve"> протоколы для аргументов функции</w:t>
      </w:r>
      <w:bookmarkEnd w:id="12"/>
    </w:p>
    <w:p>
      <w:pPr>
        <w:pStyle w:val="Основной текст (пользовательский)"/>
        <w:rPr>
          <w:rStyle w:val="None"/>
          <w:lang w:val="ru-RU"/>
        </w:rPr>
      </w:pPr>
      <w:r>
        <w:rPr>
          <w:rStyle w:val="None"/>
          <w:rtl w:val="0"/>
          <w:lang w:val="ru-RU"/>
        </w:rPr>
        <w:t xml:space="preserve">Сведения о протоколах уровня портов </w:t>
      </w:r>
      <w:r>
        <w:rPr>
          <w:rStyle w:val="None"/>
          <w:rtl w:val="0"/>
          <w:lang w:val="ru-RU"/>
        </w:rPr>
        <w:t xml:space="preserve">(Port Level) </w:t>
      </w:r>
      <w:r>
        <w:rPr>
          <w:rStyle w:val="None"/>
          <w:rtl w:val="0"/>
          <w:lang w:val="ru-RU"/>
        </w:rPr>
        <w:t>для аргументов функции можно получить из отчетов по синтезу решений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Отчеты представлены на Рисунке </w:t>
      </w:r>
      <w:r>
        <w:rPr>
          <w:rStyle w:val="None"/>
          <w:rtl w:val="0"/>
          <w:lang w:val="ru-RU"/>
        </w:rPr>
        <w:t xml:space="preserve">5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 xml:space="preserve">sol1 </w:t>
      </w:r>
      <w:r>
        <w:rPr>
          <w:rStyle w:val="None"/>
          <w:rtl w:val="0"/>
          <w:lang w:val="ru-RU"/>
        </w:rPr>
        <w:t xml:space="preserve">и на Рисунке </w:t>
      </w:r>
      <w:r>
        <w:rPr>
          <w:rStyle w:val="None"/>
          <w:rtl w:val="0"/>
          <w:lang w:val="ru-RU"/>
        </w:rPr>
        <w:t xml:space="preserve">6 </w:t>
      </w:r>
      <w:r>
        <w:rPr>
          <w:rStyle w:val="None"/>
          <w:rtl w:val="0"/>
          <w:lang w:val="ru-RU"/>
        </w:rPr>
        <w:t xml:space="preserve">для </w:t>
      </w:r>
      <w:r>
        <w:rPr>
          <w:rStyle w:val="None"/>
          <w:rtl w:val="0"/>
          <w:lang w:val="ru-RU"/>
        </w:rPr>
        <w:t>sol2.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410426" cy="6001588"/>
            <wp:effectExtent l="0" t="0" r="0" b="0"/>
            <wp:docPr id="1073741829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10" descr="Рисунок 10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0015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7484" w:id="13"/>
      <w:r>
        <w:rPr>
          <w:rStyle w:val="None"/>
          <w:rtl w:val="0"/>
          <w:lang w:val="ru-RU"/>
        </w:rPr>
        <w:t xml:space="preserve">Рисунок </w:t>
      </w:r>
      <w:r>
        <w:rPr>
          <w:rStyle w:val="None"/>
          <w:rtl w:val="0"/>
          <w:lang w:val="ru-RU"/>
        </w:rPr>
        <w:t>5</w:t>
      </w:r>
      <w:bookmarkEnd w:id="13"/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Отчёт по синтезу для </w:t>
      </w:r>
      <w:r>
        <w:rPr>
          <w:rStyle w:val="None"/>
          <w:rtl w:val="0"/>
          <w:lang w:val="en-US"/>
        </w:rPr>
        <w:t>sol</w:t>
      </w:r>
      <w:r>
        <w:rPr>
          <w:rStyle w:val="None"/>
          <w:rtl w:val="0"/>
          <w:lang w:val="ru-RU"/>
        </w:rPr>
        <w:t>1</w:t>
      </w:r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В решении </w:t>
      </w:r>
      <w:r>
        <w:rPr>
          <w:rStyle w:val="None"/>
          <w:rtl w:val="0"/>
          <w:lang w:val="ru-RU"/>
        </w:rPr>
        <w:t xml:space="preserve">sol1 </w:t>
      </w:r>
      <w:r>
        <w:rPr>
          <w:rStyle w:val="None"/>
          <w:rtl w:val="0"/>
          <w:lang w:val="ru-RU"/>
        </w:rPr>
        <w:t xml:space="preserve">параметры </w:t>
      </w:r>
      <w:r>
        <w:rPr>
          <w:rStyle w:val="None"/>
          <w:rtl w:val="0"/>
          <w:lang w:val="ru-RU"/>
        </w:rPr>
        <w:t xml:space="preserve">inA_ar </w:t>
      </w:r>
      <w:r>
        <w:rPr>
          <w:rStyle w:val="None"/>
          <w:rtl w:val="0"/>
          <w:lang w:val="ru-RU"/>
        </w:rPr>
        <w:t xml:space="preserve">и </w:t>
      </w:r>
      <w:r>
        <w:rPr>
          <w:rStyle w:val="None"/>
          <w:rtl w:val="0"/>
          <w:lang w:val="ru-RU"/>
        </w:rPr>
        <w:t xml:space="preserve">io_ar </w:t>
      </w:r>
      <w:r>
        <w:rPr>
          <w:rStyle w:val="None"/>
          <w:rtl w:val="0"/>
          <w:lang w:val="ru-RU"/>
        </w:rPr>
        <w:t xml:space="preserve">имеют тип </w:t>
      </w:r>
      <w:r>
        <w:rPr>
          <w:rStyle w:val="None"/>
          <w:rtl w:val="0"/>
          <w:lang w:val="ru-RU"/>
        </w:rPr>
        <w:t xml:space="preserve">short* </w:t>
      </w:r>
      <w:r>
        <w:rPr>
          <w:rStyle w:val="None"/>
          <w:rtl w:val="0"/>
          <w:lang w:val="ru-RU"/>
        </w:rPr>
        <w:t xml:space="preserve">и используют протокол </w:t>
      </w:r>
      <w:r>
        <w:rPr>
          <w:rStyle w:val="None"/>
          <w:rtl w:val="0"/>
          <w:lang w:val="ru-RU"/>
        </w:rPr>
        <w:t xml:space="preserve">ap_memory, </w:t>
      </w:r>
      <w:r>
        <w:rPr>
          <w:rStyle w:val="None"/>
          <w:rtl w:val="0"/>
          <w:lang w:val="ru-RU"/>
        </w:rPr>
        <w:t>который обеспечивает доступ к элементам массивов через память с адресацией</w:t>
      </w:r>
      <w:r>
        <w:rPr>
          <w:rStyle w:val="None"/>
          <w:rtl w:val="0"/>
          <w:lang w:val="ru-RU"/>
        </w:rPr>
        <w:t xml:space="preserve">. </w:t>
      </w:r>
      <w:r>
        <w:rPr>
          <w:rStyle w:val="None"/>
          <w:rtl w:val="0"/>
          <w:lang w:val="ru-RU"/>
        </w:rPr>
        <w:t xml:space="preserve">Такой интерфейс формирует набор сигналов </w:t>
      </w:r>
      <w:r>
        <w:rPr>
          <w:rStyle w:val="None"/>
          <w:rtl w:val="0"/>
          <w:lang w:val="ru-RU"/>
        </w:rPr>
        <w:t xml:space="preserve">(address, ce, we, d, q), </w:t>
      </w:r>
      <w:r>
        <w:rPr>
          <w:rStyle w:val="None"/>
          <w:rtl w:val="0"/>
          <w:lang w:val="ru-RU"/>
        </w:rPr>
        <w:t>необходимых для операций чтения и записи данных в память</w:t>
      </w:r>
      <w:r>
        <w:rPr>
          <w:rStyle w:val="None"/>
          <w:rtl w:val="0"/>
          <w:lang w:val="ru-RU"/>
        </w:rPr>
        <w:t>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258006" cy="6363588"/>
            <wp:effectExtent l="0" t="0" r="0" b="0"/>
            <wp:docPr id="1073741830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6" cy="63635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7493" w:id="14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6</w:t>
      </w:r>
      <w:bookmarkEnd w:id="14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Блочные интерфейсные сигналы для </w:t>
      </w:r>
      <w:r>
        <w:rPr>
          <w:rStyle w:val="Hyperlink.0"/>
          <w:rtl w:val="0"/>
          <w:lang w:val="ru-RU"/>
        </w:rPr>
        <w:t>sol2</w:t>
      </w:r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ab/>
        <w:t xml:space="preserve">В решении </w:t>
      </w:r>
      <w:r>
        <w:rPr>
          <w:rStyle w:val="None"/>
          <w:rtl w:val="0"/>
          <w:lang w:val="ru-RU"/>
        </w:rPr>
        <w:t xml:space="preserve">sol2 </w:t>
      </w:r>
      <w:r>
        <w:rPr>
          <w:rStyle w:val="None"/>
          <w:rtl w:val="0"/>
          <w:lang w:val="ru-RU"/>
        </w:rPr>
        <w:t xml:space="preserve">входной аргумент </w:t>
      </w:r>
      <w:r>
        <w:rPr>
          <w:rStyle w:val="None"/>
          <w:rtl w:val="0"/>
          <w:lang w:val="ru-RU"/>
        </w:rPr>
        <w:t xml:space="preserve">inA_ar </w:t>
      </w:r>
      <w:r>
        <w:rPr>
          <w:rStyle w:val="None"/>
          <w:rtl w:val="0"/>
          <w:lang w:val="ru-RU"/>
        </w:rPr>
        <w:t xml:space="preserve">использует протокол </w:t>
      </w:r>
      <w:r>
        <w:rPr>
          <w:rStyle w:val="None"/>
          <w:rtl w:val="0"/>
          <w:lang w:val="ru-RU"/>
        </w:rPr>
        <w:t xml:space="preserve">ap_fifo, </w:t>
      </w:r>
      <w:r>
        <w:rPr>
          <w:rStyle w:val="None"/>
          <w:rtl w:val="0"/>
          <w:lang w:val="ru-RU"/>
        </w:rPr>
        <w:t xml:space="preserve">обеспечивающий последовательную передачу данных по принципу </w:t>
      </w:r>
      <w:r>
        <w:rPr>
          <w:rStyle w:val="None"/>
          <w:rtl w:val="0"/>
          <w:lang w:val="en-US"/>
        </w:rPr>
        <w:t>FIFO</w:t>
      </w:r>
      <w:r>
        <w:rPr>
          <w:rStyle w:val="None"/>
          <w:rtl w:val="0"/>
          <w:lang w:val="ru-RU"/>
        </w:rPr>
        <w:t xml:space="preserve">. 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2"/>
      </w:pPr>
      <w:bookmarkStart w:name="_Toc7" w:id="15"/>
      <w:r>
        <w:rPr>
          <w:rStyle w:val="Hyperlink.0"/>
          <w:rFonts w:cs="Arial Unicode MS" w:eastAsia="Arial Unicode MS" w:hint="default"/>
          <w:rtl w:val="0"/>
        </w:rPr>
        <w:t>Временные диаграммы</w:t>
      </w:r>
      <w:bookmarkEnd w:id="15"/>
    </w:p>
    <w:p>
      <w:pPr>
        <w:pStyle w:val="Основной текст (пользовательский)"/>
      </w:pPr>
      <w:r>
        <w:rPr>
          <w:rStyle w:val="None"/>
          <w:rtl w:val="0"/>
          <w:lang w:val="ru-RU"/>
        </w:rPr>
        <w:t xml:space="preserve">Временные диаграммы 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"Ref212283057"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1)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"Ref212283297"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8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rtl w:val="0"/>
          <w:lang w:val="ru-RU"/>
        </w:rPr>
        <w:t xml:space="preserve">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2).</w:t>
      </w:r>
    </w:p>
    <w:p>
      <w:pPr>
        <w:pStyle w:val="Body Text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313940"/>
            <wp:effectExtent l="0" t="0" r="0" b="0"/>
            <wp:docPr id="1073741831" name="officeArt object" descr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14" descr="Рисунок 14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057" w:id="16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7</w:t>
      </w:r>
      <w:bookmarkEnd w:id="16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1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385061"/>
            <wp:effectExtent l="0" t="0" r="0" b="0"/>
            <wp:docPr id="1073741832" name="officeArt object" descr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Рисунок 13" descr="Рисунок 13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283297" w:id="17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8</w:t>
      </w:r>
      <w:bookmarkEnd w:id="17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Временная диаграмма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2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На временной диаграмме для </w:t>
      </w:r>
      <w:r>
        <w:rPr>
          <w:rStyle w:val="Hyperlink.1"/>
          <w:rtl w:val="0"/>
          <w:lang w:val="ru-RU"/>
        </w:rPr>
        <w:t>sol2 (</w:t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 xml:space="preserve">8) </w:t>
      </w:r>
      <w:r>
        <w:rPr>
          <w:rStyle w:val="Hyperlink.1"/>
          <w:rtl w:val="0"/>
          <w:lang w:val="ru-RU"/>
        </w:rPr>
        <w:t xml:space="preserve">в разделе </w:t>
      </w:r>
      <w:r>
        <w:rPr>
          <w:rStyle w:val="Hyperlink.1"/>
          <w:rtl w:val="0"/>
          <w:lang w:val="ru-RU"/>
        </w:rPr>
        <w:t xml:space="preserve">C Inputs </w:t>
      </w:r>
      <w:r>
        <w:rPr>
          <w:rStyle w:val="Hyperlink.1"/>
          <w:rtl w:val="0"/>
          <w:lang w:val="ru-RU"/>
        </w:rPr>
        <w:t>видно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что для аргумента </w:t>
      </w:r>
      <w:r>
        <w:rPr>
          <w:rStyle w:val="Hyperlink.1"/>
          <w:rtl w:val="0"/>
          <w:lang w:val="ru-RU"/>
        </w:rPr>
        <w:t xml:space="preserve">inA </w:t>
      </w:r>
      <w:r>
        <w:rPr>
          <w:rStyle w:val="Hyperlink.1"/>
          <w:rtl w:val="0"/>
          <w:lang w:val="ru-RU"/>
        </w:rPr>
        <w:t xml:space="preserve">используется интерфейс </w:t>
      </w:r>
      <w:r>
        <w:rPr>
          <w:rStyle w:val="Hyperlink.1"/>
          <w:rtl w:val="0"/>
          <w:lang w:val="ru-RU"/>
        </w:rPr>
        <w:t xml:space="preserve">fifo. </w:t>
      </w:r>
      <w:r>
        <w:rPr>
          <w:rStyle w:val="Hyperlink.1"/>
          <w:rtl w:val="0"/>
          <w:lang w:val="ru-RU"/>
        </w:rPr>
        <w:t xml:space="preserve">В то же время на диаграмме для </w:t>
      </w:r>
      <w:r>
        <w:rPr>
          <w:rStyle w:val="Hyperlink.1"/>
          <w:rtl w:val="0"/>
          <w:lang w:val="ru-RU"/>
        </w:rPr>
        <w:t>sol1 (</w:t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 xml:space="preserve">7) </w:t>
      </w:r>
      <w:r>
        <w:rPr>
          <w:rStyle w:val="Hyperlink.1"/>
          <w:rtl w:val="0"/>
          <w:lang w:val="ru-RU"/>
        </w:rPr>
        <w:t xml:space="preserve">в том же разделе для аргумента </w:t>
      </w:r>
      <w:r>
        <w:rPr>
          <w:rStyle w:val="Hyperlink.1"/>
          <w:rtl w:val="0"/>
          <w:lang w:val="ru-RU"/>
        </w:rPr>
        <w:t xml:space="preserve">inA </w:t>
      </w:r>
      <w:r>
        <w:rPr>
          <w:rStyle w:val="Hyperlink.1"/>
          <w:rtl w:val="0"/>
          <w:lang w:val="ru-RU"/>
        </w:rPr>
        <w:t xml:space="preserve">указан интерфейс </w:t>
      </w:r>
      <w:r>
        <w:rPr>
          <w:rStyle w:val="Hyperlink.1"/>
          <w:rtl w:val="0"/>
          <w:lang w:val="ru-RU"/>
        </w:rPr>
        <w:t>memory.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heading 2"/>
      </w:pPr>
      <w:bookmarkStart w:name="_Toc8" w:id="18"/>
      <w:r>
        <w:rPr>
          <w:rStyle w:val="Hyperlink.0"/>
          <w:rFonts w:cs="Arial Unicode MS" w:eastAsia="Arial Unicode MS" w:hint="default"/>
          <w:rtl w:val="0"/>
        </w:rPr>
        <w:t>Сравнение аппаратных затрат</w:t>
      </w:r>
      <w:bookmarkEnd w:id="18"/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Таблица со сравнением аппаратных затрат решений представлена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"Ref212739039"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9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1754397" cy="1690832"/>
            <wp:effectExtent l="0" t="0" r="0" b="0"/>
            <wp:docPr id="1073741833" name="officeArt object" descr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15" descr="Рисунок 15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397" cy="1690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739039" w:id="19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9</w:t>
      </w:r>
      <w:bookmarkEnd w:id="19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Сравнение аппаратных затрат решений</w:t>
      </w:r>
    </w:p>
    <w:p>
      <w:pPr>
        <w:pStyle w:val="Normal.0"/>
      </w:pPr>
    </w:p>
    <w:p>
      <w:pPr>
        <w:pStyle w:val="heading 2"/>
      </w:pPr>
      <w:bookmarkStart w:name="_Toc9" w:id="20"/>
      <w:r>
        <w:rPr>
          <w:rStyle w:val="Hyperlink.0"/>
          <w:rFonts w:cs="Arial Unicode MS" w:eastAsia="Arial Unicode MS" w:hint="default"/>
          <w:rtl w:val="0"/>
        </w:rPr>
        <w:t>Сравнение результатов планирования</w:t>
      </w:r>
      <w:bookmarkEnd w:id="20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Результаты планирования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"Ref212897107"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10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</w:p>
    <w:p>
      <w:pPr>
        <w:pStyle w:val="Normal.0"/>
      </w:pP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661410"/>
            <wp:effectExtent l="0" t="0" r="0" b="0"/>
            <wp:docPr id="1073741834" name="officeArt object" descr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17" descr="Рисунок 17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897107" w:id="21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10</w:t>
      </w:r>
      <w:bookmarkEnd w:id="21"/>
      <w:r>
        <w:rPr>
          <w:rStyle w:val="Hyperlink.1"/>
          <w:rtl w:val="0"/>
          <w:lang w:val="ru-RU"/>
        </w:rPr>
        <w:t xml:space="preserve">. </w:t>
      </w:r>
      <w:r>
        <w:rPr>
          <w:rStyle w:val="None"/>
          <w:rtl w:val="0"/>
          <w:lang w:val="en-US"/>
        </w:rPr>
        <w:t>Schedule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viewer</w:t>
      </w:r>
      <w:r>
        <w:rPr>
          <w:rStyle w:val="Hyperlink.1"/>
          <w:rtl w:val="0"/>
          <w:lang w:val="ru-RU"/>
        </w:rPr>
        <w:t xml:space="preserve">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1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Результаты планирования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2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"Ref212897143"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11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. </w:t>
      </w:r>
    </w:p>
    <w:p>
      <w:pPr>
        <w:pStyle w:val="Normal.0"/>
      </w:pP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3858896"/>
            <wp:effectExtent l="0" t="0" r="0" b="0"/>
            <wp:docPr id="1073741835" name="officeArt object" descr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Рисунок 18" descr="Рисунок 18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897143" w:id="22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11</w:t>
      </w:r>
      <w:bookmarkEnd w:id="22"/>
      <w:r>
        <w:rPr>
          <w:rStyle w:val="None"/>
          <w:rtl w:val="0"/>
          <w:lang w:val="en-US"/>
        </w:rPr>
        <w:t xml:space="preserve">. Schedule viewer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sol2</w:t>
      </w:r>
    </w:p>
    <w:p>
      <w:pPr>
        <w:pStyle w:val="Normal.0"/>
        <w:rPr>
          <w:rStyle w:val="Hyperlink.0"/>
          <w:lang w:val="en-US"/>
        </w:rPr>
      </w:pPr>
    </w:p>
    <w:p>
      <w:pPr>
        <w:pStyle w:val="heading 2"/>
        <w:rPr>
          <w:rStyle w:val="None"/>
          <w:lang w:val="en-US"/>
        </w:rPr>
      </w:pPr>
      <w:bookmarkStart w:name="_Toc10" w:id="23"/>
      <w:r>
        <w:rPr>
          <w:rStyle w:val="None"/>
          <w:rtl w:val="0"/>
          <w:lang w:val="en-US"/>
        </w:rPr>
        <w:t>C/RTL Cosimulation</w:t>
      </w:r>
      <w:bookmarkEnd w:id="23"/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Результаты С</w:t>
      </w:r>
      <w:r>
        <w:rPr>
          <w:rStyle w:val="Hyperlink.1"/>
          <w:rtl w:val="0"/>
          <w:lang w:val="ru-RU"/>
        </w:rPr>
        <w:t>/</w:t>
      </w:r>
      <w:r>
        <w:rPr>
          <w:rStyle w:val="None"/>
          <w:rtl w:val="0"/>
          <w:lang w:val="en-US"/>
        </w:rPr>
        <w:t>RTL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Cosimulation</w:t>
      </w:r>
      <w:r>
        <w:rPr>
          <w:rStyle w:val="Hyperlink.1"/>
          <w:rtl w:val="0"/>
          <w:lang w:val="ru-RU"/>
        </w:rPr>
        <w:t xml:space="preserve">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представлены 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"Ref212905559"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12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а для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2 </w:t>
      </w:r>
      <w:r>
        <w:rPr>
          <w:rStyle w:val="Hyperlink.1"/>
          <w:rtl w:val="0"/>
          <w:lang w:val="ru-RU"/>
        </w:rPr>
        <w:t xml:space="preserve">на 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"Ref212905590"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13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.</w:t>
      </w: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495550"/>
            <wp:effectExtent l="0" t="0" r="0" b="0"/>
            <wp:docPr id="1073741836" name="officeArt object" descr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Рисунок 20" descr="Рисунок 20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905559" w:id="24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12</w:t>
      </w:r>
      <w:bookmarkEnd w:id="24"/>
      <w:r>
        <w:rPr>
          <w:rStyle w:val="None"/>
          <w:rtl w:val="0"/>
          <w:lang w:val="en-US"/>
        </w:rPr>
        <w:t xml:space="preserve">. </w:t>
      </w:r>
      <w:r>
        <w:rPr>
          <w:rStyle w:val="Hyperlink.1"/>
          <w:rtl w:val="0"/>
          <w:lang w:val="ru-RU"/>
        </w:rPr>
        <w:t>С</w:t>
      </w:r>
      <w:r>
        <w:rPr>
          <w:rStyle w:val="None"/>
          <w:rtl w:val="0"/>
          <w:lang w:val="en-US"/>
        </w:rPr>
        <w:t xml:space="preserve">/RTL Cosimulation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sol1</w:t>
      </w:r>
    </w:p>
    <w:p>
      <w:pPr>
        <w:pStyle w:val="Normal.0"/>
        <w:keepNext w:val="1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495550"/>
            <wp:effectExtent l="0" t="0" r="0" b="0"/>
            <wp:docPr id="1073741837" name="officeArt object" descr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21" descr="Рисунок 2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Hyperlink.0"/>
        </w:rPr>
      </w:pPr>
      <w:bookmarkStart w:name="_Ref212905590" w:id="25"/>
      <w:r>
        <w:rPr>
          <w:rStyle w:val="Hyperlink.1"/>
          <w:rtl w:val="0"/>
          <w:lang w:val="ru-RU"/>
        </w:rPr>
        <w:t>Рисунок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1"/>
          <w:rtl w:val="0"/>
          <w:lang w:val="ru-RU"/>
        </w:rPr>
        <w:t>13</w:t>
      </w:r>
      <w:bookmarkEnd w:id="25"/>
      <w:r>
        <w:rPr>
          <w:rStyle w:val="None"/>
          <w:rtl w:val="0"/>
          <w:lang w:val="en-US"/>
        </w:rPr>
        <w:t xml:space="preserve">. </w:t>
      </w:r>
      <w:r>
        <w:rPr>
          <w:rStyle w:val="Hyperlink.1"/>
          <w:rtl w:val="0"/>
          <w:lang w:val="ru-RU"/>
        </w:rPr>
        <w:t>С</w:t>
      </w:r>
      <w:r>
        <w:rPr>
          <w:rStyle w:val="None"/>
          <w:rtl w:val="0"/>
          <w:lang w:val="en-US"/>
        </w:rPr>
        <w:t xml:space="preserve">/RTL Cosimulation </w:t>
      </w:r>
      <w:r>
        <w:rPr>
          <w:rStyle w:val="Hyperlink.1"/>
          <w:rtl w:val="0"/>
          <w:lang w:val="ru-RU"/>
        </w:rPr>
        <w:t>для</w:t>
      </w:r>
      <w:r>
        <w:rPr>
          <w:rStyle w:val="None"/>
          <w:rtl w:val="0"/>
          <w:lang w:val="en-US"/>
        </w:rPr>
        <w:t xml:space="preserve"> sol2</w:t>
      </w:r>
    </w:p>
    <w:p>
      <w:pPr>
        <w:pStyle w:val="Normal.0"/>
        <w:rPr>
          <w:rStyle w:val="Hyperlink.0"/>
          <w:lang w:val="en-US"/>
        </w:rPr>
      </w:pPr>
    </w:p>
    <w:p>
      <w:pPr>
        <w:pStyle w:val="heading 1"/>
        <w:rPr>
          <w:rStyle w:val="Hyperlink.0"/>
          <w:lang w:val="en-US"/>
        </w:rPr>
      </w:pPr>
    </w:p>
    <w:p>
      <w:pPr>
        <w:pStyle w:val="heading 2"/>
      </w:pPr>
      <w:bookmarkStart w:name="_Toc11" w:id="26"/>
      <w:r>
        <w:rPr>
          <w:rStyle w:val="Hyperlink.1"/>
          <w:rtl w:val="0"/>
          <w:lang w:val="ru-RU"/>
        </w:rPr>
        <w:t xml:space="preserve">Создание решение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3 </w:t>
      </w:r>
      <w:r>
        <w:rPr>
          <w:rStyle w:val="Hyperlink.1"/>
          <w:rtl w:val="0"/>
          <w:lang w:val="ru-RU"/>
        </w:rPr>
        <w:t xml:space="preserve">через </w:t>
      </w:r>
      <w:r>
        <w:rPr>
          <w:rStyle w:val="None"/>
          <w:rtl w:val="0"/>
          <w:lang w:val="en-US"/>
        </w:rPr>
        <w:t>GUI</w:t>
      </w:r>
      <w:bookmarkEnd w:id="26"/>
    </w:p>
    <w:p>
      <w:pPr>
        <w:pStyle w:val="Основной текст (пользовательский)"/>
      </w:pPr>
      <w:bookmarkStart w:name="_Hlk212906457" w:id="27"/>
      <w:r>
        <w:rPr>
          <w:rStyle w:val="Hyperlink.1"/>
          <w:rtl w:val="0"/>
          <w:lang w:val="ru-RU"/>
        </w:rPr>
        <w:t xml:space="preserve">Через меню </w:t>
      </w:r>
      <w:r>
        <w:rPr>
          <w:rStyle w:val="None"/>
          <w:rtl w:val="0"/>
          <w:lang w:val="en-US"/>
        </w:rPr>
        <w:t>Project</w:t>
      </w:r>
      <w:r>
        <w:rPr>
          <w:rStyle w:val="Hyperlink.1"/>
          <w:rtl w:val="0"/>
          <w:lang w:val="ru-RU"/>
        </w:rPr>
        <w:t xml:space="preserve"> </w:t>
      </w:r>
      <w:bookmarkEnd w:id="27"/>
      <w:r>
        <w:rPr>
          <w:rStyle w:val="Hyperlink.1"/>
          <w:rtl w:val="0"/>
          <w:lang w:val="ru-RU"/>
        </w:rPr>
        <w:t xml:space="preserve">&gt; </w:t>
      </w:r>
      <w:r>
        <w:rPr>
          <w:rStyle w:val="None"/>
          <w:rtl w:val="0"/>
          <w:lang w:val="en-US"/>
        </w:rPr>
        <w:t>New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Solution</w:t>
      </w:r>
      <w:r>
        <w:rPr>
          <w:rStyle w:val="Hyperlink.1"/>
          <w:rtl w:val="0"/>
          <w:lang w:val="ru-RU"/>
        </w:rPr>
        <w:t xml:space="preserve"> открываем окно создания нового решения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"Ref212906438"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3505200" cy="4290416"/>
            <wp:effectExtent l="0" t="0" r="0" b="0"/>
            <wp:docPr id="1073741838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90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6438" w:id="28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14</w:t>
      </w:r>
      <w:bookmarkEnd w:id="28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Создание решения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3</w:t>
      </w:r>
    </w:p>
    <w:p>
      <w:pPr>
        <w:pStyle w:val="Основной текст (пользовательский)"/>
        <w:rPr>
          <w:rStyle w:val="Hyperlink.1"/>
          <w:lang w:val="ru-RU"/>
        </w:rPr>
      </w:pPr>
      <w:r>
        <w:rPr>
          <w:rStyle w:val="Hyperlink.1"/>
          <w:rtl w:val="0"/>
          <w:lang w:val="ru-RU"/>
        </w:rPr>
        <w:t>Согласно заданию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требуется установить интерфейс </w:t>
      </w:r>
      <w:r>
        <w:rPr>
          <w:rStyle w:val="Hyperlink.1"/>
          <w:rtl w:val="0"/>
          <w:lang w:val="ru-RU"/>
        </w:rPr>
        <w:t xml:space="preserve">ap_fifo </w:t>
      </w:r>
      <w:r>
        <w:rPr>
          <w:rStyle w:val="Hyperlink.1"/>
          <w:rtl w:val="0"/>
          <w:lang w:val="ru-RU"/>
        </w:rPr>
        <w:t xml:space="preserve">для параметра </w:t>
      </w:r>
      <w:r>
        <w:rPr>
          <w:rStyle w:val="Hyperlink.1"/>
          <w:rtl w:val="0"/>
          <w:lang w:val="ru-RU"/>
        </w:rPr>
        <w:t xml:space="preserve">out_ar. </w:t>
      </w:r>
      <w:r>
        <w:rPr>
          <w:rStyle w:val="Hyperlink.1"/>
          <w:rtl w:val="0"/>
          <w:lang w:val="ru-RU"/>
        </w:rPr>
        <w:t>Поскольку он отсутствовал в исходном коде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его необходимо добавить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Измененный исходный код представлен на Рисунке </w:t>
      </w:r>
      <w:r>
        <w:rPr>
          <w:rStyle w:val="Hyperlink.1"/>
          <w:rtl w:val="0"/>
          <w:lang w:val="ru-RU"/>
        </w:rPr>
        <w:t xml:space="preserve">15, </w:t>
      </w:r>
      <w:r>
        <w:rPr>
          <w:rStyle w:val="Hyperlink.1"/>
          <w:rtl w:val="0"/>
          <w:lang w:val="ru-RU"/>
        </w:rPr>
        <w:t xml:space="preserve">заголовочный файл — на Рисунке </w:t>
      </w:r>
      <w:r>
        <w:rPr>
          <w:rStyle w:val="Hyperlink.1"/>
          <w:rtl w:val="0"/>
          <w:lang w:val="ru-RU"/>
        </w:rPr>
        <w:t xml:space="preserve">16. </w:t>
      </w:r>
      <w:r>
        <w:rPr>
          <w:rStyle w:val="Hyperlink.1"/>
          <w:rtl w:val="0"/>
          <w:lang w:val="ru-RU"/>
        </w:rPr>
        <w:t xml:space="preserve">Указать интерфейс для </w:t>
      </w:r>
      <w:r>
        <w:rPr>
          <w:rStyle w:val="Hyperlink.1"/>
          <w:rtl w:val="0"/>
          <w:lang w:val="ru-RU"/>
        </w:rPr>
        <w:t xml:space="preserve">io_ar </w:t>
      </w:r>
      <w:r>
        <w:rPr>
          <w:rStyle w:val="Hyperlink.1"/>
          <w:rtl w:val="0"/>
          <w:lang w:val="ru-RU"/>
        </w:rPr>
        <w:t>невозможно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>так как этот интерфейс может быть назначен только входным или только выходным массивам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</w:pP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344272" cy="2781688"/>
            <wp:effectExtent l="0" t="0" r="0" b="0"/>
            <wp:docPr id="1073741839" name="officeArt object" descr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16" descr="Рисунок 16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2" cy="2781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7487" w:id="29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15</w:t>
      </w:r>
      <w:bookmarkEnd w:id="29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Исходный код с добавлением </w:t>
      </w:r>
      <w:r>
        <w:rPr>
          <w:rStyle w:val="None"/>
          <w:rtl w:val="0"/>
          <w:lang w:val="en-US"/>
        </w:rPr>
        <w:t>out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arr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258535" cy="1257475"/>
            <wp:effectExtent l="0" t="0" r="0" b="0"/>
            <wp:docPr id="1073741840" name="officeArt object" descr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19" descr="Рисунок 19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5" cy="1257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7496" w:id="30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16</w:t>
      </w:r>
      <w:bookmarkEnd w:id="30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 xml:space="preserve">Исходный код заголовочного файла с добавлением </w:t>
      </w:r>
      <w:r>
        <w:rPr>
          <w:rStyle w:val="Hyperlink.0"/>
          <w:rtl w:val="0"/>
          <w:lang w:val="ru-RU"/>
        </w:rPr>
        <w:t>out_arr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С помощью меню </w:t>
      </w:r>
      <w:r>
        <w:rPr>
          <w:rStyle w:val="None"/>
          <w:rtl w:val="0"/>
          <w:lang w:val="en-US"/>
        </w:rPr>
        <w:t>Windows</w:t>
      </w:r>
      <w:r>
        <w:rPr>
          <w:rStyle w:val="Hyperlink.1"/>
          <w:rtl w:val="0"/>
          <w:lang w:val="ru-RU"/>
        </w:rPr>
        <w:t xml:space="preserve"> &gt; </w:t>
      </w:r>
      <w:r>
        <w:rPr>
          <w:rStyle w:val="None"/>
          <w:rtl w:val="0"/>
          <w:lang w:val="en-US"/>
        </w:rPr>
        <w:t>Show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View</w:t>
      </w:r>
      <w:r>
        <w:rPr>
          <w:rStyle w:val="Hyperlink.1"/>
          <w:rtl w:val="0"/>
          <w:lang w:val="ru-RU"/>
        </w:rPr>
        <w:t xml:space="preserve"> &gt; </w:t>
      </w:r>
      <w:r>
        <w:rPr>
          <w:rStyle w:val="None"/>
          <w:rtl w:val="0"/>
          <w:lang w:val="en-US"/>
        </w:rPr>
        <w:t>Directive</w:t>
      </w:r>
      <w:r>
        <w:rPr>
          <w:rStyle w:val="Hyperlink.1"/>
          <w:rtl w:val="0"/>
          <w:lang w:val="ru-RU"/>
        </w:rPr>
        <w:t xml:space="preserve"> открываем панель с директивами </w:t>
      </w:r>
      <w:r>
        <w:rPr>
          <w:rStyle w:val="Hyperlink.1"/>
          <w:rtl w:val="0"/>
          <w:lang w:val="ru-RU"/>
        </w:rPr>
        <w:t>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"Ref212906660"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17</w:t>
      </w:r>
      <w:r>
        <w:rPr/>
        <w:fldChar w:fldCharType="end" w:fldLock="0"/>
      </w:r>
      <w:r>
        <w:rPr>
          <w:rStyle w:val="Hyperlink.1"/>
          <w:rtl w:val="0"/>
          <w:lang w:val="ru-RU"/>
        </w:rPr>
        <w:t xml:space="preserve">). </w:t>
      </w:r>
      <w:r>
        <w:rPr>
          <w:rStyle w:val="Hyperlink.1"/>
          <w:rtl w:val="0"/>
          <w:lang w:val="ru-RU"/>
        </w:rPr>
        <w:t xml:space="preserve">Затем через </w:t>
      </w:r>
      <w:r>
        <w:rPr>
          <w:rStyle w:val="None"/>
          <w:rtl w:val="0"/>
          <w:lang w:val="en-US"/>
        </w:rPr>
        <w:t>Explorer</w:t>
      </w:r>
      <w:r>
        <w:rPr>
          <w:rStyle w:val="Hyperlink.1"/>
          <w:rtl w:val="0"/>
          <w:lang w:val="ru-RU"/>
        </w:rPr>
        <w:t xml:space="preserve"> открываем </w:t>
      </w:r>
      <w:r>
        <w:rPr>
          <w:rStyle w:val="None"/>
          <w:rtl w:val="0"/>
          <w:lang w:val="en-US"/>
        </w:rPr>
        <w:t>lab</w:t>
      </w:r>
      <w:r>
        <w:rPr>
          <w:rStyle w:val="Hyperlink.1"/>
          <w:rtl w:val="0"/>
          <w:lang w:val="ru-RU"/>
        </w:rPr>
        <w:t>2_</w:t>
      </w:r>
      <w:r>
        <w:rPr>
          <w:rStyle w:val="None"/>
          <w:rtl w:val="0"/>
          <w:lang w:val="en-US"/>
        </w:rPr>
        <w:t>z</w:t>
      </w:r>
      <w:r>
        <w:rPr>
          <w:rStyle w:val="Hyperlink.1"/>
          <w:rtl w:val="0"/>
          <w:lang w:val="ru-RU"/>
        </w:rPr>
        <w:t>2.</w:t>
      </w:r>
      <w:r>
        <w:rPr>
          <w:rStyle w:val="None"/>
          <w:rtl w:val="0"/>
          <w:lang w:val="en-US"/>
        </w:rPr>
        <w:t>cpp</w:t>
      </w:r>
      <w:r>
        <w:rPr>
          <w:rStyle w:val="Hyperlink.1"/>
          <w:rtl w:val="0"/>
          <w:lang w:val="ru-RU"/>
        </w:rPr>
        <w:t>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2116455"/>
            <wp:effectExtent l="0" t="0" r="0" b="0"/>
            <wp:docPr id="1073741841" name="officeArt object" descr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Рисунок 22" descr="Рисунок 22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6660" w:id="31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17</w:t>
      </w:r>
      <w:bookmarkEnd w:id="31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Открытие панели с директивами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 xml:space="preserve">Нажимаем правой кнопкой мыши по </w:t>
      </w:r>
      <w:r>
        <w:rPr>
          <w:rStyle w:val="None"/>
          <w:rtl w:val="0"/>
          <w:lang w:val="en-US"/>
        </w:rPr>
        <w:t>io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ar</w:t>
      </w:r>
      <w:r>
        <w:rPr>
          <w:rStyle w:val="Hyperlink.1"/>
          <w:rtl w:val="0"/>
          <w:lang w:val="ru-RU"/>
        </w:rPr>
        <w:t xml:space="preserve"> и нажимаем на кнопку </w:t>
      </w:r>
      <w:r>
        <w:rPr>
          <w:rStyle w:val="None"/>
          <w:rtl w:val="0"/>
          <w:lang w:val="en-US"/>
        </w:rPr>
        <w:t>Insert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Directive</w:t>
      </w:r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В появившемся окне в поле </w:t>
      </w:r>
      <w:r>
        <w:rPr>
          <w:rStyle w:val="None"/>
          <w:rtl w:val="0"/>
          <w:lang w:val="en-US"/>
        </w:rPr>
        <w:t>Directive</w:t>
      </w:r>
      <w:r>
        <w:rPr>
          <w:rStyle w:val="Hyperlink.1"/>
          <w:rtl w:val="0"/>
          <w:lang w:val="ru-RU"/>
        </w:rPr>
        <w:t xml:space="preserve"> </w:t>
      </w:r>
      <w:r>
        <w:rPr>
          <w:rStyle w:val="None"/>
          <w:rtl w:val="0"/>
          <w:lang w:val="en-US"/>
        </w:rPr>
        <w:t>Type</w:t>
      </w:r>
      <w:r>
        <w:rPr>
          <w:rStyle w:val="Hyperlink.1"/>
          <w:rtl w:val="0"/>
          <w:lang w:val="ru-RU"/>
        </w:rPr>
        <w:t xml:space="preserve"> выбираем вариант </w:t>
      </w:r>
      <w:r>
        <w:rPr>
          <w:rStyle w:val="None"/>
          <w:rtl w:val="0"/>
          <w:lang w:val="en-US"/>
        </w:rPr>
        <w:t>INTERFACE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а в поле </w:t>
      </w:r>
      <w:r>
        <w:rPr>
          <w:rStyle w:val="None"/>
          <w:rtl w:val="0"/>
          <w:lang w:val="en-US"/>
        </w:rPr>
        <w:t>mode</w:t>
      </w:r>
      <w:r>
        <w:rPr>
          <w:rStyle w:val="Hyperlink.1"/>
          <w:rtl w:val="0"/>
          <w:lang w:val="ru-RU"/>
        </w:rPr>
        <w:t xml:space="preserve"> вариант </w:t>
      </w:r>
      <w:r>
        <w:rPr>
          <w:rStyle w:val="None"/>
          <w:rtl w:val="0"/>
          <w:lang w:val="en-US"/>
        </w:rPr>
        <w:t>ap</w:t>
      </w:r>
      <w:r>
        <w:rPr>
          <w:rStyle w:val="Hyperlink.1"/>
          <w:rtl w:val="0"/>
          <w:lang w:val="ru-RU"/>
        </w:rPr>
        <w:t>_</w:t>
      </w:r>
      <w:r>
        <w:rPr>
          <w:rStyle w:val="None"/>
          <w:rtl w:val="0"/>
          <w:lang w:val="en-US"/>
        </w:rPr>
        <w:t>fifo</w:t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"Ref212906806"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18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600325" cy="4276851"/>
            <wp:effectExtent l="0" t="0" r="0" b="0"/>
            <wp:docPr id="1073741842" name="officeArt object" descr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Рисунок 12" descr="Рисунок 12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2768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6806" w:id="32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18</w:t>
      </w:r>
      <w:bookmarkEnd w:id="32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Создание директивы</w:t>
      </w:r>
    </w:p>
    <w:p>
      <w:pPr>
        <w:pStyle w:val="Основной текст (пользовательский)"/>
      </w:pPr>
      <w:r>
        <w:rPr>
          <w:rStyle w:val="Hyperlink.1"/>
          <w:rtl w:val="0"/>
          <w:lang w:val="ru-RU"/>
        </w:rPr>
        <w:t>Чтобы проверить результат</w:t>
      </w:r>
      <w:r>
        <w:rPr>
          <w:rStyle w:val="Hyperlink.1"/>
          <w:rtl w:val="0"/>
          <w:lang w:val="ru-RU"/>
        </w:rPr>
        <w:t xml:space="preserve">, </w:t>
      </w:r>
      <w:r>
        <w:rPr>
          <w:rStyle w:val="Hyperlink.1"/>
          <w:rtl w:val="0"/>
          <w:lang w:val="ru-RU"/>
        </w:rPr>
        <w:t xml:space="preserve">можно в </w:t>
      </w:r>
      <w:r>
        <w:rPr>
          <w:rStyle w:val="None"/>
          <w:rtl w:val="0"/>
          <w:lang w:val="en-US"/>
        </w:rPr>
        <w:t>Explorer</w:t>
      </w:r>
      <w:r>
        <w:rPr>
          <w:rStyle w:val="Hyperlink.1"/>
          <w:rtl w:val="0"/>
          <w:lang w:val="ru-RU"/>
        </w:rPr>
        <w:t xml:space="preserve"> раскрывать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3 &gt; </w:t>
      </w:r>
      <w:r>
        <w:rPr>
          <w:rStyle w:val="None"/>
          <w:rtl w:val="0"/>
          <w:lang w:val="en-US"/>
        </w:rPr>
        <w:t>constraints</w:t>
      </w:r>
      <w:r>
        <w:rPr>
          <w:rStyle w:val="Hyperlink.1"/>
          <w:rtl w:val="0"/>
          <w:lang w:val="ru-RU"/>
        </w:rPr>
        <w:t xml:space="preserve"> &gt; </w:t>
      </w:r>
      <w:r>
        <w:rPr>
          <w:rStyle w:val="None"/>
          <w:rtl w:val="0"/>
          <w:lang w:val="en-US"/>
        </w:rPr>
        <w:t>directives</w:t>
      </w:r>
      <w:r>
        <w:rPr>
          <w:rStyle w:val="Hyperlink.1"/>
          <w:rtl w:val="0"/>
          <w:lang w:val="ru-RU"/>
        </w:rPr>
        <w:t>.</w:t>
      </w:r>
      <w:r>
        <w:rPr>
          <w:rStyle w:val="None"/>
          <w:rtl w:val="0"/>
          <w:lang w:val="en-US"/>
        </w:rPr>
        <w:t>tcl</w:t>
      </w:r>
      <w:r>
        <w:rPr>
          <w:rStyle w:val="Hyperlink.1"/>
          <w:rtl w:val="0"/>
          <w:lang w:val="ru-RU"/>
        </w:rPr>
        <w:t xml:space="preserve"> (</w:t>
      </w:r>
      <w:r>
        <w:rPr>
          <w:rStyle w:val="Hyperlink.1"/>
          <w:lang w:val="ru-RU"/>
        </w:rPr>
        <w:fldChar w:fldCharType="begin" w:fldLock="0"/>
      </w:r>
      <w:r>
        <w:rPr>
          <w:rStyle w:val="Hyperlink.1"/>
          <w:lang w:val="ru-RU"/>
        </w:rPr>
        <w:instrText xml:space="preserve"> HYPERLINK \l "Ref212906917" </w:instrText>
      </w:r>
      <w:r>
        <w:rPr>
          <w:rStyle w:val="Hyperlink.1"/>
          <w:lang w:val="ru-RU"/>
        </w:rPr>
        <w:fldChar w:fldCharType="separate" w:fldLock="0"/>
      </w:r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19</w:t>
      </w:r>
      <w:r>
        <w:rPr/>
        <w:fldChar w:fldCharType="end" w:fldLock="0"/>
      </w:r>
      <w:r>
        <w:rPr>
          <w:rStyle w:val="Hyperlink.1"/>
          <w:rtl w:val="0"/>
          <w:lang w:val="ru-RU"/>
        </w:rPr>
        <w:t>).</w:t>
      </w:r>
    </w:p>
    <w:p>
      <w:pPr>
        <w:pStyle w:val="Основной текст (пользовательский)"/>
        <w:keepNext w:val="1"/>
        <w:ind w:firstLine="0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1982470"/>
            <wp:effectExtent l="0" t="0" r="0" b="0"/>
            <wp:docPr id="1073741843" name="officeArt object" descr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исунок 23" descr="Рисунок 23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6917" w:id="33"/>
      <w:r>
        <w:rPr>
          <w:rStyle w:val="Hyperlink.0"/>
          <w:rtl w:val="0"/>
          <w:lang w:val="ru-RU"/>
        </w:rPr>
        <w:t xml:space="preserve">Рисунок </w:t>
      </w:r>
      <w:r>
        <w:rPr>
          <w:rStyle w:val="Hyperlink.0"/>
          <w:rtl w:val="0"/>
          <w:lang w:val="ru-RU"/>
        </w:rPr>
        <w:t>19</w:t>
      </w:r>
      <w:bookmarkEnd w:id="33"/>
      <w:r>
        <w:rPr>
          <w:rStyle w:val="Hyperlink.0"/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Просмотр директив решения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>Теперь можно запустить синтез решения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Его результат представлен на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"Ref212907696"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Рисунок </w:t>
      </w:r>
      <w:r>
        <w:rPr>
          <w:rStyle w:val="Hyperlink.0"/>
          <w:rtl w:val="0"/>
        </w:rPr>
        <w:t>20</w:t>
      </w:r>
      <w:r>
        <w:rPr/>
        <w:fldChar w:fldCharType="end" w:fldLock="0"/>
      </w:r>
      <w:r>
        <w:rPr>
          <w:rStyle w:val="Hyperlink.0"/>
          <w:rtl w:val="0"/>
        </w:rPr>
        <w:t>.</w:t>
      </w:r>
    </w:p>
    <w:p>
      <w:pPr>
        <w:pStyle w:val="Основной текст (пользовательский)"/>
        <w:keepNext w:val="1"/>
        <w:ind w:firstLine="0"/>
      </w:pPr>
      <w:r>
        <w:rPr>
          <w:rStyle w:val="Hyperlink.0"/>
        </w:rPr>
        <w:drawing xmlns:a="http://schemas.openxmlformats.org/drawingml/2006/main">
          <wp:inline distT="0" distB="0" distL="0" distR="0">
            <wp:extent cx="5940425" cy="4617721"/>
            <wp:effectExtent l="0" t="0" r="0" b="0"/>
            <wp:docPr id="1073741844" name="officeArt object" descr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исунок 24" descr="Рисунок 24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7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name="_Ref212907696" w:id="34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20</w:t>
      </w:r>
      <w:bookmarkEnd w:id="34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Результат синтеза решения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3</w:t>
      </w:r>
    </w:p>
    <w:p>
      <w:pPr>
        <w:pStyle w:val="heading 1"/>
      </w:pPr>
      <w:bookmarkStart w:name="_Toc12" w:id="35"/>
      <w:r>
        <w:rPr>
          <w:rStyle w:val="Hyperlink.0"/>
          <w:rFonts w:cs="Arial Unicode MS" w:eastAsia="Arial Unicode MS" w:hint="default"/>
          <w:rtl w:val="0"/>
        </w:rPr>
        <w:t>ВЫВОДЫ</w:t>
      </w:r>
      <w:bookmarkEnd w:id="35"/>
    </w:p>
    <w:p>
      <w:pPr>
        <w:pStyle w:val="Normal.0"/>
        <w:keepNext w:val="1"/>
        <w:jc w:val="center"/>
      </w:pPr>
    </w:p>
    <w:p>
      <w:pPr>
        <w:pStyle w:val="Normal.0"/>
        <w:keepNext w:val="1"/>
        <w:jc w:val="center"/>
      </w:pPr>
      <w:r>
        <w:rPr>
          <w:rStyle w:val="Hyperlink.0"/>
        </w:rPr>
        <w:drawing xmlns:a="http://schemas.openxmlformats.org/drawingml/2006/main">
          <wp:inline distT="0" distB="0" distL="0" distR="0">
            <wp:extent cx="2991268" cy="5696745"/>
            <wp:effectExtent l="0" t="0" r="0" b="0"/>
            <wp:docPr id="1073741845" name="officeArt object" descr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исунок 25" descr="Рисунок 25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56967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bookmarkStart w:name="_Ref212907968" w:id="36"/>
      <w:r>
        <w:rPr>
          <w:rStyle w:val="Hyperlink.1"/>
          <w:rtl w:val="0"/>
          <w:lang w:val="ru-RU"/>
        </w:rPr>
        <w:t xml:space="preserve">Рисунок </w:t>
      </w:r>
      <w:r>
        <w:rPr>
          <w:rStyle w:val="Hyperlink.1"/>
          <w:rtl w:val="0"/>
          <w:lang w:val="ru-RU"/>
        </w:rPr>
        <w:t>21</w:t>
      </w:r>
      <w:bookmarkEnd w:id="36"/>
      <w:r>
        <w:rPr>
          <w:rStyle w:val="Hyperlink.1"/>
          <w:rtl w:val="0"/>
          <w:lang w:val="ru-RU"/>
        </w:rPr>
        <w:t xml:space="preserve">. </w:t>
      </w:r>
      <w:r>
        <w:rPr>
          <w:rStyle w:val="Hyperlink.1"/>
          <w:rtl w:val="0"/>
          <w:lang w:val="ru-RU"/>
        </w:rPr>
        <w:t xml:space="preserve">Часть сравнения отчётов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 xml:space="preserve">1 </w:t>
      </w:r>
      <w:r>
        <w:rPr>
          <w:rStyle w:val="Hyperlink.1"/>
          <w:rtl w:val="0"/>
          <w:lang w:val="ru-RU"/>
        </w:rPr>
        <w:t xml:space="preserve">и </w:t>
      </w:r>
      <w:r>
        <w:rPr>
          <w:rStyle w:val="None"/>
          <w:rtl w:val="0"/>
          <w:lang w:val="en-US"/>
        </w:rPr>
        <w:t>sol</w:t>
      </w:r>
      <w:r>
        <w:rPr>
          <w:rStyle w:val="Hyperlink.1"/>
          <w:rtl w:val="0"/>
          <w:lang w:val="ru-RU"/>
        </w:rPr>
        <w:t>2</w:t>
      </w:r>
    </w:p>
    <w:p>
      <w:pPr>
        <w:pStyle w:val="Основной текст (пользовательский)"/>
      </w:pPr>
      <w:r>
        <w:rPr>
          <w:rStyle w:val="Hyperlink.0"/>
          <w:rtl w:val="0"/>
        </w:rPr>
        <w:t xml:space="preserve">На Рисунке </w:t>
      </w:r>
      <w:r>
        <w:rPr>
          <w:rStyle w:val="Hyperlink.0"/>
          <w:rtl w:val="0"/>
        </w:rPr>
        <w:t xml:space="preserve">21 </w:t>
      </w:r>
      <w:r>
        <w:rPr>
          <w:rStyle w:val="Hyperlink.0"/>
          <w:rtl w:val="0"/>
        </w:rPr>
        <w:t xml:space="preserve">представлено сравнение трех решений </w:t>
      </w:r>
      <w:r>
        <w:rPr>
          <w:rStyle w:val="Hyperlink.0"/>
          <w:rtl w:val="0"/>
        </w:rPr>
        <w:t xml:space="preserve">(sol1, sol2, sol3), </w:t>
      </w:r>
      <w:r>
        <w:rPr>
          <w:rStyle w:val="Hyperlink.0"/>
          <w:rtl w:val="0"/>
        </w:rPr>
        <w:t xml:space="preserve">выполненное в среде </w:t>
      </w:r>
      <w:r>
        <w:rPr>
          <w:rStyle w:val="Hyperlink.0"/>
          <w:rtl w:val="0"/>
        </w:rPr>
        <w:t xml:space="preserve">Vitis HLS. </w:t>
      </w:r>
      <w:r>
        <w:rPr>
          <w:rStyle w:val="Hyperlink.0"/>
          <w:rtl w:val="0"/>
        </w:rPr>
        <w:t>Анализ отчета показывает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что целевая частота для всех решений составляет </w:t>
      </w:r>
      <w:r>
        <w:rPr>
          <w:rStyle w:val="Hyperlink.0"/>
          <w:rtl w:val="0"/>
        </w:rPr>
        <w:t xml:space="preserve">10 </w:t>
      </w:r>
      <w:r>
        <w:rPr>
          <w:rStyle w:val="Hyperlink.0"/>
          <w:rtl w:val="0"/>
        </w:rPr>
        <w:t>нс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а достигнутая — </w:t>
      </w:r>
      <w:r>
        <w:rPr>
          <w:rStyle w:val="Hyperlink.0"/>
          <w:rtl w:val="0"/>
        </w:rPr>
        <w:t xml:space="preserve">6.45 </w:t>
      </w:r>
      <w:r>
        <w:rPr>
          <w:rStyle w:val="Hyperlink.0"/>
          <w:rtl w:val="0"/>
        </w:rPr>
        <w:t>нс</w:t>
      </w:r>
      <w:r>
        <w:rPr>
          <w:rStyle w:val="Hyperlink.0"/>
          <w:rtl w:val="0"/>
        </w:rPr>
        <w:t xml:space="preserve">. </w:t>
      </w:r>
      <w:r>
        <w:rPr>
          <w:rStyle w:val="Hyperlink.0"/>
          <w:rtl w:val="0"/>
        </w:rPr>
        <w:t xml:space="preserve">Минимальная латентность наблюдается у решения </w:t>
      </w:r>
      <w:r>
        <w:rPr>
          <w:rStyle w:val="Hyperlink.0"/>
          <w:rtl w:val="0"/>
        </w:rPr>
        <w:t xml:space="preserve">sol2 (61 </w:t>
      </w:r>
      <w:r>
        <w:rPr>
          <w:rStyle w:val="Hyperlink.0"/>
          <w:rtl w:val="0"/>
        </w:rPr>
        <w:t xml:space="preserve">цикл против </w:t>
      </w:r>
      <w:r>
        <w:rPr>
          <w:rStyle w:val="Hyperlink.0"/>
          <w:rtl w:val="0"/>
        </w:rPr>
        <w:t xml:space="preserve">77 </w:t>
      </w:r>
      <w:r>
        <w:rPr>
          <w:rStyle w:val="Hyperlink.0"/>
          <w:rtl w:val="0"/>
        </w:rPr>
        <w:t xml:space="preserve">циклов у </w:t>
      </w:r>
      <w:r>
        <w:rPr>
          <w:rStyle w:val="Hyperlink.0"/>
          <w:rtl w:val="0"/>
        </w:rPr>
        <w:t xml:space="preserve">sol1 </w:t>
      </w:r>
      <w:r>
        <w:rPr>
          <w:rStyle w:val="Hyperlink.0"/>
          <w:rtl w:val="0"/>
        </w:rPr>
        <w:t xml:space="preserve">и </w:t>
      </w:r>
      <w:r>
        <w:rPr>
          <w:rStyle w:val="Hyperlink.0"/>
          <w:rtl w:val="0"/>
        </w:rPr>
        <w:t xml:space="preserve">sol3). </w:t>
      </w:r>
      <w:r>
        <w:rPr>
          <w:rStyle w:val="Hyperlink.0"/>
          <w:rtl w:val="0"/>
        </w:rPr>
        <w:t xml:space="preserve">Аппаратные затраты </w:t>
      </w:r>
      <w:r>
        <w:rPr>
          <w:rStyle w:val="Hyperlink.0"/>
          <w:rtl w:val="0"/>
        </w:rPr>
        <w:t xml:space="preserve">(LUT, FF, BRAM, DSP) </w:t>
      </w:r>
      <w:r>
        <w:rPr>
          <w:rStyle w:val="Hyperlink.0"/>
          <w:rtl w:val="0"/>
        </w:rPr>
        <w:t>практически одинаковы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свидетельствует о том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>что изменение интерфейсов не повлияло на ресурсную сложность проекта</w:t>
      </w:r>
      <w:r>
        <w:rPr>
          <w:rStyle w:val="Hyperlink.0"/>
          <w:rtl w:val="0"/>
        </w:rPr>
        <w:t xml:space="preserve">, </w:t>
      </w:r>
      <w:r>
        <w:rPr>
          <w:rStyle w:val="Hyperlink.0"/>
          <w:rtl w:val="0"/>
        </w:rPr>
        <w:t xml:space="preserve">но улучшило производительность за счет потоковой передачи данных через интерфейс </w:t>
      </w:r>
      <w:r>
        <w:rPr>
          <w:rStyle w:val="Hyperlink.0"/>
          <w:rtl w:val="0"/>
        </w:rPr>
        <w:t xml:space="preserve">ap_fifo </w:t>
      </w:r>
      <w:r>
        <w:rPr>
          <w:rStyle w:val="Hyperlink.0"/>
          <w:rtl w:val="0"/>
        </w:rPr>
        <w:t>для входного массива</w:t>
      </w:r>
      <w:r>
        <w:rPr>
          <w:rStyle w:val="Hyperlink.0"/>
          <w:rtl w:val="0"/>
        </w:rPr>
        <w:t>.</w:t>
      </w:r>
    </w:p>
    <w:sectPr>
      <w:headerReference w:type="default" r:id="rId24"/>
      <w:headerReference w:type="first" r:id="rId25"/>
      <w:footerReference w:type="default" r:id="rId26"/>
      <w:footerReference w:type="first" r:id="rId27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arlito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431" w:right="0" w:hanging="431"/>
      <w:jc w:val="center"/>
      <w:outlineLvl w:val="9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ru-RU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431" w:right="0" w:hanging="431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rlito" w:cs="Carlito" w:hAnsi="Carlito" w:eastAsia="Carlito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able of figures">
    <w:name w:val="table of figures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Основной текст (пользовательский)">
    <w:name w:val="Основной текст (пользовательский)"/>
    <w:next w:val="Основной текст (пользовательский)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8"/>
      <w:szCs w:val="18"/>
      <w:u w:val="none" w:color="44546a"/>
      <w:shd w:val="nil" w:color="auto" w:fill="auto"/>
      <w:vertAlign w:val="baseline"/>
      <w:lang w:val="ru-RU"/>
      <w14:textFill>
        <w14:solidFill>
          <w14:srgbClr w14:val="44546A"/>
        </w14:solidFill>
      </w14:textFill>
    </w:rPr>
  </w:style>
  <w:style w:type="character" w:styleId="Hyperlink.1">
    <w:name w:val="Hyperlink.1"/>
    <w:basedOn w:val="None"/>
    <w:next w:val="Hyperlink.1"/>
    <w:rPr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numbering" Target="numbering.xml"/><Relationship Id="rId2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