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bookmarkStart w:name="_Hlk146356240" w:id="0"/>
      <w:bookmarkEnd w:id="0"/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анкт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Петербургский политехнический университет Петра Великого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Институт компьютерных наук и кибербезопасности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Высшая школа компьютерных технологий и информационных систем</w:t>
      </w:r>
    </w:p>
    <w:p>
      <w:pPr>
        <w:pStyle w:val="Body Text"/>
        <w:jc w:val="center"/>
      </w:pPr>
    </w:p>
    <w:p>
      <w:pPr>
        <w:pStyle w:val="Body Text"/>
      </w:pPr>
    </w:p>
    <w:p>
      <w:pPr>
        <w:pStyle w:val="Body Text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Отчёт по лабораторной работе </w:t>
      </w:r>
      <w:r>
        <w:rPr>
          <w:b w:val="1"/>
          <w:bCs w:val="1"/>
          <w:rtl w:val="0"/>
          <w:lang w:val="en-US"/>
        </w:rPr>
        <w:t>Lab</w:t>
      </w:r>
      <w:r>
        <w:rPr>
          <w:b w:val="1"/>
          <w:bCs w:val="1"/>
          <w:rtl w:val="0"/>
          <w:lang w:val="ru-RU"/>
        </w:rPr>
        <w:t>2_</w:t>
      </w:r>
      <w:r>
        <w:rPr>
          <w:b w:val="1"/>
          <w:bCs w:val="1"/>
          <w:rtl w:val="0"/>
          <w:lang w:val="en-US"/>
        </w:rPr>
        <w:t>Z</w:t>
      </w:r>
      <w:r>
        <w:rPr>
          <w:b w:val="1"/>
          <w:bCs w:val="1"/>
          <w:rtl w:val="0"/>
          <w:lang w:val="ru-RU"/>
        </w:rPr>
        <w:t>3</w:t>
      </w:r>
    </w:p>
    <w:p>
      <w:pPr>
        <w:pStyle w:val="Body Text"/>
        <w:jc w:val="center"/>
      </w:pPr>
      <w:r>
        <w:rPr>
          <w:rtl w:val="0"/>
          <w:lang w:val="ru-RU"/>
        </w:rPr>
        <w:t>по дисциплине «Проектирование реконфигурируемых гибридных вычислительных систем»</w:t>
      </w:r>
    </w:p>
    <w:p>
      <w:pPr>
        <w:pStyle w:val="Body Text"/>
        <w:rPr>
          <w:b w:val="1"/>
          <w:bCs w:val="1"/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Выполнил студент гр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</w:pPr>
      <w:r>
        <w:tab/>
      </w:r>
      <w:r>
        <w:rPr>
          <w:u w:val="single"/>
          <w:rtl w:val="0"/>
          <w:lang w:val="ru-RU"/>
        </w:rPr>
        <w:t xml:space="preserve">                </w:t>
      </w:r>
      <w:r>
        <w:rPr>
          <w:rtl w:val="0"/>
          <w:lang w:val="ru-RU"/>
        </w:rPr>
        <w:t xml:space="preserve">            </w:t>
      </w:r>
      <w:r>
        <w:rPr>
          <w:rtl w:val="0"/>
          <w:lang w:val="ru-RU"/>
        </w:rPr>
        <w:t>Салимли</w:t>
      </w:r>
      <w:r>
        <w:rPr>
          <w:rtl w:val="0"/>
          <w:lang w:val="ru-RU"/>
        </w:rPr>
        <w:t xml:space="preserve"> 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  <w:tab/>
        <w:t xml:space="preserve"> </w:t>
      </w:r>
      <w:r>
        <w:rPr>
          <w:u w:val="single"/>
          <w:rtl w:val="0"/>
          <w:lang w:val="ru-RU"/>
        </w:rPr>
        <w:t xml:space="preserve">               </w:t>
      </w:r>
      <w:r>
        <w:rPr>
          <w:rtl w:val="0"/>
          <w:lang w:val="ru-RU"/>
        </w:rPr>
        <w:t xml:space="preserve">              Антонов 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ind w:left="1139" w:firstLine="0"/>
        <w:jc w:val="right"/>
      </w:pPr>
      <w:r>
        <w:rPr>
          <w:rtl w:val="0"/>
          <w:lang w:val="ru-RU"/>
        </w:rPr>
        <w:t>“</w:t>
      </w:r>
      <w:r>
        <w:rPr>
          <w:rtl w:val="0"/>
          <w:lang w:val="ru-RU"/>
        </w:rPr>
        <w:t>___</w:t>
      </w:r>
      <w:r>
        <w:rPr>
          <w:rtl w:val="0"/>
          <w:lang w:val="ru-RU"/>
        </w:rPr>
        <w:t xml:space="preserve">” </w:t>
      </w:r>
      <w:r>
        <w:rPr>
          <w:rtl w:val="0"/>
          <w:lang w:val="ru-RU"/>
        </w:rPr>
        <w:t xml:space="preserve">_____________ 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</w:pP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  <w:jc w:val="center"/>
      </w:pPr>
      <w:r>
        <w:rPr>
          <w:rtl w:val="0"/>
          <w:lang w:val="ru-RU"/>
        </w:rPr>
        <w:t>Санкт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Петербург</w:t>
      </w:r>
    </w:p>
    <w:p>
      <w:pPr>
        <w:pStyle w:val="Body Text"/>
        <w:jc w:val="center"/>
      </w:pPr>
      <w:r>
        <w:rPr>
          <w:rtl w:val="0"/>
          <w:lang w:val="ru-RU"/>
        </w:rPr>
        <w:t xml:space="preserve">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TOC Heading"/>
      </w:pPr>
      <w:r>
        <w:rPr>
          <w:rtl w:val="0"/>
          <w:lang w:val="ru-RU"/>
        </w:rPr>
        <w:t>ОГЛАВЛЕНИЕ</w:t>
      </w:r>
    </w:p>
    <w:p>
      <w:pPr>
        <w:pStyle w:val="Normal.0"/>
      </w:pPr>
    </w:p>
    <w:p>
      <w:pPr>
        <w:pStyle w:val="Normal.0"/>
      </w:pPr>
      <w:r>
        <w:rPr/>
        <w:fldChar w:fldCharType="begin" w:fldLock="0"/>
      </w:r>
      <w:r>
        <w:instrText xml:space="preserve"> TOC \t "heading 1, 1,heading 2, 2"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СПИСОК РИСУНКОВ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ФУНКЦИИ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ТЕСТА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КОМАНДНОГО ФАЙЛА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ВЫБОР БАЗОВОГО РЕШЕНИЯ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АНАЛИЗ БАЗОВОГО РЕШЕНИЯ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C/RTL Cosimulation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Block и Port протоколы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ОПТИМИЗИРОВАННОЕ РЕШЕНИЕ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Создание оптимизированного решения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C Synthesis для оптимизированного решения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C/RTL Cosimulation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Сравнение с базовым решением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Block и Port протоколы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ДОПОЛНИТЕЛЬНОЕ РЕШЕНИЕ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Создание дополнительного решения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C Synthesis для оптимизированного решения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C/RTL Cosimulation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Сравнение с оптимизированным решением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ОБЩИЙ КОМАНДНЫЙ ФАЙЛ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Проверка результатов через GUI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Normal.0"/>
      </w:pPr>
      <w:r>
        <w:rPr/>
        <w:fldChar w:fldCharType="end" w:fldLock="0"/>
      </w:r>
    </w:p>
    <w:p>
      <w:pPr>
        <w:pStyle w:val="Body Text"/>
        <w:rPr>
          <w:lang w:val="en-US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heading 1"/>
      </w:pPr>
      <w:bookmarkStart w:name="_Toc" w:id="1"/>
      <w:r>
        <w:rPr>
          <w:rFonts w:cs="Arial Unicode MS" w:eastAsia="Arial Unicode MS" w:hint="default"/>
          <w:rtl w:val="0"/>
          <w:lang w:val="ru-RU"/>
        </w:rPr>
        <w:t>СПИСОК РИСУНКОВ</w:t>
      </w:r>
      <w:bookmarkEnd w:id="1"/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Исходный код функции</w:t>
        <w:tab/>
      </w:r>
      <w:r>
        <w:rPr>
          <w:rtl w:val="0"/>
          <w:lang w:val="ru-RU"/>
        </w:rPr>
        <w:t>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Заголовочный файл</w:t>
        <w:tab/>
      </w:r>
      <w:r>
        <w:rPr>
          <w:rtl w:val="0"/>
          <w:lang w:val="ru-RU"/>
        </w:rPr>
        <w:t>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Исходный код теста</w:t>
        <w:tab/>
      </w:r>
      <w:r>
        <w:rPr>
          <w:rtl w:val="0"/>
          <w:lang w:val="ru-RU"/>
        </w:rPr>
        <w:t>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Исходный код командного файла</w:t>
        <w:tab/>
      </w:r>
      <w:r>
        <w:rPr>
          <w:rtl w:val="0"/>
          <w:lang w:val="ru-RU"/>
        </w:rPr>
        <w:t>9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>Сравнение решений</w:t>
        <w:tab/>
      </w:r>
      <w:r>
        <w:rPr>
          <w:rtl w:val="0"/>
          <w:lang w:val="ru-RU"/>
        </w:rPr>
        <w:t>10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/RTL Cosimulation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sol6</w:t>
        <w:tab/>
        <w:t>11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 xml:space="preserve">Отчёт по синтезу для </w:t>
      </w:r>
      <w:r>
        <w:rPr>
          <w:rtl w:val="0"/>
          <w:lang w:val="ru-RU"/>
        </w:rPr>
        <w:t>sol6</w:t>
        <w:tab/>
        <w:t>12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 xml:space="preserve">Временная диаграмма для </w:t>
      </w:r>
      <w:r>
        <w:rPr>
          <w:rtl w:val="0"/>
          <w:lang w:val="ru-RU"/>
        </w:rPr>
        <w:t>sol6</w:t>
        <w:tab/>
        <w:t>13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 xml:space="preserve">Создание решения </w:t>
      </w:r>
      <w:r>
        <w:rPr>
          <w:rtl w:val="0"/>
          <w:lang w:val="ru-RU"/>
        </w:rPr>
        <w:t>optimized</w:t>
        <w:tab/>
        <w:t>14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10. </w:t>
      </w:r>
      <w:r>
        <w:rPr>
          <w:rtl w:val="0"/>
          <w:lang w:val="ru-RU"/>
        </w:rPr>
        <w:t>Открытие раздела с директивами</w:t>
        <w:tab/>
      </w:r>
      <w:r>
        <w:rPr>
          <w:rtl w:val="0"/>
          <w:lang w:val="ru-RU"/>
        </w:rPr>
        <w:t>14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11. </w:t>
      </w:r>
      <w:r>
        <w:rPr>
          <w:rtl w:val="0"/>
          <w:lang w:val="ru-RU"/>
        </w:rPr>
        <w:t>Работа с директивами</w:t>
        <w:tab/>
      </w:r>
      <w:r>
        <w:rPr>
          <w:rtl w:val="0"/>
          <w:lang w:val="ru-RU"/>
        </w:rPr>
        <w:t>15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>Создание директивы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указывающей интерфейс для </w:t>
      </w:r>
      <w:r>
        <w:rPr>
          <w:rtl w:val="0"/>
          <w:lang w:val="ru-RU"/>
        </w:rPr>
        <w:t>in_C</w:t>
        <w:tab/>
        <w:t>15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 xml:space="preserve">Отчёт по синтезу для решения </w:t>
      </w:r>
      <w:r>
        <w:rPr>
          <w:rtl w:val="0"/>
          <w:lang w:val="ru-RU"/>
        </w:rPr>
        <w:t>optimized</w:t>
        <w:tab/>
        <w:t>16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 xml:space="preserve">Отчёт по </w:t>
      </w:r>
      <w:r>
        <w:rPr>
          <w:rtl w:val="0"/>
          <w:lang w:val="ru-RU"/>
        </w:rPr>
        <w:t xml:space="preserve">C/RTL Cosimulation </w:t>
      </w:r>
      <w:r>
        <w:rPr>
          <w:rtl w:val="0"/>
          <w:lang w:val="ru-RU"/>
        </w:rPr>
        <w:t xml:space="preserve">для решения </w:t>
      </w:r>
      <w:r>
        <w:rPr>
          <w:rtl w:val="0"/>
          <w:lang w:val="ru-RU"/>
        </w:rPr>
        <w:t>optimized</w:t>
        <w:tab/>
        <w:t>16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15. </w:t>
      </w:r>
      <w:r>
        <w:rPr>
          <w:rtl w:val="0"/>
          <w:lang w:val="ru-RU"/>
        </w:rPr>
        <w:t>Сравнение с базовым решением</w:t>
        <w:tab/>
      </w:r>
      <w:r>
        <w:rPr>
          <w:rtl w:val="0"/>
          <w:lang w:val="ru-RU"/>
        </w:rPr>
        <w:t>17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 xml:space="preserve">План выполнения для решения </w:t>
      </w:r>
      <w:r>
        <w:rPr>
          <w:rtl w:val="0"/>
          <w:lang w:val="ru-RU"/>
        </w:rPr>
        <w:t>optimized</w:t>
        <w:tab/>
        <w:t>18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17. </w:t>
      </w:r>
      <w:r>
        <w:rPr>
          <w:rtl w:val="0"/>
          <w:lang w:val="ru-RU"/>
        </w:rPr>
        <w:t xml:space="preserve">План выполнения для решения </w:t>
      </w:r>
      <w:r>
        <w:rPr>
          <w:rtl w:val="0"/>
          <w:lang w:val="ru-RU"/>
        </w:rPr>
        <w:t>sol6</w:t>
        <w:tab/>
        <w:t>18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 xml:space="preserve">Отчёт по синтезу для решения </w:t>
      </w:r>
      <w:r>
        <w:rPr>
          <w:rtl w:val="0"/>
          <w:lang w:val="ru-RU"/>
        </w:rPr>
        <w:t>optimized</w:t>
        <w:tab/>
        <w:t>19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 xml:space="preserve">Временная диаграмма для решения </w:t>
      </w:r>
      <w:r>
        <w:rPr>
          <w:rtl w:val="0"/>
          <w:lang w:val="ru-RU"/>
        </w:rPr>
        <w:t>optimized</w:t>
        <w:tab/>
        <w:t>20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 xml:space="preserve">Создание решения </w:t>
      </w:r>
      <w:r>
        <w:rPr>
          <w:rtl w:val="0"/>
          <w:lang w:val="ru-RU"/>
        </w:rPr>
        <w:t>additional</w:t>
        <w:tab/>
        <w:t>21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21. </w:t>
      </w:r>
      <w:r>
        <w:rPr>
          <w:rtl w:val="0"/>
          <w:lang w:val="ru-RU"/>
        </w:rPr>
        <w:t xml:space="preserve">Добавление директив для решения </w:t>
      </w:r>
      <w:r>
        <w:rPr>
          <w:rtl w:val="0"/>
          <w:lang w:val="ru-RU"/>
        </w:rPr>
        <w:t>additional</w:t>
        <w:tab/>
        <w:t>22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22. </w:t>
      </w:r>
      <w:r>
        <w:rPr>
          <w:rtl w:val="0"/>
          <w:lang w:val="ru-RU"/>
        </w:rPr>
        <w:t xml:space="preserve">Список директив для решения </w:t>
      </w:r>
      <w:r>
        <w:rPr>
          <w:rtl w:val="0"/>
          <w:lang w:val="ru-RU"/>
        </w:rPr>
        <w:t>additional</w:t>
        <w:tab/>
        <w:t>22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23. </w:t>
      </w:r>
      <w:r>
        <w:rPr>
          <w:rtl w:val="0"/>
          <w:lang w:val="ru-RU"/>
        </w:rPr>
        <w:t xml:space="preserve">Отчёт по синтезу для решения </w:t>
      </w:r>
      <w:r>
        <w:rPr>
          <w:rtl w:val="0"/>
          <w:lang w:val="ru-RU"/>
        </w:rPr>
        <w:t>additional</w:t>
        <w:tab/>
        <w:t>23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24. </w:t>
      </w:r>
      <w:r>
        <w:rPr>
          <w:rtl w:val="0"/>
          <w:lang w:val="ru-RU"/>
        </w:rPr>
        <w:t xml:space="preserve">Отчёт по </w:t>
      </w:r>
      <w:r>
        <w:rPr>
          <w:rtl w:val="0"/>
          <w:lang w:val="ru-RU"/>
        </w:rPr>
        <w:t xml:space="preserve">C/RTL Cosimulation </w:t>
      </w:r>
      <w:r>
        <w:rPr>
          <w:rtl w:val="0"/>
          <w:lang w:val="ru-RU"/>
        </w:rPr>
        <w:t xml:space="preserve">для решения </w:t>
      </w:r>
      <w:r>
        <w:rPr>
          <w:rtl w:val="0"/>
          <w:lang w:val="ru-RU"/>
        </w:rPr>
        <w:t>additional</w:t>
        <w:tab/>
        <w:t>23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25. </w:t>
      </w:r>
      <w:r>
        <w:rPr>
          <w:rtl w:val="0"/>
          <w:lang w:val="ru-RU"/>
        </w:rPr>
        <w:t>Сравнение с оптимизированным решением</w:t>
        <w:tab/>
      </w:r>
      <w:r>
        <w:rPr>
          <w:rtl w:val="0"/>
          <w:lang w:val="ru-RU"/>
        </w:rPr>
        <w:t>24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26. </w:t>
      </w:r>
      <w:r>
        <w:rPr>
          <w:rtl w:val="0"/>
          <w:lang w:val="ru-RU"/>
        </w:rPr>
        <w:t xml:space="preserve">План выполнения для решения </w:t>
      </w:r>
      <w:r>
        <w:rPr>
          <w:rtl w:val="0"/>
          <w:lang w:val="ru-RU"/>
        </w:rPr>
        <w:t>optimized</w:t>
        <w:tab/>
        <w:t>25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27. </w:t>
      </w:r>
      <w:r>
        <w:rPr>
          <w:rtl w:val="0"/>
          <w:lang w:val="ru-RU"/>
        </w:rPr>
        <w:t xml:space="preserve">План выполнения для решения </w:t>
      </w:r>
      <w:r>
        <w:rPr>
          <w:rtl w:val="0"/>
          <w:lang w:val="ru-RU"/>
        </w:rPr>
        <w:t>additional</w:t>
        <w:tab/>
        <w:t>25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28. </w:t>
      </w:r>
      <w:r>
        <w:rPr>
          <w:rtl w:val="0"/>
          <w:lang w:val="ru-RU"/>
        </w:rPr>
        <w:t>Исходный код общего командного файла</w:t>
        <w:tab/>
      </w:r>
      <w:r>
        <w:rPr>
          <w:rtl w:val="0"/>
          <w:lang w:val="ru-RU"/>
        </w:rPr>
        <w:t>26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29. </w:t>
      </w:r>
      <w:r>
        <w:rPr>
          <w:rtl w:val="0"/>
          <w:lang w:val="ru-RU"/>
        </w:rPr>
        <w:t xml:space="preserve">Сравнительный отчёт для проекта </w:t>
      </w:r>
      <w:r>
        <w:rPr>
          <w:rtl w:val="0"/>
          <w:lang w:val="ru-RU"/>
        </w:rPr>
        <w:t>lab2_z3_tcl</w:t>
        <w:tab/>
        <w:t>27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30. </w:t>
      </w:r>
      <w:r>
        <w:rPr>
          <w:rtl w:val="0"/>
          <w:lang w:val="ru-RU"/>
        </w:rPr>
        <w:t xml:space="preserve">Сравнительный отчёт для проекта </w:t>
      </w:r>
      <w:r>
        <w:rPr>
          <w:rtl w:val="0"/>
          <w:lang w:val="ru-RU"/>
        </w:rPr>
        <w:t>lab2_z3</w:t>
        <w:tab/>
        <w:t>28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1" w:id="2"/>
      <w:r>
        <w:rPr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Создать на языке 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++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функцию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типы данных и размерность </w:t>
      </w:r>
      <w:r>
        <w:rPr>
          <w:rFonts w:ascii="Times New Roman" w:hAnsi="Times New Roman"/>
          <w:sz w:val="28"/>
          <w:szCs w:val="28"/>
          <w:rtl w:val="0"/>
          <w:lang w:val="en-US"/>
        </w:rPr>
        <w:t>N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=32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задается в </w:t>
      </w:r>
      <w:r>
        <w:rPr>
          <w:rFonts w:ascii="Times New Roman" w:hAnsi="Times New Roman"/>
          <w:sz w:val="28"/>
          <w:szCs w:val="28"/>
          <w:rtl w:val="0"/>
          <w:lang w:val="en-US"/>
        </w:rPr>
        <w:t>h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файле</w:t>
      </w:r>
      <w:r>
        <w:rPr>
          <w:rFonts w:ascii="Times New Roman" w:hAnsi="Times New Roman"/>
          <w:sz w:val="28"/>
          <w:szCs w:val="28"/>
          <w:rtl w:val="0"/>
          <w:lang w:val="ru-RU"/>
        </w:rPr>
        <w:t>):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lab2_z3 (*in_M, in_ADD, in_C[N], out_D[N])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return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сумма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всех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in_C[N]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out_D[i]= (in_C[i] * *in_M) + (in_C[i] - in_ADD)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Создать тест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запуск функции не менее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3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отладить его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Осуществить проверку созданной функции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Все исходные файлы должны быть в папке </w:t>
      </w:r>
      <w:r>
        <w:rPr>
          <w:rFonts w:ascii="Times New Roman" w:hAnsi="Times New Roman"/>
          <w:sz w:val="28"/>
          <w:szCs w:val="28"/>
          <w:rtl w:val="0"/>
          <w:lang w:val="ru-RU"/>
        </w:rPr>
        <w:t>\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3\</w:t>
      </w:r>
      <w:r>
        <w:rPr>
          <w:rFonts w:ascii="Times New Roman" w:hAnsi="Times New Roman"/>
          <w:sz w:val="28"/>
          <w:szCs w:val="28"/>
          <w:rtl w:val="0"/>
          <w:lang w:val="en-US"/>
        </w:rPr>
        <w:t>source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Создать </w:t>
      </w:r>
      <w:r>
        <w:rPr>
          <w:rFonts w:ascii="Times New Roman" w:hAnsi="Times New Roman"/>
          <w:sz w:val="28"/>
          <w:szCs w:val="28"/>
          <w:rtl w:val="0"/>
          <w:lang w:val="en-US"/>
        </w:rPr>
        <w:t>tcl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файл автоматизирующий процесс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создания проекта 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задания микросхемы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всех решений</w:t>
      </w:r>
      <w:r>
        <w:rPr>
          <w:rFonts w:ascii="Times New Roman" w:hAnsi="Times New Roman"/>
          <w:sz w:val="28"/>
          <w:szCs w:val="28"/>
          <w:rtl w:val="0"/>
          <w:lang w:val="ru-RU"/>
        </w:rPr>
        <w:t>): xa7a12tcsg325-1Q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подключения файлов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моделирования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создания решений </w:t>
      </w:r>
      <w:r>
        <w:rPr>
          <w:rFonts w:ascii="Times New Roman" w:hAnsi="Times New Roman"/>
          <w:sz w:val="28"/>
          <w:szCs w:val="28"/>
          <w:rtl w:val="0"/>
          <w:lang w:val="en-US"/>
        </w:rPr>
        <w:t>sol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[12, 10, 8, 6] 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отличающихся тактовым периодом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[12, 10, 8, 6], </w:t>
      </w:r>
      <w:r>
        <w:rPr>
          <w:rFonts w:ascii="Times New Roman" w:hAnsi="Times New Roman"/>
          <w:sz w:val="28"/>
          <w:szCs w:val="28"/>
          <w:rtl w:val="0"/>
          <w:lang w:val="en-US"/>
        </w:rPr>
        <w:t>uncertainty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= 0.5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Запустить тестовый файл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Затем надо запустить </w:t>
      </w:r>
      <w:r>
        <w:rPr>
          <w:rFonts w:ascii="Times New Roman" w:hAnsi="Times New Roman"/>
          <w:sz w:val="28"/>
          <w:szCs w:val="28"/>
          <w:rtl w:val="0"/>
          <w:lang w:val="en-US"/>
        </w:rPr>
        <w:t>GUI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и провести анализ решений – выбрать самое производительное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базовое решение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дальнейшего исследования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базового решения провести </w:t>
      </w:r>
      <w:r>
        <w:rPr>
          <w:rFonts w:ascii="Times New Roman" w:hAnsi="Times New Roman"/>
          <w:sz w:val="28"/>
          <w:szCs w:val="28"/>
          <w:rtl w:val="0"/>
          <w:lang w:val="en-US"/>
        </w:rPr>
        <w:t>co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/>
          <w:sz w:val="28"/>
          <w:szCs w:val="28"/>
          <w:rtl w:val="0"/>
          <w:lang w:val="en-US"/>
        </w:rPr>
        <w:t>simulation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Провести анализ использованных </w:t>
      </w:r>
      <w:r>
        <w:rPr>
          <w:rFonts w:ascii="Times New Roman" w:hAnsi="Times New Roman"/>
          <w:sz w:val="28"/>
          <w:szCs w:val="28"/>
          <w:rtl w:val="0"/>
          <w:lang w:val="en-US"/>
        </w:rPr>
        <w:t>Block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и </w:t>
      </w:r>
      <w:r>
        <w:rPr>
          <w:rFonts w:ascii="Times New Roman" w:hAnsi="Times New Roman"/>
          <w:sz w:val="28"/>
          <w:szCs w:val="28"/>
          <w:rtl w:val="0"/>
          <w:lang w:val="en-US"/>
        </w:rPr>
        <w:t>Port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протоколов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посмотреть их реализацию на временной диаграмме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Объяснить почему выбраны такие протоколы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Создать решение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оптимизированное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Задать директивы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протокол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in_C[N], out_D[N]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  <w:rtl w:val="0"/>
          <w:lang w:val="en-US"/>
        </w:rPr>
        <w:t>ap-fifo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Осуществить синтез оптимизированного решения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Провести сравнение аппаратных затрат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производительности и Планировщика с базовым решением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оптимизированного решения провести </w:t>
      </w:r>
      <w:r>
        <w:rPr>
          <w:rFonts w:ascii="Times New Roman" w:hAnsi="Times New Roman"/>
          <w:sz w:val="28"/>
          <w:szCs w:val="28"/>
          <w:rtl w:val="0"/>
          <w:lang w:val="en-US"/>
        </w:rPr>
        <w:t>co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/>
          <w:sz w:val="28"/>
          <w:szCs w:val="28"/>
          <w:rtl w:val="0"/>
          <w:lang w:val="en-US"/>
        </w:rPr>
        <w:t>simulation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Провести анализ использованных </w:t>
      </w:r>
      <w:r>
        <w:rPr>
          <w:rFonts w:ascii="Times New Roman" w:hAnsi="Times New Roman"/>
          <w:sz w:val="28"/>
          <w:szCs w:val="28"/>
          <w:rtl w:val="0"/>
          <w:lang w:val="en-US"/>
        </w:rPr>
        <w:t>Block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и </w:t>
      </w:r>
      <w:r>
        <w:rPr>
          <w:rFonts w:ascii="Times New Roman" w:hAnsi="Times New Roman"/>
          <w:sz w:val="28"/>
          <w:szCs w:val="28"/>
          <w:rtl w:val="0"/>
          <w:lang w:val="en-US"/>
        </w:rPr>
        <w:t>Port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Посмотреть временные диаграммы и пояснить отличия от базового решения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Создать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 основе оптимизированного решения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директивы для </w:t>
      </w:r>
      <w:r>
        <w:rPr>
          <w:rFonts w:ascii="Times New Roman" w:hAnsi="Times New Roman"/>
          <w:sz w:val="28"/>
          <w:szCs w:val="28"/>
          <w:rtl w:val="0"/>
          <w:lang w:val="en-US"/>
        </w:rPr>
        <w:t>in</w:t>
      </w:r>
      <w:r>
        <w:rPr>
          <w:rFonts w:ascii="Times New Roman" w:hAnsi="Times New Roman"/>
          <w:sz w:val="28"/>
          <w:szCs w:val="28"/>
          <w:rtl w:val="0"/>
          <w:lang w:val="ru-RU"/>
        </w:rPr>
        <w:t>_</w:t>
      </w:r>
      <w:r>
        <w:rPr>
          <w:rFonts w:ascii="Times New Roman" w:hAnsi="Times New Roman"/>
          <w:sz w:val="28"/>
          <w:szCs w:val="28"/>
          <w:rtl w:val="0"/>
          <w:lang w:val="en-US"/>
        </w:rPr>
        <w:t>C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/>
          <w:sz w:val="28"/>
          <w:szCs w:val="28"/>
          <w:rtl w:val="0"/>
          <w:lang w:val="en-US"/>
        </w:rPr>
        <w:t>N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], </w:t>
      </w:r>
      <w:r>
        <w:rPr>
          <w:rFonts w:ascii="Times New Roman" w:hAnsi="Times New Roman"/>
          <w:sz w:val="28"/>
          <w:szCs w:val="28"/>
          <w:rtl w:val="0"/>
          <w:lang w:val="en-US"/>
        </w:rPr>
        <w:t>out</w:t>
      </w:r>
      <w:r>
        <w:rPr>
          <w:rFonts w:ascii="Times New Roman" w:hAnsi="Times New Roman"/>
          <w:sz w:val="28"/>
          <w:szCs w:val="28"/>
          <w:rtl w:val="0"/>
          <w:lang w:val="ru-RU"/>
        </w:rPr>
        <w:t>_</w:t>
      </w:r>
      <w:r>
        <w:rPr>
          <w:rFonts w:ascii="Times New Roman" w:hAnsi="Times New Roman"/>
          <w:sz w:val="28"/>
          <w:szCs w:val="28"/>
          <w:rtl w:val="0"/>
          <w:lang w:val="en-US"/>
        </w:rPr>
        <w:t>D</w:t>
      </w:r>
      <w:r>
        <w:rPr>
          <w:rFonts w:ascii="Times New Roman" w:hAnsi="Times New Roman"/>
          <w:sz w:val="28"/>
          <w:szCs w:val="28"/>
          <w:rtl w:val="0"/>
          <w:lang w:val="ru-RU"/>
        </w:rPr>
        <w:t>[</w:t>
      </w:r>
      <w:r>
        <w:rPr>
          <w:rFonts w:ascii="Times New Roman" w:hAnsi="Times New Roman"/>
          <w:sz w:val="28"/>
          <w:szCs w:val="28"/>
          <w:rtl w:val="0"/>
          <w:lang w:val="en-US"/>
        </w:rPr>
        <w:t>N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должны остаться </w:t>
      </w:r>
      <w:r>
        <w:rPr>
          <w:rFonts w:ascii="Times New Roman" w:hAnsi="Times New Roman"/>
          <w:sz w:val="28"/>
          <w:szCs w:val="28"/>
          <w:rtl w:val="0"/>
          <w:lang w:val="en-US"/>
        </w:rPr>
        <w:t>ap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/>
          <w:sz w:val="28"/>
          <w:szCs w:val="28"/>
          <w:rtl w:val="0"/>
          <w:lang w:val="en-US"/>
        </w:rPr>
        <w:t>fifo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новое решение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дополнительное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Задать директивы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протокол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*in_M, in_ADD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  <w:rtl w:val="0"/>
          <w:lang w:val="en-US"/>
        </w:rPr>
        <w:t>ap_hs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Осуществить синтез дополнительного решения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Провести сравнение аппаратных затрат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производительности и Планировщика с оптимизированным решением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дополнительного решения провести </w:t>
      </w:r>
      <w:r>
        <w:rPr>
          <w:rFonts w:ascii="Times New Roman" w:hAnsi="Times New Roman"/>
          <w:sz w:val="28"/>
          <w:szCs w:val="28"/>
          <w:rtl w:val="0"/>
          <w:lang w:val="en-US"/>
        </w:rPr>
        <w:t>co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/>
          <w:sz w:val="28"/>
          <w:szCs w:val="28"/>
          <w:rtl w:val="0"/>
          <w:lang w:val="en-US"/>
        </w:rPr>
        <w:t>simulation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Посмотреть временные диаграммы и пояснить отличия от оптимизированного решения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Создать  </w:t>
      </w:r>
      <w:r>
        <w:rPr>
          <w:rFonts w:ascii="Times New Roman" w:hAnsi="Times New Roman"/>
          <w:sz w:val="28"/>
          <w:szCs w:val="28"/>
          <w:rtl w:val="0"/>
          <w:lang w:val="en-US"/>
        </w:rPr>
        <w:t>tcl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файл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3_</w:t>
      </w:r>
      <w:r>
        <w:rPr>
          <w:rFonts w:ascii="Times New Roman" w:hAnsi="Times New Roman"/>
          <w:sz w:val="28"/>
          <w:szCs w:val="28"/>
          <w:rtl w:val="0"/>
          <w:lang w:val="en-US"/>
        </w:rPr>
        <w:t>tcl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/>
          <w:sz w:val="28"/>
          <w:szCs w:val="28"/>
          <w:rtl w:val="0"/>
          <w:lang w:val="en-US"/>
        </w:rPr>
        <w:t>tcl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создания проекта 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3_</w:t>
      </w:r>
      <w:r>
        <w:rPr>
          <w:rFonts w:ascii="Times New Roman" w:hAnsi="Times New Roman"/>
          <w:sz w:val="28"/>
          <w:szCs w:val="28"/>
          <w:rtl w:val="0"/>
          <w:lang w:val="en-US"/>
        </w:rPr>
        <w:t>tcl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задания микросхемы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всех решений</w:t>
      </w:r>
      <w:r>
        <w:rPr>
          <w:rFonts w:ascii="Times New Roman" w:hAnsi="Times New Roman"/>
          <w:sz w:val="28"/>
          <w:szCs w:val="28"/>
          <w:rtl w:val="0"/>
          <w:lang w:val="ru-RU"/>
        </w:rPr>
        <w:t>): xa7a12tcsg325-1Q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подключения файлов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моделирования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создания базового решения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 выбранным ранее периодом тактового сигнала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 </w:t>
      </w:r>
      <w:r>
        <w:rPr>
          <w:rFonts w:ascii="Times New Roman" w:hAnsi="Times New Roman"/>
          <w:sz w:val="28"/>
          <w:szCs w:val="28"/>
          <w:rtl w:val="0"/>
          <w:lang w:val="en-US"/>
        </w:rPr>
        <w:t>co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/>
          <w:sz w:val="28"/>
          <w:szCs w:val="28"/>
          <w:rtl w:val="0"/>
          <w:lang w:val="en-US"/>
        </w:rPr>
        <w:t>simulation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создания оптимизированного решения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/>
          <w:sz w:val="28"/>
          <w:szCs w:val="28"/>
          <w:rtl w:val="0"/>
          <w:lang w:val="en-US"/>
        </w:rPr>
        <w:t>co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/>
          <w:sz w:val="28"/>
          <w:szCs w:val="28"/>
          <w:rtl w:val="0"/>
          <w:lang w:val="en-US"/>
        </w:rPr>
        <w:t>simulation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создания дополнительного решения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/>
          <w:sz w:val="28"/>
          <w:szCs w:val="28"/>
          <w:rtl w:val="0"/>
          <w:lang w:val="en-US"/>
        </w:rPr>
        <w:t>co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/>
          <w:sz w:val="28"/>
          <w:szCs w:val="28"/>
          <w:rtl w:val="0"/>
          <w:lang w:val="en-US"/>
        </w:rPr>
        <w:t>simulation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5.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Создать новую рабочую папку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3_</w:t>
      </w:r>
      <w:r>
        <w:rPr>
          <w:rFonts w:ascii="Times New Roman" w:hAnsi="Times New Roman"/>
          <w:sz w:val="28"/>
          <w:szCs w:val="28"/>
          <w:rtl w:val="0"/>
          <w:lang w:val="en-US"/>
        </w:rPr>
        <w:t>tcl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созданную папку перенести файл 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3_</w:t>
      </w:r>
      <w:r>
        <w:rPr>
          <w:rFonts w:ascii="Times New Roman" w:hAnsi="Times New Roman"/>
          <w:sz w:val="28"/>
          <w:szCs w:val="28"/>
          <w:rtl w:val="0"/>
          <w:lang w:val="en-US"/>
        </w:rPr>
        <w:t>tcl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/>
          <w:sz w:val="28"/>
          <w:szCs w:val="28"/>
          <w:rtl w:val="0"/>
          <w:lang w:val="en-US"/>
        </w:rPr>
        <w:t>tcl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Скопировать в нее папку </w:t>
      </w:r>
      <w:r>
        <w:rPr>
          <w:rFonts w:ascii="Times New Roman" w:hAnsi="Times New Roman"/>
          <w:sz w:val="28"/>
          <w:szCs w:val="28"/>
          <w:rtl w:val="0"/>
          <w:lang w:val="ru-RU"/>
        </w:rPr>
        <w:t>\</w:t>
      </w:r>
      <w:r>
        <w:rPr>
          <w:rFonts w:ascii="Times New Roman" w:hAnsi="Times New Roman"/>
          <w:sz w:val="28"/>
          <w:szCs w:val="28"/>
          <w:rtl w:val="0"/>
          <w:lang w:val="en-US"/>
        </w:rPr>
        <w:t>source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Запустить и отладить 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3_</w:t>
      </w:r>
      <w:r>
        <w:rPr>
          <w:rFonts w:ascii="Times New Roman" w:hAnsi="Times New Roman"/>
          <w:sz w:val="28"/>
          <w:szCs w:val="28"/>
          <w:rtl w:val="0"/>
          <w:lang w:val="en-US"/>
        </w:rPr>
        <w:t>tcl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/>
          <w:sz w:val="28"/>
          <w:szCs w:val="28"/>
          <w:rtl w:val="0"/>
          <w:lang w:val="en-US"/>
        </w:rPr>
        <w:t>tcl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en-US"/>
        </w:rPr>
        <w:t>GUI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проверить созданные решения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Провести их сравнительный анализ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убедиться в том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полученные решения по параметрам совпадают с решениями проекта 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3).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heading 1"/>
      </w:pPr>
      <w:bookmarkStart w:name="_Toc2" w:id="3"/>
      <w:r>
        <w:rPr>
          <w:rFonts w:cs="Arial Unicode MS" w:eastAsia="Arial Unicode MS" w:hint="default"/>
          <w:rtl w:val="0"/>
          <w:lang w:val="ru-RU"/>
        </w:rPr>
        <w:t>ИСХОДНЫЙ КОД ФУНКЦИИ</w:t>
      </w:r>
      <w:bookmarkEnd w:id="3"/>
    </w:p>
    <w:p>
      <w:pPr>
        <w:pStyle w:val="Основной текст (пользовательский)"/>
      </w:pPr>
      <w:r>
        <w:rPr>
          <w:rtl w:val="0"/>
          <w:lang w:val="ru-RU"/>
        </w:rPr>
        <w:t xml:space="preserve">Исходный код синтезируемой функции приведён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"Ref212282931"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372586" cy="2810268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28102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2931" w:id="4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</w:t>
      </w:r>
      <w:bookmarkEnd w:id="4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функции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Типы входных и выходных переменных определены в заголовочном файле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"Ref212282982"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2</w:t>
      </w:r>
      <w:r>
        <w:rPr/>
        <w:fldChar w:fldCharType="end" w:fldLock="0"/>
      </w:r>
      <w:r>
        <w:rPr>
          <w:rStyle w:val="Hyperlink.0"/>
          <w:rtl w:val="0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629268" cy="1533740"/>
            <wp:effectExtent l="0" t="0" r="0" b="0"/>
            <wp:docPr id="1073741826" name="officeArt object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3" descr="Рисунок 3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8" cy="1533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2982" w:id="5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</w:t>
      </w:r>
      <w:bookmarkEnd w:id="5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Заголовочный файл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3" w:id="6"/>
      <w:r>
        <w:rPr>
          <w:rStyle w:val="Hyperlink.0"/>
          <w:rFonts w:cs="Arial Unicode MS" w:eastAsia="Arial Unicode MS" w:hint="default"/>
          <w:rtl w:val="0"/>
        </w:rPr>
        <w:t>ИСХОДНЫЙ КОД ТЕСТА</w:t>
      </w:r>
      <w:bookmarkEnd w:id="6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Исходный код теста для проверки функции приведен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"Ref212283015"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3</w:t>
      </w:r>
      <w:r>
        <w:rPr/>
        <w:fldChar w:fldCharType="end" w:fldLock="0"/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>Тест обеспечивает проверку корректной работы функции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6348096"/>
            <wp:effectExtent l="0" t="0" r="0" b="0"/>
            <wp:docPr id="1073741827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80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015" w:id="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3</w:t>
      </w:r>
      <w:bookmarkEnd w:id="7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теста</w:t>
      </w:r>
    </w:p>
    <w:p>
      <w:pPr>
        <w:pStyle w:val="heading 1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4" w:id="8"/>
      <w:r>
        <w:rPr>
          <w:rStyle w:val="Hyperlink.0"/>
          <w:rFonts w:cs="Arial Unicode MS" w:eastAsia="Arial Unicode MS" w:hint="default"/>
          <w:rtl w:val="0"/>
        </w:rPr>
        <w:t>ИСХОДНЫЙ КОД КОМАНДНОГО ФАЙЛА</w:t>
      </w:r>
      <w:bookmarkEnd w:id="8"/>
    </w:p>
    <w:p>
      <w:pPr>
        <w:pStyle w:val="Основной текст (пользовательский)"/>
      </w:pPr>
      <w:r>
        <w:rPr>
          <w:rStyle w:val="None"/>
          <w:rtl w:val="0"/>
          <w:lang w:val="ru-RU"/>
        </w:rPr>
        <w:t xml:space="preserve">Исходный код командного файла представлен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"Ref212736701"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4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Скрипт создаёт новый проект 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i w:val="1"/>
          <w:iCs w:val="1"/>
          <w:rtl w:val="0"/>
          <w:lang w:val="ru-RU"/>
        </w:rPr>
        <w:t>open_project -reset</w:t>
      </w:r>
      <w:r>
        <w:rPr>
          <w:rStyle w:val="Hyperlink.1"/>
          <w:rtl w:val="0"/>
          <w:lang w:val="ru-RU"/>
        </w:rPr>
        <w:t xml:space="preserve">), </w:t>
      </w:r>
      <w:r>
        <w:rPr>
          <w:rStyle w:val="Hyperlink.1"/>
          <w:rtl w:val="0"/>
          <w:lang w:val="ru-RU"/>
        </w:rPr>
        <w:t xml:space="preserve">добавляет исходный файл с описанием функции </w:t>
      </w:r>
      <w:r>
        <w:rPr>
          <w:rStyle w:val="Hyperlink.1"/>
          <w:rtl w:val="0"/>
          <w:lang w:val="ru-RU"/>
        </w:rPr>
        <w:t>(add_</w:t>
      </w:r>
      <w:r>
        <w:rPr>
          <w:rStyle w:val="None"/>
          <w:i w:val="1"/>
          <w:iCs w:val="1"/>
          <w:rtl w:val="0"/>
          <w:lang w:val="ru-RU"/>
        </w:rPr>
        <w:t>files ./source/lab2_z3.cpp</w:t>
      </w:r>
      <w:r>
        <w:rPr>
          <w:rStyle w:val="Hyperlink.1"/>
          <w:rtl w:val="0"/>
          <w:lang w:val="ru-RU"/>
        </w:rPr>
        <w:t xml:space="preserve">) </w:t>
      </w:r>
      <w:r>
        <w:rPr>
          <w:rStyle w:val="Hyperlink.1"/>
          <w:rtl w:val="0"/>
          <w:lang w:val="ru-RU"/>
        </w:rPr>
        <w:t xml:space="preserve">и задаёт верхний модуль 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i w:val="1"/>
          <w:iCs w:val="1"/>
          <w:rtl w:val="0"/>
          <w:lang w:val="ru-RU"/>
        </w:rPr>
        <w:t>set_top lab2_z3</w:t>
      </w:r>
      <w:r>
        <w:rPr>
          <w:rStyle w:val="Hyperlink.1"/>
          <w:rtl w:val="0"/>
          <w:lang w:val="ru-RU"/>
        </w:rPr>
        <w:t xml:space="preserve">), </w:t>
      </w:r>
      <w:r>
        <w:rPr>
          <w:rStyle w:val="Hyperlink.1"/>
          <w:rtl w:val="0"/>
          <w:lang w:val="ru-RU"/>
        </w:rPr>
        <w:t xml:space="preserve">после чего подключает тестовый файл 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i w:val="1"/>
          <w:iCs w:val="1"/>
          <w:rtl w:val="0"/>
          <w:lang w:val="ru-RU"/>
        </w:rPr>
        <w:t>add_files -tb ./source/lab2_z3_test.cpp</w:t>
      </w:r>
      <w:r>
        <w:rPr>
          <w:rStyle w:val="Hyperlink.1"/>
          <w:rtl w:val="0"/>
          <w:lang w:val="ru-RU"/>
        </w:rPr>
        <w:t xml:space="preserve">). </w:t>
      </w:r>
      <w:r>
        <w:rPr>
          <w:rStyle w:val="Hyperlink.1"/>
          <w:rtl w:val="0"/>
          <w:lang w:val="ru-RU"/>
        </w:rPr>
        <w:t xml:space="preserve">Затем он создаёт решения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[12, 10, 8, 6] </w:t>
      </w:r>
      <w:r>
        <w:rPr>
          <w:rStyle w:val="Hyperlink.1"/>
          <w:rtl w:val="0"/>
          <w:lang w:val="ru-RU"/>
        </w:rPr>
        <w:t xml:space="preserve">в цикле 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i w:val="1"/>
          <w:iCs w:val="1"/>
          <w:rtl w:val="0"/>
          <w:lang w:val="ru-RU"/>
        </w:rPr>
        <w:t>open_solution -reset $the_solution</w:t>
      </w:r>
      <w:r>
        <w:rPr>
          <w:rStyle w:val="Hyperlink.1"/>
          <w:rtl w:val="0"/>
          <w:lang w:val="ru-RU"/>
        </w:rPr>
        <w:t xml:space="preserve">), </w:t>
      </w:r>
      <w:r>
        <w:rPr>
          <w:rStyle w:val="Hyperlink.1"/>
          <w:rtl w:val="0"/>
          <w:lang w:val="ru-RU"/>
        </w:rPr>
        <w:t xml:space="preserve">задаёт целевое устройство 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i w:val="1"/>
          <w:iCs w:val="1"/>
          <w:rtl w:val="0"/>
          <w:lang w:val="ru-RU"/>
        </w:rPr>
        <w:t>set_part</w:t>
      </w:r>
      <w:r>
        <w:rPr>
          <w:rStyle w:val="Hyperlink.1"/>
          <w:rtl w:val="0"/>
          <w:lang w:val="ru-RU"/>
        </w:rPr>
        <w:t xml:space="preserve">), </w:t>
      </w:r>
      <w:r>
        <w:rPr>
          <w:rStyle w:val="Hyperlink.1"/>
          <w:rtl w:val="0"/>
          <w:lang w:val="ru-RU"/>
        </w:rPr>
        <w:t xml:space="preserve">параметры тактирования 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i w:val="1"/>
          <w:iCs w:val="1"/>
          <w:rtl w:val="0"/>
          <w:lang w:val="ru-RU"/>
        </w:rPr>
        <w:t>create_clock -period $the_period -name clk, set_clock_uncertainty</w:t>
      </w:r>
      <w:r>
        <w:rPr>
          <w:rStyle w:val="Hyperlink.1"/>
          <w:rtl w:val="0"/>
          <w:lang w:val="ru-RU"/>
        </w:rPr>
        <w:t xml:space="preserve">), </w:t>
      </w:r>
      <w:r>
        <w:rPr>
          <w:rStyle w:val="Hyperlink.1"/>
          <w:rtl w:val="0"/>
          <w:lang w:val="ru-RU"/>
        </w:rPr>
        <w:t xml:space="preserve">выполняет моделирование на уровне </w:t>
      </w:r>
      <w:r>
        <w:rPr>
          <w:rStyle w:val="Hyperlink.1"/>
          <w:rtl w:val="0"/>
          <w:lang w:val="ru-RU"/>
        </w:rPr>
        <w:t>C (</w:t>
      </w:r>
      <w:r>
        <w:rPr>
          <w:rStyle w:val="None"/>
          <w:i w:val="1"/>
          <w:iCs w:val="1"/>
          <w:rtl w:val="0"/>
          <w:lang w:val="ru-RU"/>
        </w:rPr>
        <w:t>csim_design -clean</w:t>
      </w:r>
      <w:r>
        <w:rPr>
          <w:rStyle w:val="Hyperlink.1"/>
          <w:rtl w:val="0"/>
          <w:lang w:val="ru-RU"/>
        </w:rPr>
        <w:t xml:space="preserve">) </w:t>
      </w:r>
      <w:r>
        <w:rPr>
          <w:rStyle w:val="Hyperlink.1"/>
          <w:rtl w:val="0"/>
          <w:lang w:val="ru-RU"/>
        </w:rPr>
        <w:t xml:space="preserve">и синтез 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i w:val="1"/>
          <w:iCs w:val="1"/>
          <w:rtl w:val="0"/>
          <w:lang w:val="ru-RU"/>
        </w:rPr>
        <w:t>csynth_design</w:t>
      </w:r>
      <w:r>
        <w:rPr>
          <w:rStyle w:val="Hyperlink.1"/>
          <w:rtl w:val="0"/>
          <w:lang w:val="ru-RU"/>
        </w:rPr>
        <w:t xml:space="preserve">). </w:t>
      </w: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953692" cy="4020111"/>
            <wp:effectExtent l="0" t="0" r="0" b="0"/>
            <wp:docPr id="1073741828" name="officeArt object" descr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9" descr="Рисунок 9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2" cy="40201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736701" w:id="9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4</w:t>
      </w:r>
      <w:bookmarkEnd w:id="9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командного файла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5" w:id="10"/>
      <w:r>
        <w:rPr>
          <w:rStyle w:val="Hyperlink.0"/>
          <w:rFonts w:cs="Arial Unicode MS" w:eastAsia="Arial Unicode MS" w:hint="default"/>
          <w:rtl w:val="0"/>
        </w:rPr>
        <w:t>ВЫБОР БАЗОВОГО РЕШЕНИЯ</w:t>
      </w:r>
      <w:bookmarkEnd w:id="10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"Ref213336157"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5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представлен скриншот из сравнения отчётов </w:t>
      </w:r>
      <w:r>
        <w:rPr>
          <w:rStyle w:val="Hyperlink.1"/>
          <w:rtl w:val="0"/>
          <w:lang w:val="ru-RU"/>
        </w:rPr>
        <w:t>(</w:t>
      </w:r>
      <w:r>
        <w:rPr>
          <w:rStyle w:val="None"/>
          <w:rtl w:val="0"/>
          <w:lang w:val="en-US"/>
        </w:rPr>
        <w:t>Project</w:t>
      </w:r>
      <w:r>
        <w:rPr>
          <w:rStyle w:val="Hyperlink.1"/>
          <w:rtl w:val="0"/>
          <w:lang w:val="ru-RU"/>
        </w:rPr>
        <w:t xml:space="preserve"> &gt; </w:t>
      </w:r>
      <w:r>
        <w:rPr>
          <w:rStyle w:val="None"/>
          <w:rtl w:val="0"/>
          <w:lang w:val="en-US"/>
        </w:rPr>
        <w:t>Compare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Reports</w:t>
      </w:r>
      <w:r>
        <w:rPr>
          <w:rStyle w:val="Hyperlink.1"/>
          <w:rtl w:val="0"/>
          <w:lang w:val="ru-RU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439005" cy="3839112"/>
            <wp:effectExtent l="0" t="0" r="0" b="0"/>
            <wp:docPr id="1073741829" name="officeArt object" descr="Рисунок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27" descr="Рисунок 27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8391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336157" w:id="11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5</w:t>
      </w:r>
      <w:bookmarkEnd w:id="11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Сравнение решений</w:t>
      </w: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>По</w:t>
      </w:r>
      <w:r>
        <w:rPr>
          <w:rStyle w:val="Hyperlink.1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скриншоту видно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наиболее производительным является решение </w:t>
      </w:r>
      <w:r>
        <w:rPr>
          <w:rStyle w:val="Hyperlink.1"/>
          <w:rtl w:val="0"/>
          <w:lang w:val="ru-RU"/>
        </w:rPr>
        <w:t xml:space="preserve">sol6, </w:t>
      </w:r>
      <w:r>
        <w:rPr>
          <w:rStyle w:val="Hyperlink.1"/>
          <w:rtl w:val="0"/>
          <w:lang w:val="ru-RU"/>
        </w:rPr>
        <w:t xml:space="preserve">поскольку оно имеет наименьшее значение </w:t>
      </w:r>
      <w:r>
        <w:rPr>
          <w:rStyle w:val="Hyperlink.1"/>
          <w:rtl w:val="0"/>
          <w:lang w:val="ru-RU"/>
        </w:rPr>
        <w:t xml:space="preserve">Latency. </w:t>
      </w:r>
      <w:r>
        <w:rPr>
          <w:rStyle w:val="Hyperlink.1"/>
          <w:rtl w:val="0"/>
          <w:lang w:val="ru-RU"/>
        </w:rPr>
        <w:t>Также заметно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решения </w:t>
      </w:r>
      <w:r>
        <w:rPr>
          <w:rStyle w:val="Hyperlink.1"/>
          <w:rtl w:val="0"/>
          <w:lang w:val="ru-RU"/>
        </w:rPr>
        <w:t xml:space="preserve">sol12, sol10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sol8 </w:t>
      </w:r>
      <w:r>
        <w:rPr>
          <w:rStyle w:val="Hyperlink.1"/>
          <w:rtl w:val="0"/>
          <w:lang w:val="ru-RU"/>
        </w:rPr>
        <w:t xml:space="preserve">имеют одинаковую достигнутую </w:t>
      </w:r>
      <w:r>
        <w:rPr>
          <w:rStyle w:val="Hyperlink.1"/>
          <w:rtl w:val="0"/>
          <w:lang w:val="ru-RU"/>
        </w:rPr>
        <w:t xml:space="preserve">(Estimated) </w:t>
      </w:r>
      <w:r>
        <w:rPr>
          <w:rStyle w:val="Hyperlink.1"/>
          <w:rtl w:val="0"/>
          <w:lang w:val="ru-RU"/>
        </w:rPr>
        <w:t>длительность тактового сигнала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несмотря на то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что при создании решений задавались разные целевые значения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Таким образом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решения </w:t>
      </w:r>
      <w:r>
        <w:rPr>
          <w:rStyle w:val="Hyperlink.1"/>
          <w:rtl w:val="0"/>
          <w:lang w:val="ru-RU"/>
        </w:rPr>
        <w:t xml:space="preserve">sol12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sol10 </w:t>
      </w:r>
      <w:r>
        <w:rPr>
          <w:rStyle w:val="Hyperlink.1"/>
          <w:rtl w:val="0"/>
          <w:lang w:val="ru-RU"/>
        </w:rPr>
        <w:t xml:space="preserve">фактически дублируют решение </w:t>
      </w:r>
      <w:r>
        <w:rPr>
          <w:rStyle w:val="Hyperlink.1"/>
          <w:rtl w:val="0"/>
          <w:lang w:val="ru-RU"/>
        </w:rPr>
        <w:t>sol8.</w:t>
      </w:r>
    </w:p>
    <w:p>
      <w:pPr>
        <w:pStyle w:val="Основной текст (пользовательский)"/>
        <w:rPr>
          <w:rStyle w:val="Hyperlink.1"/>
          <w:lang w:val="ru-RU"/>
        </w:rPr>
      </w:pP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Из раздела </w:t>
      </w:r>
      <w:r>
        <w:rPr>
          <w:rStyle w:val="Hyperlink.1"/>
          <w:rtl w:val="0"/>
          <w:lang w:val="ru-RU"/>
        </w:rPr>
        <w:t xml:space="preserve">Utilization Estimates </w:t>
      </w:r>
      <w:r>
        <w:rPr>
          <w:rStyle w:val="Hyperlink.1"/>
          <w:rtl w:val="0"/>
          <w:lang w:val="ru-RU"/>
        </w:rPr>
        <w:t>видно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решение </w:t>
      </w:r>
      <w:r>
        <w:rPr>
          <w:rStyle w:val="Hyperlink.1"/>
          <w:rtl w:val="0"/>
          <w:lang w:val="ru-RU"/>
        </w:rPr>
        <w:t xml:space="preserve">sol6 </w:t>
      </w:r>
      <w:r>
        <w:rPr>
          <w:rStyle w:val="Hyperlink.1"/>
          <w:rtl w:val="0"/>
          <w:lang w:val="ru-RU"/>
        </w:rPr>
        <w:t xml:space="preserve">имеет незначительно более высокие аппаратные затраты по сравнению с решениями </w:t>
      </w:r>
      <w:r>
        <w:rPr>
          <w:rStyle w:val="Hyperlink.1"/>
          <w:rtl w:val="0"/>
          <w:lang w:val="ru-RU"/>
        </w:rPr>
        <w:t xml:space="preserve">sol8, sol10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sol12, </w:t>
      </w:r>
      <w:r>
        <w:rPr>
          <w:rStyle w:val="Hyperlink.1"/>
          <w:rtl w:val="0"/>
          <w:lang w:val="ru-RU"/>
        </w:rPr>
        <w:t>которые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ожидаемо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  <w:rtl w:val="0"/>
          <w:lang w:val="ru-RU"/>
        </w:rPr>
        <w:t>из</w:t>
      </w:r>
      <w:r>
        <w:rPr>
          <w:rStyle w:val="Hyperlink.1"/>
          <w:rtl w:val="0"/>
          <w:lang w:val="ru-RU"/>
        </w:rPr>
        <w:t>-</w:t>
      </w:r>
      <w:r>
        <w:rPr>
          <w:rStyle w:val="Hyperlink.1"/>
          <w:rtl w:val="0"/>
          <w:lang w:val="ru-RU"/>
        </w:rPr>
        <w:t xml:space="preserve">за одинакового </w:t>
      </w:r>
      <w:r>
        <w:rPr>
          <w:rStyle w:val="Hyperlink.1"/>
          <w:rtl w:val="0"/>
          <w:lang w:val="ru-RU"/>
        </w:rPr>
        <w:t xml:space="preserve">Estimated clock time), </w:t>
      </w:r>
      <w:r>
        <w:rPr>
          <w:rStyle w:val="Hyperlink.1"/>
          <w:rtl w:val="0"/>
          <w:lang w:val="ru-RU"/>
        </w:rPr>
        <w:t>обладают одинаковыми аппаратными затратами</w:t>
      </w:r>
      <w:r>
        <w:rPr>
          <w:rStyle w:val="Hyperlink.1"/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6" w:id="12"/>
      <w:r>
        <w:rPr>
          <w:rStyle w:val="Hyperlink.0"/>
          <w:rFonts w:cs="Arial Unicode MS" w:eastAsia="Arial Unicode MS" w:hint="default"/>
          <w:rtl w:val="0"/>
        </w:rPr>
        <w:t>АНАЛИЗ БАЗОВОГО РЕШЕНИЯ</w:t>
      </w:r>
      <w:bookmarkEnd w:id="12"/>
    </w:p>
    <w:p>
      <w:pPr>
        <w:pStyle w:val="heading 2"/>
      </w:pPr>
      <w:bookmarkStart w:name="_Toc7" w:id="13"/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Cosimulation</w:t>
      </w:r>
      <w:bookmarkEnd w:id="13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>Результаты С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Cosimulation</w:t>
      </w:r>
      <w:r>
        <w:rPr>
          <w:rStyle w:val="Hyperlink.1"/>
          <w:rtl w:val="0"/>
          <w:lang w:val="ru-RU"/>
        </w:rPr>
        <w:t xml:space="preserve">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6 </w:t>
      </w:r>
      <w:r>
        <w:rPr>
          <w:rStyle w:val="Hyperlink.1"/>
          <w:rtl w:val="0"/>
          <w:lang w:val="ru-RU"/>
        </w:rPr>
        <w:t xml:space="preserve">представлены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"Ref213073062"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6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462530"/>
            <wp:effectExtent l="0" t="0" r="0" b="0"/>
            <wp:docPr id="1073741830" name="officeArt object" descr="Рисунок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Рисунок 28" descr="Рисунок 28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3073062" w:id="14"/>
      <w:r>
        <w:rPr>
          <w:rStyle w:val="Hyperlink.1"/>
          <w:rtl w:val="0"/>
          <w:lang w:val="ru-RU"/>
        </w:rPr>
        <w:t>Рисунок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6</w:t>
      </w:r>
      <w:bookmarkEnd w:id="14"/>
      <w:r>
        <w:rPr>
          <w:rStyle w:val="None"/>
          <w:rtl w:val="0"/>
          <w:lang w:val="en-US"/>
        </w:rPr>
        <w:t xml:space="preserve">. </w:t>
      </w:r>
      <w:r>
        <w:rPr>
          <w:rStyle w:val="Hyperlink.1"/>
          <w:rtl w:val="0"/>
          <w:lang w:val="ru-RU"/>
        </w:rPr>
        <w:t>С</w:t>
      </w:r>
      <w:r>
        <w:rPr>
          <w:rStyle w:val="None"/>
          <w:rtl w:val="0"/>
          <w:lang w:val="en-US"/>
        </w:rPr>
        <w:t xml:space="preserve">/RTL Cosimulation </w:t>
      </w:r>
      <w:r>
        <w:rPr>
          <w:rStyle w:val="Hyperlink.1"/>
          <w:rtl w:val="0"/>
          <w:lang w:val="ru-RU"/>
        </w:rPr>
        <w:t>для</w:t>
      </w:r>
      <w:r>
        <w:rPr>
          <w:rStyle w:val="None"/>
          <w:rtl w:val="0"/>
          <w:lang w:val="en-US"/>
        </w:rPr>
        <w:t xml:space="preserve"> sol6</w:t>
      </w: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Normal.0"/>
        <w:rPr>
          <w:rStyle w:val="Hyperlink.0"/>
          <w:lang w:val="en-US"/>
        </w:rPr>
      </w:pPr>
    </w:p>
    <w:p>
      <w:pPr>
        <w:pStyle w:val="heading 2"/>
      </w:pPr>
      <w:bookmarkStart w:name="_Toc8" w:id="15"/>
      <w:r>
        <w:rPr>
          <w:rStyle w:val="None"/>
          <w:rtl w:val="0"/>
          <w:lang w:val="en-US"/>
        </w:rPr>
        <w:t>Block</w:t>
      </w:r>
      <w:r>
        <w:rPr>
          <w:rStyle w:val="Hyperlink.1"/>
          <w:rtl w:val="0"/>
          <w:lang w:val="ru-RU"/>
        </w:rPr>
        <w:t xml:space="preserve"> и </w:t>
      </w:r>
      <w:r>
        <w:rPr>
          <w:rStyle w:val="None"/>
          <w:rtl w:val="0"/>
          <w:lang w:val="en-US"/>
        </w:rPr>
        <w:t>Port</w:t>
      </w:r>
      <w:r>
        <w:rPr>
          <w:rStyle w:val="Hyperlink.1"/>
          <w:rtl w:val="0"/>
          <w:lang w:val="ru-RU"/>
        </w:rPr>
        <w:t xml:space="preserve"> протоколы</w:t>
      </w:r>
      <w:bookmarkEnd w:id="15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Сведения о протоколах уровня блока </w:t>
      </w:r>
      <w:r>
        <w:rPr>
          <w:rStyle w:val="Hyperlink.1"/>
          <w:rtl w:val="0"/>
          <w:lang w:val="ru-RU"/>
        </w:rPr>
        <w:t xml:space="preserve">(Block) </w:t>
      </w:r>
      <w:r>
        <w:rPr>
          <w:rStyle w:val="Hyperlink.1"/>
          <w:rtl w:val="0"/>
          <w:lang w:val="ru-RU"/>
        </w:rPr>
        <w:t xml:space="preserve">и портов </w:t>
      </w:r>
      <w:r>
        <w:rPr>
          <w:rStyle w:val="Hyperlink.1"/>
          <w:rtl w:val="0"/>
          <w:lang w:val="ru-RU"/>
        </w:rPr>
        <w:t xml:space="preserve">(Port) </w:t>
      </w:r>
      <w:r>
        <w:rPr>
          <w:rStyle w:val="Hyperlink.1"/>
          <w:rtl w:val="0"/>
          <w:lang w:val="ru-RU"/>
        </w:rPr>
        <w:t>для функции можно получить из отчетов по синтезу решений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Часть отчета для </w:t>
      </w:r>
      <w:r>
        <w:rPr>
          <w:rStyle w:val="Hyperlink.1"/>
          <w:rtl w:val="0"/>
          <w:lang w:val="ru-RU"/>
        </w:rPr>
        <w:t xml:space="preserve">sol6 </w:t>
      </w:r>
      <w:r>
        <w:rPr>
          <w:rStyle w:val="Hyperlink.1"/>
          <w:rtl w:val="0"/>
          <w:lang w:val="ru-RU"/>
        </w:rPr>
        <w:t xml:space="preserve">представлена на Рисунке </w:t>
      </w:r>
      <w:r>
        <w:rPr>
          <w:rStyle w:val="Hyperlink.1"/>
          <w:rtl w:val="0"/>
          <w:lang w:val="ru-RU"/>
        </w:rPr>
        <w:t>7.</w:t>
      </w:r>
    </w:p>
    <w:p>
      <w:pPr>
        <w:pStyle w:val="Основной текст (пользовательский)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524742" cy="4915587"/>
            <wp:effectExtent l="0" t="0" r="0" b="0"/>
            <wp:docPr id="1073741831" name="officeArt object" descr="Рисунок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Рисунок 29" descr="Рисунок 29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9155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073821" w:id="16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7</w:t>
      </w:r>
      <w:bookmarkEnd w:id="16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Отчёт по синтезу для </w:t>
      </w:r>
      <w:r>
        <w:rPr>
          <w:rStyle w:val="Hyperlink.0"/>
          <w:rtl w:val="0"/>
          <w:lang w:val="ru-RU"/>
        </w:rPr>
        <w:t>sol6</w:t>
      </w: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 xml:space="preserve">Параметры </w:t>
      </w:r>
      <w:r>
        <w:rPr>
          <w:rStyle w:val="Hyperlink.1"/>
          <w:rtl w:val="0"/>
          <w:lang w:val="ru-RU"/>
        </w:rPr>
        <w:t xml:space="preserve">in_C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out_D </w:t>
      </w:r>
      <w:r>
        <w:rPr>
          <w:rStyle w:val="Hyperlink.1"/>
          <w:rtl w:val="0"/>
          <w:lang w:val="ru-RU"/>
        </w:rPr>
        <w:t xml:space="preserve">используют протокол </w:t>
      </w:r>
      <w:r>
        <w:rPr>
          <w:rStyle w:val="Hyperlink.1"/>
          <w:rtl w:val="0"/>
          <w:lang w:val="ru-RU"/>
        </w:rPr>
        <w:t xml:space="preserve">ap_memory, </w:t>
      </w:r>
      <w:r>
        <w:rPr>
          <w:rStyle w:val="Hyperlink.1"/>
          <w:rtl w:val="0"/>
          <w:lang w:val="ru-RU"/>
        </w:rPr>
        <w:t>обеспечивающий доступ к элементам массивов через память с адресацией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Такой интерфейс формирует набор сигналов </w:t>
      </w:r>
      <w:r>
        <w:rPr>
          <w:rStyle w:val="Hyperlink.1"/>
          <w:rtl w:val="0"/>
          <w:lang w:val="ru-RU"/>
        </w:rPr>
        <w:t xml:space="preserve">(address, ce, we, d, q), </w:t>
      </w:r>
      <w:r>
        <w:rPr>
          <w:rStyle w:val="Hyperlink.1"/>
          <w:rtl w:val="0"/>
          <w:lang w:val="ru-RU"/>
        </w:rPr>
        <w:t>необходимых для чтения и записи данных в память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Протокол </w:t>
      </w:r>
      <w:r>
        <w:rPr>
          <w:rStyle w:val="Hyperlink.1"/>
          <w:rtl w:val="0"/>
          <w:lang w:val="ru-RU"/>
        </w:rPr>
        <w:t xml:space="preserve">ap_memory </w:t>
      </w:r>
      <w:r>
        <w:rPr>
          <w:rStyle w:val="Hyperlink.1"/>
          <w:rtl w:val="0"/>
          <w:lang w:val="ru-RU"/>
        </w:rPr>
        <w:t>используется для массивов по умолчанию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Для параметров </w:t>
      </w:r>
      <w:r>
        <w:rPr>
          <w:rStyle w:val="Hyperlink.1"/>
          <w:rtl w:val="0"/>
          <w:lang w:val="ru-RU"/>
        </w:rPr>
        <w:t xml:space="preserve">in_ADD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in_M </w:t>
      </w:r>
      <w:r>
        <w:rPr>
          <w:rStyle w:val="Hyperlink.1"/>
          <w:rtl w:val="0"/>
          <w:lang w:val="ru-RU"/>
        </w:rPr>
        <w:t xml:space="preserve">используется протокол </w:t>
      </w:r>
      <w:r>
        <w:rPr>
          <w:rStyle w:val="Hyperlink.1"/>
          <w:rtl w:val="0"/>
          <w:lang w:val="ru-RU"/>
        </w:rPr>
        <w:t xml:space="preserve">ap_none, </w:t>
      </w:r>
      <w:r>
        <w:rPr>
          <w:rStyle w:val="Hyperlink.1"/>
          <w:rtl w:val="0"/>
          <w:lang w:val="ru-RU"/>
        </w:rPr>
        <w:t>который не добавляет дополнительных сигналов и применяется по умолчанию для скалярных аргументов функции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Hyperlink.1"/>
          <w:lang w:val="ru-RU"/>
        </w:rPr>
      </w:pP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 xml:space="preserve">Для управления всем блоком используется протокол </w:t>
      </w:r>
      <w:r>
        <w:rPr>
          <w:rStyle w:val="Hyperlink.1"/>
          <w:rtl w:val="0"/>
          <w:lang w:val="ru-RU"/>
        </w:rPr>
        <w:t xml:space="preserve">ap_ctrl_hs, </w:t>
      </w:r>
      <w:r>
        <w:rPr>
          <w:rStyle w:val="Hyperlink.1"/>
          <w:rtl w:val="0"/>
          <w:lang w:val="ru-RU"/>
        </w:rPr>
        <w:t xml:space="preserve">что видно в разделе </w:t>
      </w:r>
      <w:r>
        <w:rPr>
          <w:rStyle w:val="Hyperlink.1"/>
          <w:rtl w:val="0"/>
          <w:lang w:val="ru-RU"/>
        </w:rPr>
        <w:t xml:space="preserve">TOP LEVEL CONTROL. </w:t>
      </w:r>
      <w:r>
        <w:rPr>
          <w:rStyle w:val="Hyperlink.1"/>
          <w:rtl w:val="0"/>
          <w:lang w:val="ru-RU"/>
        </w:rPr>
        <w:t xml:space="preserve">Этот протокол добавляет сигналы </w:t>
      </w:r>
      <w:r>
        <w:rPr>
          <w:rStyle w:val="Hyperlink.1"/>
          <w:rtl w:val="0"/>
          <w:lang w:val="ru-RU"/>
        </w:rPr>
        <w:t xml:space="preserve">ap_start, ap_done, ap_idle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ap_ready </w:t>
      </w:r>
      <w:r>
        <w:rPr>
          <w:rStyle w:val="Hyperlink.1"/>
          <w:rtl w:val="0"/>
          <w:lang w:val="ru-RU"/>
        </w:rPr>
        <w:t>для управления работой блока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Такой протокол выбирается по умолчанию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если схема не является комбинационной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как в данном случае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Hyperlink.1"/>
          <w:lang w:val="ru-RU"/>
        </w:rPr>
      </w:pP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Скриншот временной диаграммы представлен на Рисунке </w:t>
      </w:r>
      <w:r>
        <w:rPr>
          <w:rStyle w:val="Hyperlink.1"/>
          <w:rtl w:val="0"/>
          <w:lang w:val="ru-RU"/>
        </w:rPr>
        <w:t xml:space="preserve">8. </w:t>
      </w:r>
      <w:r>
        <w:rPr>
          <w:rStyle w:val="Hyperlink.1"/>
          <w:rtl w:val="0"/>
          <w:lang w:val="ru-RU"/>
        </w:rPr>
        <w:t xml:space="preserve">Дополнительные сигналы протокола </w:t>
      </w:r>
      <w:r>
        <w:rPr>
          <w:rStyle w:val="Hyperlink.1"/>
          <w:rtl w:val="0"/>
          <w:lang w:val="ru-RU"/>
        </w:rPr>
        <w:t xml:space="preserve">ap_memory </w:t>
      </w:r>
      <w:r>
        <w:rPr>
          <w:rStyle w:val="Hyperlink.1"/>
          <w:rtl w:val="0"/>
          <w:lang w:val="ru-RU"/>
        </w:rPr>
        <w:t xml:space="preserve">видны в строках </w:t>
      </w:r>
      <w:r>
        <w:rPr>
          <w:rStyle w:val="Hyperlink.1"/>
          <w:rtl w:val="0"/>
          <w:lang w:val="ru-RU"/>
        </w:rPr>
        <w:t xml:space="preserve">out_D_d0, out_D_we0, out_D_ce0 </w:t>
      </w:r>
      <w:r>
        <w:rPr>
          <w:rStyle w:val="Hyperlink.1"/>
          <w:rtl w:val="0"/>
          <w:lang w:val="ru-RU"/>
        </w:rPr>
        <w:t xml:space="preserve">и аналогичных для </w:t>
      </w:r>
      <w:r>
        <w:rPr>
          <w:rStyle w:val="Hyperlink.1"/>
          <w:rtl w:val="0"/>
          <w:lang w:val="ru-RU"/>
        </w:rPr>
        <w:t xml:space="preserve">in_C.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Hyperlink.1"/>
          <w:rtl w:val="0"/>
          <w:lang w:val="ru-RU"/>
        </w:rPr>
        <w:t xml:space="preserve">in_ADD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in_M </w:t>
      </w:r>
      <w:r>
        <w:rPr>
          <w:rStyle w:val="Hyperlink.1"/>
          <w:rtl w:val="0"/>
          <w:lang w:val="ru-RU"/>
        </w:rPr>
        <w:t>таких сигналов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как и ожидалось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нет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поскольку для них используется протокол </w:t>
      </w:r>
      <w:r>
        <w:rPr>
          <w:rStyle w:val="Hyperlink.1"/>
          <w:rtl w:val="0"/>
          <w:lang w:val="ru-RU"/>
        </w:rPr>
        <w:t xml:space="preserve">ap_none. </w:t>
      </w:r>
      <w:r>
        <w:rPr>
          <w:rStyle w:val="Hyperlink.1"/>
          <w:rtl w:val="0"/>
          <w:lang w:val="ru-RU"/>
        </w:rPr>
        <w:t xml:space="preserve">Для протоколов уровня блока </w:t>
      </w:r>
      <w:r>
        <w:rPr>
          <w:rStyle w:val="Hyperlink.1"/>
          <w:rtl w:val="0"/>
          <w:lang w:val="ru-RU"/>
        </w:rPr>
        <w:t xml:space="preserve">(Block-level) </w:t>
      </w:r>
      <w:r>
        <w:rPr>
          <w:rStyle w:val="Hyperlink.1"/>
          <w:rtl w:val="0"/>
          <w:lang w:val="ru-RU"/>
        </w:rPr>
        <w:t xml:space="preserve">на временной диаграмме выделен отдельный раздел – </w:t>
      </w:r>
      <w:r>
        <w:rPr>
          <w:rStyle w:val="Hyperlink.1"/>
          <w:rtl w:val="0"/>
          <w:lang w:val="ru-RU"/>
        </w:rPr>
        <w:t>Block-Level IO Handshake.</w:t>
      </w:r>
    </w:p>
    <w:p>
      <w:pPr>
        <w:pStyle w:val="Основной текст (пользовательский)"/>
        <w:keepNext w:val="1"/>
        <w:ind w:firstLine="0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728596"/>
            <wp:effectExtent l="0" t="0" r="0" b="0"/>
            <wp:docPr id="1073741832" name="officeArt object" descr="Рисунок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Рисунок 30" descr="Рисунок 30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074901" w:id="17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8</w:t>
      </w:r>
      <w:bookmarkEnd w:id="17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Временная диаграмма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6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0"/>
        </w:rPr>
        <w:tab/>
      </w: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  <w:rPr>
          <w:rStyle w:val="Hyperlink.0"/>
        </w:rPr>
      </w:pPr>
    </w:p>
    <w:p>
      <w:pPr>
        <w:pStyle w:val="Основной текст (пользовательский)"/>
        <w:rPr>
          <w:rStyle w:val="Hyperlink.0"/>
        </w:rPr>
      </w:pPr>
    </w:p>
    <w:p>
      <w:pPr>
        <w:pStyle w:val="Normal.0"/>
      </w:pPr>
    </w:p>
    <w:p>
      <w:pPr>
        <w:pStyle w:val="heading 1"/>
      </w:pPr>
      <w:bookmarkStart w:name="_Toc9" w:id="18"/>
      <w:r>
        <w:rPr>
          <w:rStyle w:val="Hyperlink.0"/>
          <w:rFonts w:cs="Arial Unicode MS" w:eastAsia="Arial Unicode MS" w:hint="default"/>
          <w:rtl w:val="0"/>
        </w:rPr>
        <w:t>ОПТИМИЗИРОВАННОЕ РЕШЕНИЕ</w:t>
      </w:r>
      <w:bookmarkEnd w:id="18"/>
    </w:p>
    <w:p>
      <w:pPr>
        <w:pStyle w:val="heading 2"/>
      </w:pPr>
      <w:bookmarkStart w:name="_Toc10" w:id="19"/>
      <w:r>
        <w:rPr>
          <w:rStyle w:val="Hyperlink.0"/>
          <w:rFonts w:cs="Arial Unicode MS" w:eastAsia="Arial Unicode MS" w:hint="default"/>
          <w:rtl w:val="0"/>
        </w:rPr>
        <w:t>Создание оптимизированного решения</w:t>
      </w:r>
      <w:bookmarkEnd w:id="19"/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1"/>
          <w:rtl w:val="0"/>
          <w:lang w:val="ru-RU"/>
        </w:rPr>
        <w:t xml:space="preserve">Создаём ещё одно решение </w:t>
      </w:r>
      <w:r>
        <w:rPr>
          <w:rStyle w:val="None"/>
          <w:i w:val="1"/>
          <w:iCs w:val="1"/>
          <w:rtl w:val="0"/>
          <w:lang w:val="en-US"/>
        </w:rPr>
        <w:t>optimized</w:t>
      </w:r>
      <w:r>
        <w:rPr>
          <w:rStyle w:val="Hyperlink.1"/>
          <w:rtl w:val="0"/>
          <w:lang w:val="ru-RU"/>
        </w:rPr>
        <w:t xml:space="preserve"> с помощью </w:t>
      </w:r>
      <w:r>
        <w:rPr>
          <w:rStyle w:val="None"/>
          <w:rtl w:val="0"/>
          <w:lang w:val="en-US"/>
        </w:rPr>
        <w:t>Project &gt; New Solution (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"Ref213075095"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9</w:t>
      </w:r>
      <w:r>
        <w:rPr/>
        <w:fldChar w:fldCharType="end" w:fldLock="0"/>
      </w:r>
      <w:r>
        <w:rPr>
          <w:rStyle w:val="None"/>
          <w:rtl w:val="0"/>
          <w:lang w:val="en-US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333750" cy="4097113"/>
            <wp:effectExtent l="0" t="0" r="0" b="0"/>
            <wp:docPr id="1073741833" name="officeArt object" descr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Рисунок 6" descr="Рисунок 6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0971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3075095" w:id="20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9</w:t>
      </w:r>
      <w:bookmarkEnd w:id="20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Создание решения </w:t>
      </w:r>
      <w:r>
        <w:rPr>
          <w:rStyle w:val="None"/>
          <w:rtl w:val="0"/>
          <w:lang w:val="en-US"/>
        </w:rPr>
        <w:t>optimized</w:t>
      </w:r>
    </w:p>
    <w:p>
      <w:pPr>
        <w:pStyle w:val="Основной текст (пользовательский)"/>
      </w:pPr>
      <w:r>
        <w:rPr>
          <w:rStyle w:val="Hyperlink.0"/>
          <w:rtl w:val="0"/>
          <w:lang w:val="ru-RU"/>
        </w:rPr>
        <w:t>Н</w:t>
      </w:r>
      <w:r>
        <w:rPr>
          <w:rStyle w:val="Hyperlink.1"/>
          <w:rtl w:val="0"/>
          <w:lang w:val="ru-RU"/>
        </w:rPr>
        <w:t>ужно указать дополнительные директивы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задающие протокол </w:t>
      </w:r>
      <w:r>
        <w:rPr>
          <w:rStyle w:val="None"/>
          <w:rtl w:val="0"/>
          <w:lang w:val="en-US"/>
        </w:rPr>
        <w:t>ap</w:t>
      </w:r>
      <w:r>
        <w:rPr>
          <w:rStyle w:val="Hyperlink.1"/>
          <w:rtl w:val="0"/>
          <w:lang w:val="ru-RU"/>
        </w:rPr>
        <w:t>_</w:t>
      </w:r>
      <w:r>
        <w:rPr>
          <w:rStyle w:val="None"/>
          <w:rtl w:val="0"/>
          <w:lang w:val="en-US"/>
        </w:rPr>
        <w:t>fifo</w:t>
      </w:r>
      <w:r>
        <w:rPr>
          <w:rStyle w:val="Hyperlink.1"/>
          <w:rtl w:val="0"/>
          <w:lang w:val="ru-RU"/>
        </w:rPr>
        <w:t xml:space="preserve"> для параметров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Hyperlink.1"/>
          <w:rtl w:val="0"/>
          <w:lang w:val="en-US"/>
        </w:rPr>
        <w:t>C, D (out)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Открываем раздел с директивами решения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"Ref213075217"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10</w:t>
      </w:r>
      <w:r>
        <w:rPr/>
        <w:fldChar w:fldCharType="end" w:fldLock="0"/>
      </w:r>
      <w:r>
        <w:rPr>
          <w:rStyle w:val="Hyperlink.0"/>
          <w:rtl w:val="0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581275" cy="1811104"/>
            <wp:effectExtent l="0" t="0" r="0" b="0"/>
            <wp:docPr id="1073741834" name="officeArt object" descr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Рисунок 7" descr="Рисунок 7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111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075217" w:id="21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10</w:t>
      </w:r>
      <w:bookmarkEnd w:id="21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Открытие раздела с директивами</w:t>
      </w:r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1"/>
          <w:rtl w:val="0"/>
          <w:lang w:val="ru-RU"/>
        </w:rPr>
        <w:t>Добавляем директивы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указывающие протокол </w:t>
      </w:r>
      <w:r>
        <w:rPr>
          <w:rStyle w:val="None"/>
          <w:i w:val="1"/>
          <w:iCs w:val="1"/>
          <w:rtl w:val="0"/>
          <w:lang w:val="en-US"/>
        </w:rPr>
        <w:t>ap</w:t>
      </w:r>
      <w:r>
        <w:rPr>
          <w:rStyle w:val="None"/>
          <w:i w:val="1"/>
          <w:iCs w:val="1"/>
          <w:rtl w:val="0"/>
          <w:lang w:val="ru-RU"/>
        </w:rPr>
        <w:t>_</w:t>
      </w:r>
      <w:r>
        <w:rPr>
          <w:rStyle w:val="None"/>
          <w:i w:val="1"/>
          <w:iCs w:val="1"/>
          <w:rtl w:val="0"/>
          <w:lang w:val="en-US"/>
        </w:rPr>
        <w:t>fifo</w:t>
      </w:r>
      <w:r>
        <w:rPr>
          <w:rStyle w:val="Hyperlink.1"/>
          <w:rtl w:val="0"/>
          <w:lang w:val="ru-RU"/>
        </w:rPr>
        <w:t xml:space="preserve"> для параметров </w:t>
      </w:r>
      <w:r>
        <w:rPr>
          <w:rStyle w:val="None"/>
          <w:rtl w:val="0"/>
          <w:lang w:val="en-US"/>
        </w:rPr>
        <w:t>in</w:t>
      </w:r>
      <w:r>
        <w:rPr>
          <w:rStyle w:val="Hyperlink.1"/>
          <w:rtl w:val="0"/>
          <w:lang w:val="ru-RU"/>
        </w:rPr>
        <w:t>_</w:t>
      </w:r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>[</w:t>
      </w:r>
      <w:r>
        <w:rPr>
          <w:rStyle w:val="None"/>
          <w:rtl w:val="0"/>
          <w:lang w:val="en-US"/>
        </w:rPr>
        <w:t>N</w:t>
      </w:r>
      <w:r>
        <w:rPr>
          <w:rStyle w:val="Hyperlink.1"/>
          <w:rtl w:val="0"/>
          <w:lang w:val="ru-RU"/>
        </w:rPr>
        <w:t xml:space="preserve">], </w:t>
      </w:r>
      <w:r>
        <w:rPr>
          <w:rStyle w:val="None"/>
          <w:rtl w:val="0"/>
          <w:lang w:val="en-US"/>
        </w:rPr>
        <w:t>out</w:t>
      </w:r>
      <w:r>
        <w:rPr>
          <w:rStyle w:val="Hyperlink.1"/>
          <w:rtl w:val="0"/>
          <w:lang w:val="ru-RU"/>
        </w:rPr>
        <w:t>_</w:t>
      </w:r>
      <w:r>
        <w:rPr>
          <w:rStyle w:val="None"/>
          <w:rtl w:val="0"/>
          <w:lang w:val="en-US"/>
        </w:rPr>
        <w:t>D</w:t>
      </w:r>
      <w:r>
        <w:rPr>
          <w:rStyle w:val="Hyperlink.1"/>
          <w:rtl w:val="0"/>
          <w:lang w:val="ru-RU"/>
        </w:rPr>
        <w:t>[</w:t>
      </w:r>
      <w:r>
        <w:rPr>
          <w:rStyle w:val="None"/>
          <w:rtl w:val="0"/>
          <w:lang w:val="en-US"/>
        </w:rPr>
        <w:t>N</w:t>
      </w:r>
      <w:r>
        <w:rPr>
          <w:rStyle w:val="Hyperlink.1"/>
          <w:rtl w:val="0"/>
          <w:lang w:val="ru-RU"/>
        </w:rPr>
        <w:t xml:space="preserve">]. </w:t>
      </w:r>
      <w:r>
        <w:rPr>
          <w:rStyle w:val="Hyperlink.1"/>
          <w:rtl w:val="0"/>
          <w:lang w:val="ru-RU"/>
        </w:rPr>
        <w:t xml:space="preserve">Процесс показан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"Ref213075401"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11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и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"Ref213075406"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12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.</w:t>
      </w:r>
    </w:p>
    <w:p>
      <w:pPr>
        <w:pStyle w:val="Normal.0"/>
        <w:keepNext w:val="1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447925"/>
            <wp:effectExtent l="0" t="0" r="0" b="0"/>
            <wp:docPr id="1073741835" name="officeArt object" descr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Рисунок 8" descr="Рисунок 8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075401" w:id="22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11</w:t>
      </w:r>
      <w:bookmarkEnd w:id="22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Работа с директивами</w:t>
      </w:r>
    </w:p>
    <w:p>
      <w:pPr>
        <w:pStyle w:val="Normal.0"/>
      </w:pP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146607" cy="4257675"/>
            <wp:effectExtent l="0" t="0" r="0" b="0"/>
            <wp:docPr id="1073741836" name="officeArt object" descr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Рисунок 10" descr="Рисунок 10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607" cy="4257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075406" w:id="23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12</w:t>
      </w:r>
      <w:bookmarkEnd w:id="23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>Создание директивы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указывающей интерфейс для </w:t>
      </w:r>
      <w:r>
        <w:rPr>
          <w:rStyle w:val="None"/>
          <w:rtl w:val="0"/>
          <w:lang w:val="en-US"/>
        </w:rPr>
        <w:t>in</w:t>
      </w:r>
      <w:r>
        <w:rPr>
          <w:rStyle w:val="Hyperlink.1"/>
          <w:rtl w:val="0"/>
          <w:lang w:val="ru-RU"/>
        </w:rPr>
        <w:t>_</w:t>
      </w:r>
      <w:r>
        <w:rPr>
          <w:rStyle w:val="None"/>
          <w:rtl w:val="0"/>
          <w:lang w:val="en-US"/>
        </w:rPr>
        <w:t>C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2"/>
      </w:pPr>
      <w:bookmarkStart w:name="_Toc11" w:id="24"/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Synthesis</w:t>
      </w:r>
      <w:r>
        <w:rPr>
          <w:rStyle w:val="Hyperlink.1"/>
          <w:rtl w:val="0"/>
          <w:lang w:val="ru-RU"/>
        </w:rPr>
        <w:t xml:space="preserve"> для оптимизированного решения</w:t>
      </w:r>
      <w:bookmarkEnd w:id="24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Отчёт по синтезу для решения </w:t>
      </w:r>
      <w:r>
        <w:rPr>
          <w:rStyle w:val="None"/>
          <w:rtl w:val="0"/>
          <w:lang w:val="en-US"/>
        </w:rPr>
        <w:t>optimized</w:t>
      </w:r>
      <w:r>
        <w:rPr>
          <w:rStyle w:val="Hyperlink.1"/>
          <w:rtl w:val="0"/>
          <w:lang w:val="ru-RU"/>
        </w:rPr>
        <w:t xml:space="preserve"> представлен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"Ref213075566"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13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752090"/>
            <wp:effectExtent l="0" t="0" r="0" b="0"/>
            <wp:docPr id="1073741837" name="officeArt object" descr="Рисунок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Рисунок 26" descr="Рисунок 26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075566" w:id="25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13</w:t>
      </w:r>
      <w:bookmarkEnd w:id="25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Отчёт по синтезу для решения </w:t>
      </w:r>
      <w:r>
        <w:rPr>
          <w:rStyle w:val="None"/>
          <w:rtl w:val="0"/>
          <w:lang w:val="en-US"/>
        </w:rPr>
        <w:t>optimized</w:t>
      </w:r>
    </w:p>
    <w:p>
      <w:pPr>
        <w:pStyle w:val="heading 2"/>
      </w:pPr>
      <w:bookmarkStart w:name="_Toc12" w:id="26"/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Cosimulation</w:t>
      </w:r>
      <w:bookmarkEnd w:id="26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Отчёт по </w:t>
      </w:r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Cosimulation</w:t>
      </w:r>
      <w:r>
        <w:rPr>
          <w:rStyle w:val="Hyperlink.1"/>
          <w:rtl w:val="0"/>
          <w:lang w:val="ru-RU"/>
        </w:rPr>
        <w:t xml:space="preserve"> для решения </w:t>
      </w:r>
      <w:r>
        <w:rPr>
          <w:rStyle w:val="None"/>
          <w:rtl w:val="0"/>
          <w:lang w:val="en-US"/>
        </w:rPr>
        <w:t>optimized</w:t>
      </w:r>
      <w:r>
        <w:rPr>
          <w:rStyle w:val="Hyperlink.1"/>
          <w:rtl w:val="0"/>
          <w:lang w:val="ru-RU"/>
        </w:rPr>
        <w:t xml:space="preserve"> представлен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"Ref213076377"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14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.</w:t>
      </w:r>
    </w:p>
    <w:p>
      <w:pPr>
        <w:pStyle w:val="Normal.0"/>
        <w:keepNext w:val="1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505711"/>
            <wp:effectExtent l="0" t="0" r="0" b="0"/>
            <wp:docPr id="1073741838" name="officeArt object" descr="Рисунок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Рисунок 34" descr="Рисунок 34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076377" w:id="27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14</w:t>
      </w:r>
      <w:bookmarkEnd w:id="27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Отчёт по </w:t>
      </w:r>
      <w:r>
        <w:rPr>
          <w:rStyle w:val="Hyperlink.0"/>
          <w:rtl w:val="0"/>
          <w:lang w:val="ru-RU"/>
        </w:rPr>
        <w:t xml:space="preserve">C/RTL Cosimulation </w:t>
      </w:r>
      <w:r>
        <w:rPr>
          <w:rStyle w:val="Hyperlink.0"/>
          <w:rtl w:val="0"/>
          <w:lang w:val="ru-RU"/>
        </w:rPr>
        <w:t xml:space="preserve">для решения </w:t>
      </w:r>
      <w:r>
        <w:rPr>
          <w:rStyle w:val="Hyperlink.0"/>
          <w:rtl w:val="0"/>
          <w:lang w:val="ru-RU"/>
        </w:rPr>
        <w:t>optimized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2"/>
      </w:pPr>
    </w:p>
    <w:p>
      <w:pPr>
        <w:pStyle w:val="heading 2"/>
      </w:pPr>
      <w:bookmarkStart w:name="_Toc13" w:id="28"/>
      <w:r>
        <w:rPr>
          <w:rStyle w:val="Hyperlink.0"/>
          <w:rFonts w:cs="Arial Unicode MS" w:eastAsia="Arial Unicode MS" w:hint="default"/>
          <w:rtl w:val="0"/>
        </w:rPr>
        <w:t>Сравнение с базовым решением</w:t>
      </w:r>
      <w:bookmarkEnd w:id="28"/>
    </w:p>
    <w:p>
      <w:pPr>
        <w:pStyle w:val="Основной текст (пользовательский)"/>
        <w:rPr>
          <w:rStyle w:val="Hyperlink.0"/>
        </w:rPr>
      </w:pPr>
      <w:r>
        <w:rPr>
          <w:rtl w:val="0"/>
          <w:lang w:val="ru-RU"/>
        </w:rPr>
        <w:t xml:space="preserve">Часть отчета с сравнением решений </w:t>
      </w:r>
      <w:r>
        <w:rPr>
          <w:rtl w:val="0"/>
        </w:rPr>
        <w:t xml:space="preserve">sol6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optimized </w:t>
      </w:r>
      <w:r>
        <w:rPr>
          <w:rtl w:val="0"/>
        </w:rPr>
        <w:t xml:space="preserve">приведена на Рисунке </w:t>
      </w:r>
      <w:r>
        <w:rPr>
          <w:rtl w:val="0"/>
        </w:rPr>
        <w:t xml:space="preserve">15. </w:t>
      </w:r>
      <w:r>
        <w:rPr>
          <w:rtl w:val="0"/>
          <w:lang w:val="ru-RU"/>
        </w:rPr>
        <w:t>Как видно из отчета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значение </w:t>
      </w:r>
      <w:r>
        <w:rPr>
          <w:rtl w:val="0"/>
          <w:lang w:val="en-US"/>
        </w:rPr>
        <w:t xml:space="preserve">Latency </w:t>
      </w:r>
      <w:r>
        <w:rPr>
          <w:rtl w:val="0"/>
          <w:lang w:val="ru-RU"/>
        </w:rPr>
        <w:t>у решений одинаковое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Однако если рассчитывать </w:t>
      </w:r>
      <w:r>
        <w:rPr>
          <w:rtl w:val="0"/>
          <w:lang w:val="en-US"/>
        </w:rPr>
        <w:t xml:space="preserve">Latency </w:t>
      </w:r>
      <w:r>
        <w:rPr>
          <w:rtl w:val="0"/>
        </w:rPr>
        <w:t xml:space="preserve">через достигнутую </w:t>
      </w:r>
      <w:r>
        <w:rPr>
          <w:rtl w:val="0"/>
          <w:lang w:val="en-US"/>
        </w:rPr>
        <w:t xml:space="preserve">(Estimated) </w:t>
      </w:r>
      <w:r>
        <w:rPr>
          <w:rtl w:val="0"/>
          <w:lang w:val="ru-RU"/>
        </w:rPr>
        <w:t>частоту</w:t>
      </w:r>
      <w:r>
        <w:rPr>
          <w:rtl w:val="0"/>
        </w:rPr>
        <w:t xml:space="preserve">, </w:t>
      </w:r>
      <w:r>
        <w:rPr>
          <w:rtl w:val="0"/>
        </w:rPr>
        <w:t xml:space="preserve">а не через целевую </w:t>
      </w:r>
      <w:r>
        <w:rPr>
          <w:rtl w:val="0"/>
          <w:lang w:val="en-US"/>
        </w:rPr>
        <w:t xml:space="preserve">(Target), </w:t>
      </w:r>
      <w:r>
        <w:rPr>
          <w:rtl w:val="0"/>
          <w:lang w:val="ru-RU"/>
        </w:rPr>
        <w:t xml:space="preserve">то оптимизированное решение выполняется несколько дольше </w:t>
      </w:r>
      <w:r>
        <w:rPr>
          <w:rtl w:val="0"/>
        </w:rPr>
        <w:t xml:space="preserve">(4.85 </w:t>
      </w:r>
      <w:r>
        <w:rPr>
          <w:rtl w:val="0"/>
          <w:lang w:val="ru-RU"/>
        </w:rPr>
        <w:t xml:space="preserve">нс против </w:t>
      </w:r>
      <w:r>
        <w:rPr>
          <w:rtl w:val="0"/>
        </w:rPr>
        <w:t xml:space="preserve">4.25 </w:t>
      </w:r>
      <w:r>
        <w:rPr>
          <w:rtl w:val="0"/>
        </w:rPr>
        <w:t>нс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В разделе </w:t>
      </w:r>
      <w:r>
        <w:rPr>
          <w:rtl w:val="0"/>
          <w:lang w:val="en-US"/>
        </w:rPr>
        <w:t xml:space="preserve">Utilization Estimates </w:t>
      </w:r>
      <w:r>
        <w:rPr>
          <w:rtl w:val="0"/>
        </w:rPr>
        <w:t>видно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оптимизированное решение значительно выгоднее по аппаратным затратам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него требуется на </w:t>
      </w:r>
      <w:r>
        <w:rPr>
          <w:rtl w:val="0"/>
        </w:rPr>
        <w:t xml:space="preserve">70 </w:t>
      </w:r>
      <w:r>
        <w:rPr>
          <w:rtl w:val="0"/>
          <w:lang w:val="ru-RU"/>
        </w:rPr>
        <w:t xml:space="preserve">триггеров </w:t>
      </w:r>
      <w:r>
        <w:rPr>
          <w:rtl w:val="0"/>
          <w:lang w:val="en-US"/>
        </w:rPr>
        <w:t xml:space="preserve">FF (~28%) </w:t>
      </w:r>
      <w:r>
        <w:rPr>
          <w:rtl w:val="0"/>
        </w:rPr>
        <w:t xml:space="preserve">и на </w:t>
      </w:r>
      <w:r>
        <w:rPr>
          <w:rtl w:val="0"/>
        </w:rPr>
        <w:t xml:space="preserve">12 </w:t>
      </w:r>
      <w:r>
        <w:rPr>
          <w:rtl w:val="0"/>
          <w:lang w:val="ru-RU"/>
        </w:rPr>
        <w:t xml:space="preserve">логических элементов </w:t>
      </w:r>
      <w:r>
        <w:rPr>
          <w:rtl w:val="0"/>
          <w:lang w:val="en-US"/>
        </w:rPr>
        <w:t xml:space="preserve">LUT (~6%) </w:t>
      </w:r>
      <w:r>
        <w:rPr>
          <w:rtl w:val="0"/>
          <w:lang w:val="ru-RU"/>
        </w:rPr>
        <w:t>меньше</w:t>
      </w:r>
      <w:r>
        <w:rPr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  <w:rPr>
          <w:rStyle w:val="Hyperlink.0"/>
        </w:rPr>
      </w:pP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077005" cy="3839112"/>
            <wp:effectExtent l="0" t="0" r="0" b="0"/>
            <wp:docPr id="1073741839" name="officeArt object" descr="Рисунок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Рисунок 31" descr="Рисунок 31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5" cy="38391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075746" w:id="29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15</w:t>
      </w:r>
      <w:bookmarkEnd w:id="29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Сравнение с базовым решением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Скриншот плана выполнения для </w:t>
      </w:r>
      <w:r>
        <w:rPr>
          <w:rStyle w:val="None"/>
          <w:rtl w:val="0"/>
          <w:lang w:val="en-US"/>
        </w:rPr>
        <w:t>optimized</w:t>
      </w:r>
      <w:r>
        <w:rPr>
          <w:rStyle w:val="Hyperlink.1"/>
          <w:rtl w:val="0"/>
          <w:lang w:val="ru-RU"/>
        </w:rPr>
        <w:t xml:space="preserve"> представлен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"Ref213076118"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16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6 </w:t>
      </w:r>
      <w:r>
        <w:rPr>
          <w:rStyle w:val="Hyperlink.1"/>
          <w:rtl w:val="0"/>
          <w:lang w:val="ru-RU"/>
        </w:rPr>
        <w:t xml:space="preserve">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"Ref213076167"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17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3846196"/>
            <wp:effectExtent l="0" t="0" r="0" b="0"/>
            <wp:docPr id="1073741840" name="officeArt object" descr="Рисунок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Рисунок 32" descr="Рисунок 32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076118" w:id="30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16</w:t>
      </w:r>
      <w:bookmarkEnd w:id="30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План выполнения для решения </w:t>
      </w:r>
      <w:r>
        <w:rPr>
          <w:rStyle w:val="None"/>
          <w:rtl w:val="0"/>
          <w:lang w:val="en-US"/>
        </w:rPr>
        <w:t>optimized</w:t>
      </w:r>
    </w:p>
    <w:p>
      <w:pPr>
        <w:pStyle w:val="Normal.0"/>
        <w:keepNext w:val="1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4498340"/>
            <wp:effectExtent l="0" t="0" r="0" b="0"/>
            <wp:docPr id="1073741841" name="officeArt object" descr="Рисунок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Рисунок 33" descr="Рисунок 33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3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076167" w:id="31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17</w:t>
      </w:r>
      <w:bookmarkEnd w:id="31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План выполнения для решения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6</w:t>
      </w:r>
    </w:p>
    <w:p>
      <w:pPr>
        <w:pStyle w:val="heading 2"/>
      </w:pPr>
      <w:bookmarkStart w:name="_Toc14" w:id="32"/>
      <w:r>
        <w:rPr>
          <w:rStyle w:val="None"/>
          <w:rtl w:val="0"/>
          <w:lang w:val="en-US"/>
        </w:rPr>
        <w:t>Block</w:t>
      </w:r>
      <w:r>
        <w:rPr>
          <w:rStyle w:val="Hyperlink.1"/>
          <w:rtl w:val="0"/>
          <w:lang w:val="ru-RU"/>
        </w:rPr>
        <w:t xml:space="preserve"> и </w:t>
      </w:r>
      <w:r>
        <w:rPr>
          <w:rStyle w:val="None"/>
          <w:rtl w:val="0"/>
          <w:lang w:val="en-US"/>
        </w:rPr>
        <w:t>Port</w:t>
      </w:r>
      <w:r>
        <w:rPr>
          <w:rStyle w:val="Hyperlink.1"/>
          <w:rtl w:val="0"/>
          <w:lang w:val="ru-RU"/>
        </w:rPr>
        <w:t xml:space="preserve"> протоколы</w:t>
      </w:r>
      <w:bookmarkEnd w:id="32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Сведения о протоколах уровня блока </w:t>
      </w:r>
      <w:r>
        <w:rPr>
          <w:rStyle w:val="Hyperlink.1"/>
          <w:rtl w:val="0"/>
          <w:lang w:val="ru-RU"/>
        </w:rPr>
        <w:t xml:space="preserve">(Block) </w:t>
      </w:r>
      <w:r>
        <w:rPr>
          <w:rStyle w:val="Hyperlink.1"/>
          <w:rtl w:val="0"/>
          <w:lang w:val="ru-RU"/>
        </w:rPr>
        <w:t xml:space="preserve">и портов </w:t>
      </w:r>
      <w:r>
        <w:rPr>
          <w:rStyle w:val="Hyperlink.1"/>
          <w:rtl w:val="0"/>
          <w:lang w:val="ru-RU"/>
        </w:rPr>
        <w:t xml:space="preserve">(Port) </w:t>
      </w:r>
      <w:r>
        <w:rPr>
          <w:rStyle w:val="Hyperlink.1"/>
          <w:rtl w:val="0"/>
          <w:lang w:val="ru-RU"/>
        </w:rPr>
        <w:t>для функции можно получить из отчетов по синтезу решений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Часть отчета для </w:t>
      </w:r>
      <w:r>
        <w:rPr>
          <w:rStyle w:val="Hyperlink.1"/>
          <w:rtl w:val="0"/>
          <w:lang w:val="ru-RU"/>
        </w:rPr>
        <w:t xml:space="preserve">optimized </w:t>
      </w:r>
      <w:r>
        <w:rPr>
          <w:rStyle w:val="Hyperlink.1"/>
          <w:rtl w:val="0"/>
          <w:lang w:val="ru-RU"/>
        </w:rPr>
        <w:t xml:space="preserve">представлена на Рисунке </w:t>
      </w:r>
      <w:r>
        <w:rPr>
          <w:rStyle w:val="Hyperlink.1"/>
          <w:rtl w:val="0"/>
          <w:lang w:val="ru-RU"/>
        </w:rPr>
        <w:t>18.</w:t>
      </w: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534268" cy="4572638"/>
            <wp:effectExtent l="0" t="0" r="0" b="0"/>
            <wp:docPr id="1073741842" name="officeArt object" descr="Рисунок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Рисунок 35" descr="Рисунок 35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5726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076598" w:id="33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18</w:t>
      </w:r>
      <w:bookmarkEnd w:id="33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Отчёт по синтезу для решения </w:t>
      </w:r>
      <w:r>
        <w:rPr>
          <w:rStyle w:val="None"/>
          <w:rtl w:val="0"/>
          <w:lang w:val="en-US"/>
        </w:rPr>
        <w:t>optimized</w:t>
      </w: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>Как и ожидалось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по сравнению с решением </w:t>
      </w:r>
      <w:r>
        <w:rPr>
          <w:rStyle w:val="Hyperlink.1"/>
          <w:rtl w:val="0"/>
          <w:lang w:val="ru-RU"/>
        </w:rPr>
        <w:t xml:space="preserve">sol6 </w:t>
      </w:r>
      <w:r>
        <w:rPr>
          <w:rStyle w:val="Hyperlink.1"/>
          <w:rtl w:val="0"/>
          <w:lang w:val="ru-RU"/>
        </w:rPr>
        <w:t xml:space="preserve">изменились протоколы для параметров </w:t>
      </w:r>
      <w:r>
        <w:rPr>
          <w:rStyle w:val="Hyperlink.1"/>
          <w:rtl w:val="0"/>
          <w:lang w:val="ru-RU"/>
        </w:rPr>
        <w:t xml:space="preserve">in_C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out_D. </w:t>
      </w:r>
      <w:r>
        <w:rPr>
          <w:rStyle w:val="Hyperlink.1"/>
          <w:rtl w:val="0"/>
          <w:lang w:val="ru-RU"/>
        </w:rPr>
        <w:t xml:space="preserve">Теперь это </w:t>
      </w:r>
      <w:r>
        <w:rPr>
          <w:rStyle w:val="Hyperlink.1"/>
          <w:rtl w:val="0"/>
          <w:lang w:val="ru-RU"/>
        </w:rPr>
        <w:t xml:space="preserve">ap_fifo, </w:t>
      </w:r>
      <w:r>
        <w:rPr>
          <w:rStyle w:val="Hyperlink.1"/>
          <w:rtl w:val="0"/>
          <w:lang w:val="ru-RU"/>
        </w:rPr>
        <w:t xml:space="preserve">а не </w:t>
      </w:r>
      <w:r>
        <w:rPr>
          <w:rStyle w:val="Hyperlink.1"/>
          <w:rtl w:val="0"/>
          <w:lang w:val="ru-RU"/>
        </w:rPr>
        <w:t>ap_memory.</w:t>
      </w:r>
    </w:p>
    <w:p>
      <w:pPr>
        <w:pStyle w:val="Основной текст (пользовательский)"/>
        <w:rPr>
          <w:rStyle w:val="Hyperlink.1"/>
          <w:lang w:val="ru-RU"/>
        </w:rPr>
      </w:pP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 xml:space="preserve">Скриншот временной диаграммы представлен на Рисунке </w:t>
      </w:r>
      <w:r>
        <w:rPr>
          <w:rStyle w:val="Hyperlink.1"/>
          <w:rtl w:val="0"/>
          <w:lang w:val="ru-RU"/>
        </w:rPr>
        <w:t xml:space="preserve">19. </w:t>
      </w:r>
      <w:r>
        <w:rPr>
          <w:rStyle w:val="Hyperlink.1"/>
          <w:rtl w:val="0"/>
          <w:lang w:val="ru-RU"/>
        </w:rPr>
        <w:t>На ней видно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протоколы уровня блока </w:t>
      </w:r>
      <w:r>
        <w:rPr>
          <w:rStyle w:val="Hyperlink.1"/>
          <w:rtl w:val="0"/>
          <w:lang w:val="ru-RU"/>
        </w:rPr>
        <w:t xml:space="preserve">(Block-level) </w:t>
      </w:r>
      <w:r>
        <w:rPr>
          <w:rStyle w:val="Hyperlink.1"/>
          <w:rtl w:val="0"/>
          <w:lang w:val="ru-RU"/>
        </w:rPr>
        <w:t>остались без изменений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однако для </w:t>
      </w:r>
      <w:r>
        <w:rPr>
          <w:rStyle w:val="Hyperlink.1"/>
          <w:rtl w:val="0"/>
          <w:lang w:val="ru-RU"/>
        </w:rPr>
        <w:t xml:space="preserve">out_D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in_C </w:t>
      </w:r>
      <w:r>
        <w:rPr>
          <w:rStyle w:val="Hyperlink.1"/>
          <w:rtl w:val="0"/>
          <w:lang w:val="ru-RU"/>
        </w:rPr>
        <w:t>появились строки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соответствующие специальным сигналам протокола </w:t>
      </w:r>
      <w:r>
        <w:rPr>
          <w:rStyle w:val="Hyperlink.1"/>
          <w:rtl w:val="0"/>
          <w:lang w:val="ru-RU"/>
        </w:rPr>
        <w:t xml:space="preserve">ap_fifo, </w:t>
      </w:r>
      <w:r>
        <w:rPr>
          <w:rStyle w:val="Hyperlink.1"/>
          <w:rtl w:val="0"/>
          <w:lang w:val="ru-RU"/>
        </w:rPr>
        <w:t xml:space="preserve">а именно </w:t>
      </w:r>
      <w:r>
        <w:rPr>
          <w:rStyle w:val="Hyperlink.1"/>
          <w:rtl w:val="0"/>
          <w:lang w:val="ru-RU"/>
        </w:rPr>
        <w:t xml:space="preserve">out_D_write, out_D_full_n, in_C_read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>in_C_empty_n.</w:t>
      </w:r>
    </w:p>
    <w:p>
      <w:pPr>
        <w:pStyle w:val="Основной текст (пользовательский)"/>
      </w:pPr>
    </w:p>
    <w:p>
      <w:pPr>
        <w:pStyle w:val="Normal.0"/>
        <w:keepNext w:val="1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546986"/>
            <wp:effectExtent l="0" t="0" r="0" b="0"/>
            <wp:docPr id="1073741843" name="officeArt object" descr="Рисунок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Рисунок 36" descr="Рисунок 36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076785" w:id="34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19</w:t>
      </w:r>
      <w:bookmarkEnd w:id="34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Временная диаграмма для решения </w:t>
      </w:r>
      <w:r>
        <w:rPr>
          <w:rStyle w:val="None"/>
          <w:rtl w:val="0"/>
          <w:lang w:val="en-US"/>
        </w:rPr>
        <w:t>optimized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15" w:id="35"/>
      <w:r>
        <w:rPr>
          <w:rStyle w:val="Hyperlink.0"/>
          <w:rFonts w:cs="Arial Unicode MS" w:eastAsia="Arial Unicode MS" w:hint="default"/>
          <w:rtl w:val="0"/>
        </w:rPr>
        <w:t>ДОПОЛНИТЕЛЬНОЕ РЕШЕНИЕ</w:t>
      </w:r>
      <w:bookmarkEnd w:id="35"/>
    </w:p>
    <w:p>
      <w:pPr>
        <w:pStyle w:val="heading 2"/>
      </w:pPr>
      <w:bookmarkStart w:name="_Toc16" w:id="36"/>
      <w:r>
        <w:rPr>
          <w:rStyle w:val="Hyperlink.0"/>
          <w:rFonts w:cs="Arial Unicode MS" w:eastAsia="Arial Unicode MS" w:hint="default"/>
          <w:rtl w:val="0"/>
        </w:rPr>
        <w:t>Создание дополнительного решения</w:t>
      </w:r>
      <w:bookmarkEnd w:id="36"/>
    </w:p>
    <w:p>
      <w:pPr>
        <w:pStyle w:val="Основной текст (пользовательский)"/>
        <w:rPr>
          <w:rStyle w:val="Hyperlink.0"/>
        </w:rPr>
      </w:pPr>
      <w:r>
        <w:rPr>
          <w:rStyle w:val="Hyperlink.1"/>
          <w:rtl w:val="0"/>
          <w:lang w:val="ru-RU"/>
        </w:rPr>
        <w:t xml:space="preserve">Создаём ещё одно решение </w:t>
      </w:r>
      <w:r>
        <w:rPr>
          <w:rStyle w:val="None"/>
          <w:i w:val="1"/>
          <w:iCs w:val="1"/>
          <w:rtl w:val="0"/>
          <w:lang w:val="en-US"/>
        </w:rPr>
        <w:t>optimized</w:t>
      </w:r>
      <w:r>
        <w:rPr>
          <w:rStyle w:val="Hyperlink.1"/>
          <w:rtl w:val="0"/>
          <w:lang w:val="ru-RU"/>
        </w:rPr>
        <w:t xml:space="preserve"> с помощью </w:t>
      </w:r>
      <w:r>
        <w:rPr>
          <w:rStyle w:val="None"/>
          <w:rtl w:val="0"/>
          <w:lang w:val="en-US"/>
        </w:rPr>
        <w:t>Project &gt; New Solution (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"Ref213336035"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20</w:t>
      </w:r>
      <w:r>
        <w:rPr/>
        <w:fldChar w:fldCharType="end" w:fldLock="0"/>
      </w:r>
      <w:r>
        <w:rPr>
          <w:rStyle w:val="None"/>
          <w:rtl w:val="0"/>
          <w:lang w:val="en-US"/>
        </w:rPr>
        <w:t>).</w:t>
      </w: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695700" cy="4543460"/>
            <wp:effectExtent l="0" t="0" r="0" b="0"/>
            <wp:docPr id="1073741844" name="officeArt object" descr="Рисунок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Рисунок 37" descr="Рисунок 37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5434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336035" w:id="37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20</w:t>
      </w:r>
      <w:bookmarkEnd w:id="37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Создание решения </w:t>
      </w:r>
      <w:r>
        <w:rPr>
          <w:rStyle w:val="None"/>
          <w:rtl w:val="0"/>
          <w:lang w:val="en-US"/>
        </w:rPr>
        <w:t>additional</w:t>
      </w:r>
    </w:p>
    <w:p>
      <w:pPr>
        <w:pStyle w:val="Normal.0"/>
      </w:pP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>По аналогии с предыдущим решением добавляем директивы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но теперь указываем протокол </w:t>
      </w:r>
      <w:r>
        <w:rPr>
          <w:rStyle w:val="Hyperlink.1"/>
          <w:rtl w:val="0"/>
          <w:lang w:val="ru-RU"/>
        </w:rPr>
        <w:t xml:space="preserve">ap_hs </w:t>
      </w:r>
      <w:r>
        <w:rPr>
          <w:rStyle w:val="Hyperlink.1"/>
          <w:rtl w:val="0"/>
          <w:lang w:val="ru-RU"/>
        </w:rPr>
        <w:t xml:space="preserve">для параметров </w:t>
      </w:r>
      <w:r>
        <w:rPr>
          <w:rStyle w:val="Hyperlink.1"/>
          <w:rtl w:val="0"/>
          <w:lang w:val="ru-RU"/>
        </w:rPr>
        <w:t xml:space="preserve">*in_M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>in_ADD (</w:t>
      </w:r>
      <w:r>
        <w:rPr>
          <w:rStyle w:val="Hyperlink.1"/>
          <w:rtl w:val="0"/>
          <w:lang w:val="ru-RU"/>
        </w:rPr>
        <w:t>см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 xml:space="preserve">21). </w:t>
      </w:r>
      <w:r>
        <w:rPr>
          <w:rStyle w:val="Hyperlink.1"/>
          <w:rtl w:val="0"/>
          <w:lang w:val="ru-RU"/>
        </w:rPr>
        <w:t xml:space="preserve">Полный список директив для решения </w:t>
      </w:r>
      <w:r>
        <w:rPr>
          <w:rStyle w:val="Hyperlink.1"/>
          <w:rtl w:val="0"/>
          <w:lang w:val="ru-RU"/>
        </w:rPr>
        <w:t xml:space="preserve">additional </w:t>
      </w:r>
      <w:r>
        <w:rPr>
          <w:rStyle w:val="Hyperlink.1"/>
          <w:rtl w:val="0"/>
          <w:lang w:val="ru-RU"/>
        </w:rPr>
        <w:t xml:space="preserve">приведен на Рисунке </w:t>
      </w:r>
      <w:r>
        <w:rPr>
          <w:rStyle w:val="Hyperlink.1"/>
          <w:rtl w:val="0"/>
          <w:lang w:val="ru-RU"/>
        </w:rPr>
        <w:t>22</w:t>
      </w: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857900" cy="4753639"/>
            <wp:effectExtent l="0" t="0" r="0" b="0"/>
            <wp:docPr id="1073741845" name="officeArt object" descr="Рисунок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Рисунок 38" descr="Рисунок 38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0" cy="47536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333022" w:id="38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21</w:t>
      </w:r>
      <w:bookmarkEnd w:id="38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Добавление директив для решения </w:t>
      </w:r>
      <w:r>
        <w:rPr>
          <w:rStyle w:val="None"/>
          <w:rtl w:val="0"/>
          <w:lang w:val="en-US"/>
        </w:rPr>
        <w:t>additional</w:t>
      </w:r>
    </w:p>
    <w:p>
      <w:pPr>
        <w:pStyle w:val="Normal.0"/>
      </w:pP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501745" cy="3352800"/>
            <wp:effectExtent l="0" t="0" r="0" b="0"/>
            <wp:docPr id="1073741846" name="officeArt object" descr="Рисунок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Рисунок 39" descr="Рисунок 39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745" cy="3352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333200" w:id="39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22</w:t>
      </w:r>
      <w:bookmarkEnd w:id="39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Список директив для решения </w:t>
      </w:r>
      <w:r>
        <w:rPr>
          <w:rStyle w:val="None"/>
          <w:rtl w:val="0"/>
          <w:lang w:val="en-US"/>
        </w:rPr>
        <w:t>additional</w:t>
      </w:r>
    </w:p>
    <w:p>
      <w:pPr>
        <w:pStyle w:val="Normal.0"/>
      </w:pPr>
    </w:p>
    <w:p>
      <w:pPr>
        <w:pStyle w:val="heading 2"/>
      </w:pPr>
      <w:bookmarkStart w:name="_Toc17" w:id="40"/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Synthesis</w:t>
      </w:r>
      <w:r>
        <w:rPr>
          <w:rStyle w:val="Hyperlink.1"/>
          <w:rtl w:val="0"/>
          <w:lang w:val="ru-RU"/>
        </w:rPr>
        <w:t xml:space="preserve"> для оптимизированного решения</w:t>
      </w:r>
      <w:bookmarkEnd w:id="40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Отчёт по синтезу для решения </w:t>
      </w:r>
      <w:r>
        <w:rPr>
          <w:rStyle w:val="None"/>
          <w:rtl w:val="0"/>
          <w:lang w:val="en-US"/>
        </w:rPr>
        <w:t>additional</w:t>
      </w:r>
      <w:r>
        <w:rPr>
          <w:rStyle w:val="Hyperlink.1"/>
          <w:rtl w:val="0"/>
          <w:lang w:val="ru-RU"/>
        </w:rPr>
        <w:t xml:space="preserve"> представлен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"Ref213333605"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23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549525"/>
            <wp:effectExtent l="0" t="0" r="0" b="0"/>
            <wp:docPr id="1073741847" name="officeArt object" descr="Рисунок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Рисунок 45" descr="Рисунок 45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333605" w:id="41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23</w:t>
      </w:r>
      <w:bookmarkEnd w:id="41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Отчёт по синтезу для решения </w:t>
      </w:r>
      <w:r>
        <w:rPr>
          <w:rStyle w:val="Hyperlink.0"/>
          <w:rtl w:val="0"/>
          <w:lang w:val="ru-RU"/>
        </w:rPr>
        <w:t>additional</w:t>
      </w:r>
    </w:p>
    <w:p>
      <w:pPr>
        <w:pStyle w:val="heading 2"/>
      </w:pPr>
      <w:bookmarkStart w:name="_Toc18" w:id="42"/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Cosimulation</w:t>
      </w:r>
      <w:bookmarkEnd w:id="42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Отчёт по </w:t>
      </w:r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Cosimulation</w:t>
      </w:r>
      <w:r>
        <w:rPr>
          <w:rStyle w:val="Hyperlink.1"/>
          <w:rtl w:val="0"/>
          <w:lang w:val="ru-RU"/>
        </w:rPr>
        <w:t xml:space="preserve"> для решения </w:t>
      </w:r>
      <w:r>
        <w:rPr>
          <w:rStyle w:val="None"/>
          <w:rtl w:val="0"/>
          <w:lang w:val="en-US"/>
        </w:rPr>
        <w:t>additional</w:t>
      </w:r>
      <w:r>
        <w:rPr>
          <w:rStyle w:val="Hyperlink.1"/>
          <w:rtl w:val="0"/>
          <w:lang w:val="ru-RU"/>
        </w:rPr>
        <w:t xml:space="preserve"> представлен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"Ref213333668"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24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</w:pPr>
    </w:p>
    <w:p>
      <w:pPr>
        <w:pStyle w:val="Normal.0"/>
        <w:keepNext w:val="1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442845"/>
            <wp:effectExtent l="0" t="0" r="0" b="0"/>
            <wp:docPr id="1073741848" name="officeArt object" descr="Рисунок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Рисунок 46" descr="Рисунок 46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8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333668" w:id="43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24</w:t>
      </w:r>
      <w:bookmarkEnd w:id="43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Отчёт по </w:t>
      </w:r>
      <w:r>
        <w:rPr>
          <w:rStyle w:val="None"/>
          <w:rtl w:val="0"/>
          <w:lang w:val="en-US"/>
        </w:rPr>
        <w:t>C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Cosimulation</w:t>
      </w:r>
      <w:r>
        <w:rPr>
          <w:rStyle w:val="Hyperlink.1"/>
          <w:rtl w:val="0"/>
          <w:lang w:val="ru-RU"/>
        </w:rPr>
        <w:t xml:space="preserve"> для решения </w:t>
      </w:r>
      <w:r>
        <w:rPr>
          <w:rStyle w:val="None"/>
          <w:rtl w:val="0"/>
          <w:lang w:val="en-US"/>
        </w:rPr>
        <w:t>additional</w:t>
      </w:r>
    </w:p>
    <w:p>
      <w:pPr>
        <w:pStyle w:val="Normal.0"/>
      </w:pPr>
    </w:p>
    <w:p>
      <w:pPr>
        <w:pStyle w:val="Normal.0"/>
      </w:pPr>
    </w:p>
    <w:p>
      <w:pPr>
        <w:pStyle w:val="heading 2"/>
      </w:pPr>
    </w:p>
    <w:p>
      <w:pPr>
        <w:pStyle w:val="Normal.0"/>
      </w:pPr>
    </w:p>
    <w:p>
      <w:pPr>
        <w:pStyle w:val="heading 2"/>
      </w:pPr>
      <w:bookmarkStart w:name="_Toc19" w:id="44"/>
      <w:r>
        <w:rPr>
          <w:rStyle w:val="Hyperlink.0"/>
          <w:rFonts w:cs="Arial Unicode MS" w:eastAsia="Arial Unicode MS" w:hint="default"/>
          <w:rtl w:val="0"/>
        </w:rPr>
        <w:t>Сравнение с оптимизированным решением</w:t>
      </w:r>
      <w:bookmarkEnd w:id="44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Часть отчета с сравнением решений </w:t>
      </w:r>
      <w:r>
        <w:rPr>
          <w:rStyle w:val="Hyperlink.1"/>
          <w:rtl w:val="0"/>
          <w:lang w:val="ru-RU"/>
        </w:rPr>
        <w:t xml:space="preserve">additional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optimized </w:t>
      </w:r>
      <w:r>
        <w:rPr>
          <w:rStyle w:val="Hyperlink.1"/>
          <w:rtl w:val="0"/>
          <w:lang w:val="ru-RU"/>
        </w:rPr>
        <w:t xml:space="preserve">приведена на Рисунке </w:t>
      </w:r>
      <w:r>
        <w:rPr>
          <w:rStyle w:val="Hyperlink.1"/>
          <w:rtl w:val="0"/>
          <w:lang w:val="ru-RU"/>
        </w:rPr>
        <w:t xml:space="preserve">25. </w:t>
      </w:r>
      <w:r>
        <w:rPr>
          <w:rStyle w:val="Hyperlink.1"/>
          <w:rtl w:val="0"/>
          <w:lang w:val="ru-RU"/>
        </w:rPr>
        <w:t>Как видно из отчета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значения </w:t>
      </w:r>
      <w:r>
        <w:rPr>
          <w:rStyle w:val="Hyperlink.1"/>
          <w:rtl w:val="0"/>
          <w:lang w:val="ru-RU"/>
        </w:rPr>
        <w:t xml:space="preserve">Latency </w:t>
      </w:r>
      <w:r>
        <w:rPr>
          <w:rStyle w:val="Hyperlink.1"/>
          <w:rtl w:val="0"/>
          <w:lang w:val="ru-RU"/>
        </w:rPr>
        <w:t>решений незначительно отличаются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У решения </w:t>
      </w:r>
      <w:r>
        <w:rPr>
          <w:rStyle w:val="Hyperlink.1"/>
          <w:rtl w:val="0"/>
          <w:lang w:val="ru-RU"/>
        </w:rPr>
        <w:t xml:space="preserve">additional latency </w:t>
      </w:r>
      <w:r>
        <w:rPr>
          <w:rStyle w:val="Hyperlink.1"/>
          <w:rtl w:val="0"/>
          <w:lang w:val="ru-RU"/>
        </w:rPr>
        <w:t xml:space="preserve">составляет около </w:t>
      </w:r>
      <w:r>
        <w:rPr>
          <w:rStyle w:val="Hyperlink.1"/>
          <w:rtl w:val="0"/>
          <w:lang w:val="ru-RU"/>
        </w:rPr>
        <w:t xml:space="preserve">240 </w:t>
      </w:r>
      <w:r>
        <w:rPr>
          <w:rStyle w:val="Hyperlink.1"/>
          <w:rtl w:val="0"/>
          <w:lang w:val="ru-RU"/>
        </w:rPr>
        <w:t xml:space="preserve">нс против </w:t>
      </w:r>
      <w:r>
        <w:rPr>
          <w:rStyle w:val="Hyperlink.1"/>
          <w:rtl w:val="0"/>
          <w:lang w:val="ru-RU"/>
        </w:rPr>
        <w:t xml:space="preserve">222 </w:t>
      </w:r>
      <w:r>
        <w:rPr>
          <w:rStyle w:val="Hyperlink.1"/>
          <w:rtl w:val="0"/>
          <w:lang w:val="ru-RU"/>
        </w:rPr>
        <w:t xml:space="preserve">нс для </w:t>
      </w:r>
      <w:r>
        <w:rPr>
          <w:rStyle w:val="Hyperlink.1"/>
          <w:rtl w:val="0"/>
          <w:lang w:val="ru-RU"/>
        </w:rPr>
        <w:t>optimized (</w:t>
      </w:r>
      <w:r>
        <w:rPr>
          <w:rStyle w:val="Hyperlink.1"/>
          <w:rtl w:val="0"/>
          <w:lang w:val="ru-RU"/>
        </w:rPr>
        <w:t xml:space="preserve">разница около </w:t>
      </w:r>
      <w:r>
        <w:rPr>
          <w:rStyle w:val="Hyperlink.1"/>
          <w:rtl w:val="0"/>
          <w:lang w:val="ru-RU"/>
        </w:rPr>
        <w:t xml:space="preserve">7,5%). </w:t>
      </w:r>
      <w:r>
        <w:rPr>
          <w:rStyle w:val="Hyperlink.1"/>
          <w:rtl w:val="0"/>
          <w:lang w:val="ru-RU"/>
        </w:rPr>
        <w:t xml:space="preserve">В разделе </w:t>
      </w:r>
      <w:r>
        <w:rPr>
          <w:rStyle w:val="Hyperlink.1"/>
          <w:rtl w:val="0"/>
          <w:lang w:val="ru-RU"/>
        </w:rPr>
        <w:t xml:space="preserve">Utilization Estimates </w:t>
      </w:r>
      <w:r>
        <w:rPr>
          <w:rStyle w:val="Hyperlink.1"/>
          <w:rtl w:val="0"/>
          <w:lang w:val="ru-RU"/>
        </w:rPr>
        <w:t>видны различия в аппаратных затратах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Решению </w:t>
      </w:r>
      <w:r>
        <w:rPr>
          <w:rStyle w:val="Hyperlink.1"/>
          <w:rtl w:val="0"/>
          <w:lang w:val="ru-RU"/>
        </w:rPr>
        <w:t xml:space="preserve">additional </w:t>
      </w:r>
      <w:r>
        <w:rPr>
          <w:rStyle w:val="Hyperlink.1"/>
          <w:rtl w:val="0"/>
          <w:lang w:val="ru-RU"/>
        </w:rPr>
        <w:t xml:space="preserve">требуется на </w:t>
      </w:r>
      <w:r>
        <w:rPr>
          <w:rStyle w:val="Hyperlink.1"/>
          <w:rtl w:val="0"/>
          <w:lang w:val="ru-RU"/>
        </w:rPr>
        <w:t xml:space="preserve">11 </w:t>
      </w:r>
      <w:r>
        <w:rPr>
          <w:rStyle w:val="Hyperlink.1"/>
          <w:rtl w:val="0"/>
          <w:lang w:val="ru-RU"/>
        </w:rPr>
        <w:t xml:space="preserve">триггеров </w:t>
      </w:r>
      <w:r>
        <w:rPr>
          <w:rStyle w:val="Hyperlink.1"/>
          <w:rtl w:val="0"/>
          <w:lang w:val="ru-RU"/>
        </w:rPr>
        <w:t xml:space="preserve">FF (~6%) </w:t>
      </w:r>
      <w:r>
        <w:rPr>
          <w:rStyle w:val="Hyperlink.1"/>
          <w:rtl w:val="0"/>
          <w:lang w:val="ru-RU"/>
        </w:rPr>
        <w:t>меньше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однако решение </w:t>
      </w:r>
      <w:r>
        <w:rPr>
          <w:rStyle w:val="Hyperlink.1"/>
          <w:rtl w:val="0"/>
          <w:lang w:val="ru-RU"/>
        </w:rPr>
        <w:t xml:space="preserve">optimized </w:t>
      </w:r>
      <w:r>
        <w:rPr>
          <w:rStyle w:val="Hyperlink.1"/>
          <w:rtl w:val="0"/>
          <w:lang w:val="ru-RU"/>
        </w:rPr>
        <w:t xml:space="preserve">использует на </w:t>
      </w:r>
      <w:r>
        <w:rPr>
          <w:rStyle w:val="Hyperlink.1"/>
          <w:rtl w:val="0"/>
          <w:lang w:val="ru-RU"/>
        </w:rPr>
        <w:t xml:space="preserve">55 </w:t>
      </w:r>
      <w:r>
        <w:rPr>
          <w:rStyle w:val="Hyperlink.1"/>
          <w:rtl w:val="0"/>
          <w:lang w:val="ru-RU"/>
        </w:rPr>
        <w:t xml:space="preserve">логических элементов </w:t>
      </w:r>
      <w:r>
        <w:rPr>
          <w:rStyle w:val="Hyperlink.1"/>
          <w:rtl w:val="0"/>
          <w:lang w:val="ru-RU"/>
        </w:rPr>
        <w:t xml:space="preserve">LUT (~24%) </w:t>
      </w:r>
      <w:r>
        <w:rPr>
          <w:rStyle w:val="Hyperlink.1"/>
          <w:rtl w:val="0"/>
          <w:lang w:val="ru-RU"/>
        </w:rPr>
        <w:t>меньше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657846" cy="3839112"/>
            <wp:effectExtent l="0" t="0" r="0" b="0"/>
            <wp:docPr id="1073741849" name="officeArt object" descr="Рисунок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Рисунок 47" descr="Рисунок 47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8391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333727" w:id="45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25</w:t>
      </w:r>
      <w:bookmarkEnd w:id="45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Сравнение с оптимизированным решением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Скриншот плана выполнения для </w:t>
      </w:r>
      <w:r>
        <w:rPr>
          <w:rStyle w:val="None"/>
          <w:i w:val="1"/>
          <w:iCs w:val="1"/>
          <w:rtl w:val="0"/>
          <w:lang w:val="en-US"/>
        </w:rPr>
        <w:t>optimized</w:t>
      </w:r>
      <w:r>
        <w:rPr>
          <w:rStyle w:val="Hyperlink.1"/>
          <w:rtl w:val="0"/>
          <w:lang w:val="ru-RU"/>
        </w:rPr>
        <w:t xml:space="preserve"> представлен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"Ref213336061"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26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None"/>
          <w:i w:val="1"/>
          <w:iCs w:val="1"/>
          <w:rtl w:val="0"/>
          <w:lang w:val="en-US"/>
        </w:rPr>
        <w:t>additional</w:t>
      </w:r>
      <w:r>
        <w:rPr>
          <w:rStyle w:val="Hyperlink.1"/>
          <w:rtl w:val="0"/>
          <w:lang w:val="ru-RU"/>
        </w:rPr>
        <w:t xml:space="preserve">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"Ref213336071"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27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3846196"/>
            <wp:effectExtent l="0" t="0" r="0" b="0"/>
            <wp:docPr id="1073741850" name="officeArt object" descr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Рисунок 12" descr="Рисунок 12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336061" w:id="46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26</w:t>
      </w:r>
      <w:bookmarkEnd w:id="46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План выполнения для решения </w:t>
      </w:r>
      <w:r>
        <w:rPr>
          <w:rStyle w:val="None"/>
          <w:rtl w:val="0"/>
          <w:lang w:val="en-US"/>
        </w:rPr>
        <w:t>optimized</w:t>
      </w:r>
    </w:p>
    <w:p>
      <w:pPr>
        <w:pStyle w:val="Normal.0"/>
        <w:keepNext w:val="1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3931921"/>
            <wp:effectExtent l="0" t="0" r="0" b="0"/>
            <wp:docPr id="1073741851" name="officeArt object" descr="Рисунок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Рисунок 48" descr="Рисунок 48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336071" w:id="47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27</w:t>
      </w:r>
      <w:bookmarkEnd w:id="47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План выполнения для решения </w:t>
      </w:r>
      <w:r>
        <w:rPr>
          <w:rStyle w:val="None"/>
          <w:rtl w:val="0"/>
          <w:lang w:val="en-US"/>
        </w:rPr>
        <w:t>additional</w:t>
      </w: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20" w:id="48"/>
      <w:r>
        <w:rPr>
          <w:rStyle w:val="Hyperlink.0"/>
          <w:rFonts w:cs="Arial Unicode MS" w:eastAsia="Arial Unicode MS" w:hint="default"/>
          <w:rtl w:val="0"/>
        </w:rPr>
        <w:t>ОБЩИЙ КОМАНДНЫЙ ФАЙЛ</w:t>
      </w:r>
      <w:bookmarkEnd w:id="48"/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>Согласно заданию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требуется создать файл </w:t>
      </w:r>
      <w:r>
        <w:rPr>
          <w:rStyle w:val="Hyperlink.1"/>
          <w:rtl w:val="0"/>
          <w:lang w:val="ru-RU"/>
        </w:rPr>
        <w:t xml:space="preserve">lab2_z3_tcl.tcl, </w:t>
      </w:r>
      <w:r>
        <w:rPr>
          <w:rStyle w:val="Hyperlink.1"/>
          <w:rtl w:val="0"/>
          <w:lang w:val="ru-RU"/>
        </w:rPr>
        <w:t>который будет автоматически выполнять шаги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проделанные ранее в лабораторной работе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rPr>
          <w:rStyle w:val="Hyperlink.1"/>
          <w:lang w:val="ru-RU"/>
        </w:rPr>
      </w:pP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>Исходный код командного файла</w:t>
      </w: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 xml:space="preserve">Исходный код общего командного файла для создания и проверки решений </w:t>
      </w:r>
      <w:r>
        <w:rPr>
          <w:rStyle w:val="Hyperlink.1"/>
          <w:rtl w:val="0"/>
          <w:lang w:val="ru-RU"/>
        </w:rPr>
        <w:t xml:space="preserve">sol6, optimized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additional </w:t>
      </w:r>
      <w:r>
        <w:rPr>
          <w:rStyle w:val="Hyperlink.1"/>
          <w:rtl w:val="0"/>
          <w:lang w:val="ru-RU"/>
        </w:rPr>
        <w:t xml:space="preserve">представлен на Рисунке </w:t>
      </w:r>
      <w:r>
        <w:rPr>
          <w:rStyle w:val="Hyperlink.1"/>
          <w:rtl w:val="0"/>
          <w:lang w:val="ru-RU"/>
        </w:rPr>
        <w:t>28.</w:t>
      </w:r>
    </w:p>
    <w:p>
      <w:pPr>
        <w:pStyle w:val="Основной текст (пользовательский)"/>
      </w:pP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483770" cy="6334125"/>
            <wp:effectExtent l="0" t="0" r="0" b="0"/>
            <wp:docPr id="1073741852" name="officeArt object" descr="Рисунок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Рисунок 49" descr="Рисунок 49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770" cy="63341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335387" w:id="49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28</w:t>
      </w:r>
      <w:bookmarkEnd w:id="49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общего командного файла</w:t>
      </w:r>
    </w:p>
    <w:p>
      <w:pPr>
        <w:pStyle w:val="Normal.0"/>
      </w:pPr>
    </w:p>
    <w:p>
      <w:pPr>
        <w:pStyle w:val="heading 2"/>
      </w:pPr>
      <w:bookmarkStart w:name="_Toc21" w:id="50"/>
      <w:r>
        <w:rPr>
          <w:rStyle w:val="Hyperlink.1"/>
          <w:rtl w:val="0"/>
          <w:lang w:val="ru-RU"/>
        </w:rPr>
        <w:t xml:space="preserve">Проверка результатов через </w:t>
      </w:r>
      <w:r>
        <w:rPr>
          <w:rStyle w:val="None"/>
          <w:rtl w:val="0"/>
          <w:lang w:val="en-US"/>
        </w:rPr>
        <w:t>GUI</w:t>
      </w:r>
      <w:bookmarkEnd w:id="50"/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 xml:space="preserve">Скрипт был запущен в командной строке </w:t>
      </w:r>
      <w:r>
        <w:rPr>
          <w:rStyle w:val="Hyperlink.1"/>
          <w:rtl w:val="0"/>
          <w:lang w:val="ru-RU"/>
        </w:rPr>
        <w:t xml:space="preserve">Vitis HLS 2021.2 </w:t>
      </w:r>
      <w:r>
        <w:rPr>
          <w:rStyle w:val="Hyperlink.1"/>
          <w:rtl w:val="0"/>
          <w:lang w:val="ru-RU"/>
        </w:rPr>
        <w:t xml:space="preserve">с помощью команды </w:t>
      </w:r>
      <w:r>
        <w:rPr>
          <w:rStyle w:val="Hyperlink.1"/>
          <w:rtl w:val="0"/>
          <w:lang w:val="ru-RU"/>
        </w:rPr>
        <w:t xml:space="preserve">vitis_hls -f lab2_z3_tcl.tcl. </w:t>
      </w:r>
      <w:r>
        <w:rPr>
          <w:rStyle w:val="Hyperlink.1"/>
          <w:rtl w:val="0"/>
          <w:lang w:val="ru-RU"/>
        </w:rPr>
        <w:t xml:space="preserve">Затем для проверки результатов был открыт графический интерфейс командой </w:t>
      </w:r>
      <w:r>
        <w:rPr>
          <w:rStyle w:val="Hyperlink.1"/>
          <w:rtl w:val="0"/>
          <w:lang w:val="ru-RU"/>
        </w:rPr>
        <w:t>vitis_hls -p lab2_z3_tcl.</w:t>
      </w:r>
    </w:p>
    <w:p>
      <w:pPr>
        <w:pStyle w:val="Основной текст (пользовательский)"/>
        <w:rPr>
          <w:rStyle w:val="Hyperlink.1"/>
          <w:lang w:val="ru-RU"/>
        </w:rPr>
      </w:pP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>Решения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созданные в проекте </w:t>
      </w:r>
      <w:r>
        <w:rPr>
          <w:rStyle w:val="Hyperlink.1"/>
          <w:rtl w:val="0"/>
          <w:lang w:val="ru-RU"/>
        </w:rPr>
        <w:t xml:space="preserve">lab2_z3_tcl </w:t>
      </w:r>
      <w:r>
        <w:rPr>
          <w:rStyle w:val="Hyperlink.1"/>
          <w:rtl w:val="0"/>
          <w:lang w:val="ru-RU"/>
        </w:rPr>
        <w:t>с использованием командного файла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полностью совпадают с решениями </w:t>
      </w:r>
      <w:r>
        <w:rPr>
          <w:rStyle w:val="Hyperlink.1"/>
          <w:rtl w:val="0"/>
          <w:lang w:val="ru-RU"/>
        </w:rPr>
        <w:t xml:space="preserve">sol6, optimized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rtl w:val="0"/>
          <w:lang w:val="ru-RU"/>
        </w:rPr>
        <w:t xml:space="preserve">additional </w:t>
      </w:r>
      <w:r>
        <w:rPr>
          <w:rStyle w:val="Hyperlink.1"/>
          <w:rtl w:val="0"/>
          <w:lang w:val="ru-RU"/>
        </w:rPr>
        <w:t xml:space="preserve">из проекта </w:t>
      </w:r>
      <w:r>
        <w:rPr>
          <w:rStyle w:val="Hyperlink.1"/>
          <w:rtl w:val="0"/>
          <w:lang w:val="ru-RU"/>
        </w:rPr>
        <w:t xml:space="preserve">lab2_z3. </w:t>
      </w:r>
      <w:r>
        <w:rPr>
          <w:rStyle w:val="Hyperlink.1"/>
          <w:rtl w:val="0"/>
          <w:lang w:val="ru-RU"/>
        </w:rPr>
        <w:t xml:space="preserve">Подтверждением этому служит сравнительный отчет для этих решений из проекта </w:t>
      </w:r>
      <w:r>
        <w:rPr>
          <w:rStyle w:val="Hyperlink.1"/>
          <w:rtl w:val="0"/>
          <w:lang w:val="ru-RU"/>
        </w:rPr>
        <w:t xml:space="preserve">lab2_z3_tcl, </w:t>
      </w:r>
      <w:r>
        <w:rPr>
          <w:rStyle w:val="Hyperlink.1"/>
          <w:rtl w:val="0"/>
          <w:lang w:val="ru-RU"/>
        </w:rPr>
        <w:t xml:space="preserve">представленный на Рисунке </w:t>
      </w:r>
      <w:r>
        <w:rPr>
          <w:rStyle w:val="Hyperlink.1"/>
          <w:rtl w:val="0"/>
          <w:lang w:val="ru-RU"/>
        </w:rPr>
        <w:t xml:space="preserve">29, </w:t>
      </w:r>
      <w:r>
        <w:rPr>
          <w:rStyle w:val="Hyperlink.1"/>
          <w:rtl w:val="0"/>
          <w:lang w:val="ru-RU"/>
        </w:rPr>
        <w:t xml:space="preserve">и отчет для решений из проекта </w:t>
      </w:r>
      <w:r>
        <w:rPr>
          <w:rStyle w:val="Hyperlink.1"/>
          <w:rtl w:val="0"/>
          <w:lang w:val="ru-RU"/>
        </w:rPr>
        <w:t xml:space="preserve">lab2_z3, </w:t>
      </w:r>
      <w:r>
        <w:rPr>
          <w:rStyle w:val="Hyperlink.1"/>
          <w:rtl w:val="0"/>
          <w:lang w:val="ru-RU"/>
        </w:rPr>
        <w:t xml:space="preserve">показанный на Рисунке </w:t>
      </w:r>
      <w:r>
        <w:rPr>
          <w:rStyle w:val="Hyperlink.1"/>
          <w:rtl w:val="0"/>
          <w:lang w:val="ru-RU"/>
        </w:rPr>
        <w:t>30.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439271" cy="4877481"/>
            <wp:effectExtent l="0" t="0" r="0" b="0"/>
            <wp:docPr id="1073741853" name="officeArt object" descr="Рисунок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Рисунок 50" descr="Рисунок 50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1" cy="48774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335792" w:id="51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29</w:t>
      </w:r>
      <w:bookmarkEnd w:id="51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Сравнительный отчёт для проекта </w:t>
      </w:r>
      <w:r>
        <w:rPr>
          <w:rStyle w:val="None"/>
          <w:rtl w:val="0"/>
          <w:lang w:val="en-US"/>
        </w:rPr>
        <w:t>lab</w:t>
      </w:r>
      <w:r>
        <w:rPr>
          <w:rStyle w:val="Hyperlink.1"/>
          <w:rtl w:val="0"/>
          <w:lang w:val="ru-RU"/>
        </w:rPr>
        <w:t>2_</w:t>
      </w:r>
      <w:r>
        <w:rPr>
          <w:rStyle w:val="None"/>
          <w:rtl w:val="0"/>
          <w:lang w:val="en-US"/>
        </w:rPr>
        <w:t>z</w:t>
      </w:r>
      <w:r>
        <w:rPr>
          <w:rStyle w:val="Hyperlink.1"/>
          <w:rtl w:val="0"/>
          <w:lang w:val="ru-RU"/>
        </w:rPr>
        <w:t>3_</w:t>
      </w:r>
      <w:r>
        <w:rPr>
          <w:rStyle w:val="None"/>
          <w:rtl w:val="0"/>
          <w:lang w:val="en-US"/>
        </w:rPr>
        <w:t>tcl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143953" cy="4858428"/>
            <wp:effectExtent l="0" t="0" r="0" b="0"/>
            <wp:docPr id="1073741854" name="officeArt object" descr="Рисунок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Рисунок 51" descr="Рисунок 51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858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3335801" w:id="52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30</w:t>
      </w:r>
      <w:bookmarkEnd w:id="52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Сравнительный отчёт для проекта </w:t>
      </w:r>
      <w:r>
        <w:rPr>
          <w:rStyle w:val="Hyperlink.0"/>
          <w:rtl w:val="0"/>
          <w:lang w:val="ru-RU"/>
        </w:rPr>
        <w:t>lab2_z3</w:t>
      </w:r>
    </w:p>
    <w:sectPr>
      <w:headerReference w:type="default" r:id="rId33"/>
      <w:headerReference w:type="first" r:id="rId34"/>
      <w:footerReference w:type="default" r:id="rId35"/>
      <w:footerReference w:type="first" r:id="rId36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arli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431" w:right="0" w:hanging="431"/>
      <w:jc w:val="center"/>
      <w:outlineLvl w:val="9"/>
    </w:pPr>
    <w:rPr>
      <w:rFonts w:ascii="Calibri Light" w:cs="Arial Unicode MS" w:hAnsi="Calibri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ru-RU"/>
      <w14:textFill>
        <w14:solidFill>
          <w14:srgbClr w14:val="2F5496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431" w:right="0" w:hanging="431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2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rlito" w:cs="Carlito" w:hAnsi="Carlito" w:eastAsia="Carlito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able of figures">
    <w:name w:val="table of figures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Основной текст (пользовательский)">
    <w:name w:val="Основной текст (пользовательский)"/>
    <w:next w:val="Основной текст (пользовательский)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/>
  </w:style>
  <w:style w:type="paragraph" w:styleId="caption">
    <w:name w:val="caption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1"/>
      <w:iCs w:val="1"/>
      <w:caps w:val="0"/>
      <w:smallCaps w:val="0"/>
      <w:strike w:val="0"/>
      <w:dstrike w:val="0"/>
      <w:outline w:val="0"/>
      <w:color w:val="44546a"/>
      <w:spacing w:val="0"/>
      <w:kern w:val="0"/>
      <w:position w:val="0"/>
      <w:sz w:val="18"/>
      <w:szCs w:val="18"/>
      <w:u w:val="none" w:color="44546a"/>
      <w:shd w:val="nil" w:color="auto" w:fill="auto"/>
      <w:vertAlign w:val="baseline"/>
      <w:lang w:val="ru-RU"/>
      <w14:textFill>
        <w14:solidFill>
          <w14:srgbClr w14:val="44546A"/>
        </w14:solidFill>
      </w14:textFill>
    </w:rPr>
  </w:style>
  <w:style w:type="character" w:styleId="Hyperlink.1">
    <w:name w:val="Hyperlink.1"/>
    <w:basedOn w:val="None"/>
    <w:next w:val="Hyperlink.1"/>
    <w:rPr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header" Target="header1.xml"/><Relationship Id="rId34" Type="http://schemas.openxmlformats.org/officeDocument/2006/relationships/header" Target="header2.xml"/><Relationship Id="rId35" Type="http://schemas.openxmlformats.org/officeDocument/2006/relationships/footer" Target="footer1.xml"/><Relationship Id="rId36" Type="http://schemas.openxmlformats.org/officeDocument/2006/relationships/footer" Target="footer2.xml"/><Relationship Id="rId37" Type="http://schemas.openxmlformats.org/officeDocument/2006/relationships/numbering" Target="numbering.xml"/><Relationship Id="rId3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