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856F3" w14:textId="1D775B1C" w:rsidR="00D16064" w:rsidRPr="00D16064" w:rsidRDefault="00D16064">
      <w:pPr>
        <w:rPr>
          <w:sz w:val="32"/>
          <w:szCs w:val="32"/>
        </w:rPr>
      </w:pPr>
      <w:r w:rsidRPr="00D16064">
        <w:rPr>
          <w:sz w:val="32"/>
          <w:szCs w:val="32"/>
        </w:rPr>
        <w:t>Infrastructure IT</w:t>
      </w:r>
    </w:p>
    <w:p w14:paraId="1B8AAF2E" w14:textId="44F651D7" w:rsidR="00D16064" w:rsidRDefault="00D16064">
      <w:r>
        <w:t>4 serveurs physique</w:t>
      </w:r>
      <w:r w:rsidR="0038209C">
        <w:t xml:space="preserve"> ainsi que</w:t>
      </w:r>
      <w:r>
        <w:t xml:space="preserve"> </w:t>
      </w:r>
      <w:r>
        <w:t>2 serveurs de backup</w:t>
      </w:r>
      <w:r>
        <w:t xml:space="preserve"> hébergeant les données clients avec un taux d’utilisation de 100%</w:t>
      </w:r>
      <w:r w:rsidR="0038209C">
        <w:t>.</w:t>
      </w:r>
      <w:r>
        <w:br/>
        <w:t>Système de virtualisation à 100%</w:t>
      </w:r>
    </w:p>
    <w:p w14:paraId="73A9C363" w14:textId="55CE8B24" w:rsidR="00D16064" w:rsidRDefault="00D16064">
      <w:r>
        <w:t>Nouveau système de refroidissement pour les serveurs, garantissent aucune perte d’énergie</w:t>
      </w:r>
    </w:p>
    <w:p w14:paraId="38611FF0" w14:textId="77777777" w:rsidR="00D16064" w:rsidRDefault="00D16064"/>
    <w:p w14:paraId="53AF2551" w14:textId="77777777" w:rsidR="00D16064" w:rsidRDefault="00D16064"/>
    <w:p w14:paraId="3FA37EB6" w14:textId="77777777" w:rsidR="00E45D13" w:rsidRDefault="00E45D13"/>
    <w:p w14:paraId="6C346636" w14:textId="77777777" w:rsidR="00E45D13" w:rsidRPr="00E45D13" w:rsidRDefault="00E45D13" w:rsidP="00E45D13">
      <w:r w:rsidRPr="00E45D13">
        <w:rPr>
          <w:b/>
          <w:bCs/>
        </w:rPr>
        <w:t>Infrastructure verte et optimisée</w:t>
      </w:r>
      <w:r w:rsidRPr="00E45D13">
        <w:br/>
      </w:r>
      <w:proofErr w:type="spellStart"/>
      <w:r w:rsidRPr="00E45D13">
        <w:t>GreenWave</w:t>
      </w:r>
      <w:proofErr w:type="spellEnd"/>
      <w:r w:rsidRPr="00E45D13">
        <w:t xml:space="preserve"> Technologie a modernisé ses serveurs grâce à la </w:t>
      </w:r>
      <w:r w:rsidRPr="00E45D13">
        <w:rPr>
          <w:b/>
          <w:bCs/>
        </w:rPr>
        <w:t>virtualisation</w:t>
      </w:r>
      <w:r w:rsidRPr="00E45D13">
        <w:t xml:space="preserve"> et à un </w:t>
      </w:r>
      <w:r w:rsidRPr="00E45D13">
        <w:rPr>
          <w:b/>
          <w:bCs/>
        </w:rPr>
        <w:t>refroidissement éco-efficace</w:t>
      </w:r>
      <w:r w:rsidRPr="00E45D13">
        <w:t xml:space="preserve">, réduisant de 40 % sa consommation. L’ensemble de nos équipements fonctionne à </w:t>
      </w:r>
      <w:r w:rsidRPr="00E45D13">
        <w:rPr>
          <w:b/>
          <w:bCs/>
        </w:rPr>
        <w:t>100 % à l’énergie renouvelable</w:t>
      </w:r>
      <w:r w:rsidRPr="00E45D13">
        <w:t xml:space="preserve">, avec un </w:t>
      </w:r>
      <w:r w:rsidRPr="00E45D13">
        <w:rPr>
          <w:b/>
          <w:bCs/>
        </w:rPr>
        <w:t>suivi énergétique en temps réel</w:t>
      </w:r>
      <w:r w:rsidRPr="00E45D13">
        <w:t xml:space="preserve"> pour limiter le gaspillage.</w:t>
      </w:r>
    </w:p>
    <w:p w14:paraId="31420CA5" w14:textId="77777777" w:rsidR="00E45D13" w:rsidRPr="00E45D13" w:rsidRDefault="00E45D13" w:rsidP="00E45D13">
      <w:r w:rsidRPr="00E45D13">
        <w:rPr>
          <w:b/>
          <w:bCs/>
        </w:rPr>
        <w:t>Un site web éco-conçu</w:t>
      </w:r>
      <w:r w:rsidRPr="00E45D13">
        <w:br/>
        <w:t xml:space="preserve">Notre site a été repensé pour être plus rapide et responsable : </w:t>
      </w:r>
      <w:r w:rsidRPr="00E45D13">
        <w:rPr>
          <w:b/>
          <w:bCs/>
        </w:rPr>
        <w:t>pages légères</w:t>
      </w:r>
      <w:r w:rsidRPr="00E45D13">
        <w:t xml:space="preserve">, </w:t>
      </w:r>
      <w:r w:rsidRPr="00E45D13">
        <w:rPr>
          <w:b/>
          <w:bCs/>
        </w:rPr>
        <w:t>images optimisées</w:t>
      </w:r>
      <w:r w:rsidRPr="00E45D13">
        <w:t xml:space="preserve"> et </w:t>
      </w:r>
      <w:r w:rsidRPr="00E45D13">
        <w:rPr>
          <w:b/>
          <w:bCs/>
        </w:rPr>
        <w:t>hébergement cloud vert</w:t>
      </w:r>
      <w:r w:rsidRPr="00E45D13">
        <w:t xml:space="preserve">. Résultat : un </w:t>
      </w:r>
      <w:r w:rsidRPr="00E45D13">
        <w:rPr>
          <w:b/>
          <w:bCs/>
        </w:rPr>
        <w:t>temps de chargement divisé par quatre</w:t>
      </w:r>
      <w:r w:rsidRPr="00E45D13">
        <w:t xml:space="preserve"> et </w:t>
      </w:r>
      <w:r w:rsidRPr="00E45D13">
        <w:rPr>
          <w:b/>
          <w:bCs/>
        </w:rPr>
        <w:t>80 % d’émissions CO₂ en moins</w:t>
      </w:r>
      <w:r w:rsidRPr="00E45D13">
        <w:t xml:space="preserve"> par visite.</w:t>
      </w:r>
    </w:p>
    <w:p w14:paraId="4DEBE67D" w14:textId="77777777" w:rsidR="00E45D13" w:rsidRPr="00E45D13" w:rsidRDefault="00E45D13" w:rsidP="00E45D13">
      <w:r w:rsidRPr="00E45D13">
        <w:rPr>
          <w:b/>
          <w:bCs/>
        </w:rPr>
        <w:t>Une démarche Green IT globale</w:t>
      </w:r>
      <w:r w:rsidRPr="00E45D13">
        <w:br/>
        <w:t xml:space="preserve">Chaque projet intègre désormais des </w:t>
      </w:r>
      <w:r w:rsidRPr="00E45D13">
        <w:rPr>
          <w:b/>
          <w:bCs/>
        </w:rPr>
        <w:t>critères d’éco-conception</w:t>
      </w:r>
      <w:r w:rsidRPr="00E45D13">
        <w:t xml:space="preserve">, et nos outils collaboratifs sont utilisés de manière raisonnée. Moins </w:t>
      </w:r>
      <w:proofErr w:type="gramStart"/>
      <w:r w:rsidRPr="00E45D13">
        <w:t>d’e-mails</w:t>
      </w:r>
      <w:proofErr w:type="gramEnd"/>
      <w:r w:rsidRPr="00E45D13">
        <w:t xml:space="preserve"> lourds, moins de données inutiles, plus d’efficacité : </w:t>
      </w:r>
      <w:proofErr w:type="spellStart"/>
      <w:r w:rsidRPr="00E45D13">
        <w:t>GreenWave</w:t>
      </w:r>
      <w:proofErr w:type="spellEnd"/>
      <w:r w:rsidRPr="00E45D13">
        <w:t xml:space="preserve"> allie </w:t>
      </w:r>
      <w:r w:rsidRPr="00E45D13">
        <w:rPr>
          <w:b/>
          <w:bCs/>
        </w:rPr>
        <w:t>performance et durabilité</w:t>
      </w:r>
      <w:r w:rsidRPr="00E45D13">
        <w:t>.</w:t>
      </w:r>
    </w:p>
    <w:p w14:paraId="1ACB594A" w14:textId="77777777" w:rsidR="00E45D13" w:rsidRDefault="00E45D13" w:rsidP="005873A6">
      <w:pPr>
        <w:ind w:left="708"/>
      </w:pPr>
    </w:p>
    <w:sectPr w:rsidR="00E45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64"/>
    <w:rsid w:val="0038209C"/>
    <w:rsid w:val="005873A6"/>
    <w:rsid w:val="009A4610"/>
    <w:rsid w:val="00D16064"/>
    <w:rsid w:val="00E4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B76ED"/>
  <w15:chartTrackingRefBased/>
  <w15:docId w15:val="{42B60BF4-5518-4A51-AB9F-584B5B8C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6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6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6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6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6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6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6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6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6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6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6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6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606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606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606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606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606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606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6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6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6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6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6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606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606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606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6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606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60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Mathéo NOGUES</dc:creator>
  <cp:keywords/>
  <dc:description/>
  <cp:lastModifiedBy>Mathéo NOGUES</cp:lastModifiedBy>
  <cp:revision>2</cp:revision>
  <dcterms:created xsi:type="dcterms:W3CDTF">2025-10-22T08:53:00Z</dcterms:created>
  <dcterms:modified xsi:type="dcterms:W3CDTF">2025-10-22T10:38:00Z</dcterms:modified>
</cp:coreProperties>
</file>