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venir" w:cs="Avenir" w:eastAsia="Avenir" w:hAnsi="Avenir"/>
          <w:sz w:val="32"/>
          <w:szCs w:val="32"/>
        </w:rPr>
      </w:pP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Les bases requises ou comment </w:t>
      </w: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projeter</w:t>
      </w:r>
      <w:r w:rsidDel="00000000" w:rsidR="00000000" w:rsidRPr="00000000">
        <w:rPr>
          <w:rFonts w:ascii="Avenir" w:cs="Avenir" w:eastAsia="Avenir" w:hAnsi="Avenir"/>
          <w:sz w:val="32"/>
          <w:szCs w:val="32"/>
          <w:rtl w:val="0"/>
        </w:rPr>
        <w:t xml:space="preserve"> avec un vidéoprojecteur ?</w:t>
      </w:r>
    </w:p>
    <w:p w:rsidR="00000000" w:rsidDel="00000000" w:rsidP="00000000" w:rsidRDefault="00000000" w:rsidRPr="00000000" w14:paraId="00000002">
      <w:pPr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Ici, l’idée “Transformer un mur en un écran” pourrait simplement être résumée par projeter l'environnement choisi grâce à un vidéoprojecteur mais cela nécessite un peu plus d’explications que cela en réalité. Par exemple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Comment projeter seulement  la scène mise dans le moteur de jeu vidéo ?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Comment projeter sur l’entièreté de l’écran ?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720" w:hanging="360"/>
        <w:jc w:val="both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Comment gérer la projection avec plusieurs vidéoprojecteurs ? 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720" w:hanging="360"/>
        <w:jc w:val="both"/>
        <w:rPr>
          <w:rFonts w:ascii="Avenir" w:cs="Avenir" w:eastAsia="Avenir" w:hAnsi="Avenir"/>
          <w:u w:val="none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Comment l’environnement va t-il être actualisé en bougeant dans le jeu ?</w:t>
      </w:r>
    </w:p>
    <w:p w:rsidR="00000000" w:rsidDel="00000000" w:rsidP="00000000" w:rsidRDefault="00000000" w:rsidRPr="00000000" w14:paraId="00000009">
      <w:pPr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C’est à toutes ces réponses que l’on va répondre ici. </w:t>
      </w:r>
    </w:p>
    <w:p w:rsidR="00000000" w:rsidDel="00000000" w:rsidP="00000000" w:rsidRDefault="00000000" w:rsidRPr="00000000" w14:paraId="0000000B">
      <w:pPr>
        <w:jc w:val="both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En effet, l’enjeu derrière cette première grande partie est de récupérer ce qui va être les bases de la projection dans notre moteur de jeu vidéo, autrement dit, les bases du projet.</w:t>
      </w:r>
    </w:p>
    <w:p w:rsidR="00000000" w:rsidDel="00000000" w:rsidP="00000000" w:rsidRDefault="00000000" w:rsidRPr="00000000" w14:paraId="0000000C">
      <w:pPr>
        <w:jc w:val="both"/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Commençons par voir pourquoi on utilise un moteur de jeu vidéo, on profitera alors de l’occasion pour présenter notre choix</w:t>
      </w:r>
    </w:p>
    <w:p w:rsidR="00000000" w:rsidDel="00000000" w:rsidP="00000000" w:rsidRDefault="00000000" w:rsidRPr="00000000" w14:paraId="0000000E">
      <w:pPr>
        <w:jc w:val="both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Avenir" w:cs="Avenir" w:eastAsia="Avenir" w:hAnsi="Avenir"/>
          <w:b w:val="1"/>
          <w:sz w:val="30"/>
          <w:szCs w:val="30"/>
        </w:rPr>
      </w:pPr>
      <w:r w:rsidDel="00000000" w:rsidR="00000000" w:rsidRPr="00000000">
        <w:rPr>
          <w:rFonts w:ascii="Avenir" w:cs="Avenir" w:eastAsia="Avenir" w:hAnsi="Avenir"/>
          <w:b w:val="1"/>
          <w:sz w:val="30"/>
          <w:szCs w:val="30"/>
          <w:rtl w:val="0"/>
        </w:rPr>
        <w:t xml:space="preserve">Pièces du puzzle : </w:t>
      </w:r>
    </w:p>
    <w:p w:rsidR="00000000" w:rsidDel="00000000" w:rsidP="00000000" w:rsidRDefault="00000000" w:rsidRPr="00000000" w14:paraId="00000012">
      <w:pPr>
        <w:jc w:val="center"/>
        <w:rPr>
          <w:rFonts w:ascii="Avenir" w:cs="Avenir" w:eastAsia="Avenir" w:hAnsi="Aveni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Avenir" w:cs="Avenir" w:eastAsia="Avenir" w:hAnsi="Aveni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Introduction : 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Objectif comprendre et corriger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 Introduction des deux éléments + schéma</w:t>
      </w:r>
    </w:p>
    <w:p w:rsidR="00000000" w:rsidDel="00000000" w:rsidP="00000000" w:rsidRDefault="00000000" w:rsidRPr="00000000" w14:paraId="00000017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Caractéristiques intrinsèques du vidéoprojecteur : 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FOV horizontal et vertical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Résolution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Caractéristiques extrinsèques : 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Orientation et inclinaison, matrice de rotation du repère terrain vers image</w:t>
      </w:r>
    </w:p>
    <w:p w:rsidR="00000000" w:rsidDel="00000000" w:rsidP="00000000" w:rsidRDefault="00000000" w:rsidRPr="00000000" w14:paraId="0000001E">
      <w:pPr>
        <w:numPr>
          <w:ilvl w:val="0"/>
          <w:numId w:val="8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Distance de projection 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ind w:left="720" w:hanging="360"/>
        <w:jc w:val="both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schéma projection centrale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Formule mathématique (cas parfait) : 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tan(FOV) = hauteur forme projetée / distance de projection (vertical)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FOV horizontal : hauteur remplacée par largeur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Résolution une fois projeté, taille d’un pixel au centre où à l’extrémité</w:t>
      </w:r>
    </w:p>
    <w:p w:rsidR="00000000" w:rsidDel="00000000" w:rsidP="00000000" w:rsidRDefault="00000000" w:rsidRPr="00000000" w14:paraId="00000025">
      <w:pPr>
        <w:numPr>
          <w:ilvl w:val="0"/>
          <w:numId w:val="7"/>
        </w:numPr>
        <w:ind w:left="72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Matrice de rotation</w:t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720" w:hanging="360"/>
        <w:jc w:val="both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schéma projection centrale 1</w:t>
      </w:r>
    </w:p>
    <w:p w:rsidR="00000000" w:rsidDel="00000000" w:rsidP="00000000" w:rsidRDefault="00000000" w:rsidRPr="00000000" w14:paraId="00000027">
      <w:pPr>
        <w:jc w:val="both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Et si l’on bougeait : 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description du changement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schéma projection centrale 3 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explication par les changements dans les formules</w:t>
      </w:r>
    </w:p>
    <w:p w:rsidR="00000000" w:rsidDel="00000000" w:rsidP="00000000" w:rsidRDefault="00000000" w:rsidRPr="00000000" w14:paraId="0000002C">
      <w:pPr>
        <w:jc w:val="center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Correction des déformations : 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ind w:left="720" w:hanging="360"/>
        <w:jc w:val="left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enjeux, pourquoi corriger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720" w:hanging="360"/>
        <w:jc w:val="left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dans l’idée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jc w:val="left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dans la pratique, protocole</w:t>
      </w:r>
    </w:p>
    <w:p w:rsidR="00000000" w:rsidDel="00000000" w:rsidP="00000000" w:rsidRDefault="00000000" w:rsidRPr="00000000" w14:paraId="00000032">
      <w:pPr>
        <w:ind w:left="0" w:firstLine="0"/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jc w:val="left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Présentation rapide d’Unreal : 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rFonts w:ascii="Avenir" w:cs="Avenir" w:eastAsia="Avenir" w:hAnsi="Avenir"/>
          <w:sz w:val="24"/>
          <w:szCs w:val="24"/>
          <w:u w:val="none"/>
        </w:rPr>
      </w:pPr>
      <w:commentRangeStart w:id="0"/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Moteur de jeu vidéo :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Pourquoi en avoir besoin ?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ind w:left="1440" w:hanging="360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Pourquoi avoir choisi Unreal, unreal vs unity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jc w:val="left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La scène 3D avec des objets</w:t>
      </w:r>
    </w:p>
    <w:p w:rsidR="00000000" w:rsidDel="00000000" w:rsidP="00000000" w:rsidRDefault="00000000" w:rsidRPr="00000000" w14:paraId="0000003A">
      <w:pPr>
        <w:ind w:left="0" w:firstLine="0"/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ndisplay ou l’outil de projection d’Unreal, un plan un DVP, associer plan à Viewport</w:t>
      </w:r>
    </w:p>
    <w:p w:rsidR="00000000" w:rsidDel="00000000" w:rsidP="00000000" w:rsidRDefault="00000000" w:rsidRPr="00000000" w14:paraId="0000003B">
      <w:pPr>
        <w:ind w:left="0" w:firstLine="0"/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switchboard qui permet de lancer la configuration, aussi le plug-in qui fait l’association entre le jeu et la configuration avec une multi-session, mouv</w:t>
      </w:r>
    </w:p>
    <w:p w:rsidR="00000000" w:rsidDel="00000000" w:rsidP="00000000" w:rsidRDefault="00000000" w:rsidRPr="00000000" w14:paraId="0000003C">
      <w:pPr>
        <w:ind w:left="0" w:firstLine="0"/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Intégration de la configuration physique dans Unreal : </w:t>
      </w:r>
    </w:p>
    <w:p w:rsidR="00000000" w:rsidDel="00000000" w:rsidP="00000000" w:rsidRDefault="00000000" w:rsidRPr="00000000" w14:paraId="0000003F">
      <w:pPr>
        <w:numPr>
          <w:ilvl w:val="0"/>
          <w:numId w:val="11"/>
        </w:numPr>
        <w:ind w:left="720" w:hanging="360"/>
        <w:jc w:val="left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Création puis importation des plans correctifs depuis Blender</w:t>
      </w:r>
    </w:p>
    <w:p w:rsidR="00000000" w:rsidDel="00000000" w:rsidP="00000000" w:rsidRDefault="00000000" w:rsidRPr="00000000" w14:paraId="00000040">
      <w:pPr>
        <w:numPr>
          <w:ilvl w:val="0"/>
          <w:numId w:val="11"/>
        </w:numPr>
        <w:ind w:left="720" w:hanging="360"/>
        <w:jc w:val="left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Placer les différents DefaultViewPoint qui représentent les différents vidéoprojecteurs</w:t>
      </w:r>
    </w:p>
    <w:p w:rsidR="00000000" w:rsidDel="00000000" w:rsidP="00000000" w:rsidRDefault="00000000" w:rsidRPr="00000000" w14:paraId="00000041">
      <w:pPr>
        <w:numPr>
          <w:ilvl w:val="0"/>
          <w:numId w:val="11"/>
        </w:numPr>
        <w:ind w:left="720" w:hanging="360"/>
        <w:jc w:val="left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Ajuster les repères</w:t>
      </w:r>
    </w:p>
    <w:p w:rsidR="00000000" w:rsidDel="00000000" w:rsidP="00000000" w:rsidRDefault="00000000" w:rsidRPr="00000000" w14:paraId="00000042">
      <w:pPr>
        <w:numPr>
          <w:ilvl w:val="0"/>
          <w:numId w:val="11"/>
        </w:numPr>
        <w:ind w:left="720" w:hanging="360"/>
        <w:jc w:val="left"/>
        <w:rPr>
          <w:rFonts w:ascii="Avenir" w:cs="Avenir" w:eastAsia="Avenir" w:hAnsi="Avenir"/>
          <w:sz w:val="24"/>
          <w:szCs w:val="24"/>
          <w:u w:val="none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Placer le tout pour que lors de la navigation, la configuration soit centrée </w:t>
      </w:r>
    </w:p>
    <w:p w:rsidR="00000000" w:rsidDel="00000000" w:rsidP="00000000" w:rsidRDefault="00000000" w:rsidRPr="00000000" w14:paraId="00000043">
      <w:pPr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Choix final de la disposition</w:t>
      </w:r>
    </w:p>
    <w:p w:rsidR="00000000" w:rsidDel="00000000" w:rsidP="00000000" w:rsidRDefault="00000000" w:rsidRPr="00000000" w14:paraId="00000045">
      <w:pPr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Résultats</w:t>
      </w:r>
    </w:p>
    <w:p w:rsidR="00000000" w:rsidDel="00000000" w:rsidP="00000000" w:rsidRDefault="00000000" w:rsidRPr="00000000" w14:paraId="00000046">
      <w:pPr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Fonts w:ascii="Avenir" w:cs="Avenir" w:eastAsia="Avenir" w:hAnsi="Avenir"/>
          <w:sz w:val="24"/>
          <w:szCs w:val="24"/>
          <w:rtl w:val="0"/>
        </w:rPr>
        <w:t xml:space="preserve">Perspective d’amélioration</w:t>
      </w:r>
    </w:p>
    <w:p w:rsidR="00000000" w:rsidDel="00000000" w:rsidP="00000000" w:rsidRDefault="00000000" w:rsidRPr="00000000" w14:paraId="00000047">
      <w:pPr>
        <w:jc w:val="left"/>
        <w:rPr>
          <w:rFonts w:ascii="Avenir" w:cs="Avenir" w:eastAsia="Avenir" w:hAnsi="Avenir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Avenir" w:cs="Avenir" w:eastAsia="Avenir" w:hAnsi="Avenir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theo Marechal" w:id="0" w:date="2023-07-20T13:09:39Z"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ergonomie, performance et fluidité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veni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