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65B40" w14:textId="77777777" w:rsidR="00654E8F" w:rsidRPr="006C0164" w:rsidRDefault="00654E8F" w:rsidP="0001436A">
      <w:pPr>
        <w:pStyle w:val="SupplementaryMaterial"/>
        <w:rPr>
          <w:b w:val="0"/>
          <w:lang w:val="en-GB"/>
        </w:rPr>
      </w:pPr>
      <w:bookmarkStart w:id="0" w:name="_GoBack"/>
      <w:bookmarkEnd w:id="0"/>
      <w:r w:rsidRPr="006C0164">
        <w:rPr>
          <w:lang w:val="en-GB"/>
        </w:rPr>
        <w:t>Supplementary Material</w:t>
      </w:r>
    </w:p>
    <w:p w14:paraId="4AC77D77" w14:textId="71C6A808" w:rsidR="00817DD6" w:rsidRPr="006C0164" w:rsidRDefault="00232E6A" w:rsidP="0001436A">
      <w:pPr>
        <w:pStyle w:val="Title"/>
        <w:rPr>
          <w:lang w:val="en-GB"/>
        </w:rPr>
      </w:pPr>
      <w:r w:rsidRPr="00232E6A">
        <w:rPr>
          <w:lang w:val="en-GB"/>
        </w:rPr>
        <w:t>Using Confidence Interval-Based Estimation of Relevance to select social-cognitive determinants for behaviour change interventions</w:t>
      </w:r>
    </w:p>
    <w:p w14:paraId="6225288D" w14:textId="77777777" w:rsidR="002868E2" w:rsidRPr="006C0164" w:rsidRDefault="00CE7F69" w:rsidP="0001436A">
      <w:pPr>
        <w:pStyle w:val="AuthorList"/>
        <w:rPr>
          <w:lang w:val="en-GB"/>
        </w:rPr>
      </w:pPr>
      <w:r w:rsidRPr="006C0164">
        <w:rPr>
          <w:lang w:val="en-GB"/>
        </w:rPr>
        <w:t>Rik Crutzen</w:t>
      </w:r>
      <w:r w:rsidR="002868E2" w:rsidRPr="006C0164">
        <w:rPr>
          <w:lang w:val="en-GB"/>
        </w:rPr>
        <w:t xml:space="preserve">*, </w:t>
      </w:r>
      <w:r w:rsidRPr="006C0164">
        <w:rPr>
          <w:lang w:val="en-GB"/>
        </w:rPr>
        <w:t>Gjalt-Jorn Ygram Peters</w:t>
      </w:r>
      <w:r w:rsidR="002868E2" w:rsidRPr="006C0164">
        <w:rPr>
          <w:lang w:val="en-GB"/>
        </w:rPr>
        <w:t xml:space="preserve">, </w:t>
      </w:r>
      <w:r w:rsidRPr="006C0164">
        <w:rPr>
          <w:lang w:val="en-GB"/>
        </w:rPr>
        <w:t>Judith Noijen</w:t>
      </w:r>
    </w:p>
    <w:p w14:paraId="46919FC2" w14:textId="77777777" w:rsidR="002868E2" w:rsidRPr="006C0164" w:rsidRDefault="002868E2" w:rsidP="00994A3D">
      <w:pPr>
        <w:spacing w:before="240" w:after="0"/>
        <w:rPr>
          <w:rFonts w:cs="Times New Roman"/>
          <w:lang w:val="en-GB"/>
        </w:rPr>
      </w:pPr>
      <w:r w:rsidRPr="006C0164">
        <w:rPr>
          <w:rFonts w:cs="Times New Roman"/>
          <w:b/>
          <w:lang w:val="en-GB"/>
        </w:rPr>
        <w:t xml:space="preserve">* Correspondence: </w:t>
      </w:r>
      <w:r w:rsidRPr="006C0164">
        <w:rPr>
          <w:rFonts w:cs="Times New Roman"/>
          <w:lang w:val="en-GB"/>
        </w:rPr>
        <w:t>Corresponding Author</w:t>
      </w:r>
      <w:r w:rsidR="00994A3D" w:rsidRPr="006C0164">
        <w:rPr>
          <w:rFonts w:cs="Times New Roman"/>
          <w:lang w:val="en-GB"/>
        </w:rPr>
        <w:t xml:space="preserve">: </w:t>
      </w:r>
      <w:hyperlink r:id="rId8" w:history="1">
        <w:r w:rsidR="00CE7F69" w:rsidRPr="006C0164">
          <w:rPr>
            <w:rStyle w:val="Hyperlink"/>
            <w:rFonts w:cs="Times New Roman"/>
            <w:lang w:val="en-GB"/>
          </w:rPr>
          <w:t>rik.crutzen@maastrichtuniversity.nl</w:t>
        </w:r>
      </w:hyperlink>
      <w:r w:rsidR="00CE7F69" w:rsidRPr="006C0164">
        <w:rPr>
          <w:rFonts w:cs="Times New Roman"/>
          <w:lang w:val="en-GB"/>
        </w:rPr>
        <w:t xml:space="preserve"> </w:t>
      </w:r>
    </w:p>
    <w:p w14:paraId="5BAABCF3" w14:textId="77777777" w:rsidR="00CE7F69" w:rsidRPr="006C0164" w:rsidRDefault="00CE7F69" w:rsidP="00CE7F69">
      <w:pPr>
        <w:jc w:val="both"/>
        <w:rPr>
          <w:rFonts w:cs="Times New Roman"/>
          <w:szCs w:val="24"/>
          <w:lang w:val="en-GB"/>
        </w:rPr>
      </w:pPr>
    </w:p>
    <w:p w14:paraId="401FB090" w14:textId="712525AB" w:rsidR="00994A3D" w:rsidRPr="006C0164" w:rsidRDefault="005B149B" w:rsidP="00CE7F69">
      <w:pPr>
        <w:jc w:val="both"/>
        <w:rPr>
          <w:rFonts w:cs="Times New Roman"/>
          <w:b/>
          <w:szCs w:val="24"/>
          <w:lang w:val="en-GB"/>
        </w:rPr>
      </w:pPr>
      <w:r w:rsidRPr="006C0164">
        <w:rPr>
          <w:rFonts w:cs="Times New Roman"/>
          <w:b/>
          <w:szCs w:val="24"/>
          <w:lang w:val="en-GB"/>
        </w:rPr>
        <w:t xml:space="preserve">Specifications </w:t>
      </w:r>
      <w:r w:rsidR="00641547" w:rsidRPr="006C0164">
        <w:rPr>
          <w:rFonts w:cs="Times New Roman"/>
          <w:b/>
          <w:szCs w:val="24"/>
          <w:lang w:val="en-GB"/>
        </w:rPr>
        <w:t xml:space="preserve">of arguments </w:t>
      </w:r>
      <w:r w:rsidR="00BD6A59" w:rsidRPr="006C0164">
        <w:rPr>
          <w:rFonts w:cs="Times New Roman"/>
          <w:b/>
          <w:szCs w:val="24"/>
          <w:lang w:val="en-GB"/>
        </w:rPr>
        <w:t>when using CIBER</w:t>
      </w:r>
    </w:p>
    <w:p w14:paraId="198AA266" w14:textId="6009269A" w:rsidR="00A34E0A" w:rsidRDefault="00B97EDE" w:rsidP="00CE7F69">
      <w:pPr>
        <w:jc w:val="both"/>
        <w:rPr>
          <w:rFonts w:cs="Times New Roman"/>
          <w:szCs w:val="24"/>
          <w:lang w:val="en-GB"/>
        </w:rPr>
      </w:pPr>
      <w:r w:rsidRPr="006C0164">
        <w:rPr>
          <w:rFonts w:cs="Times New Roman"/>
          <w:szCs w:val="24"/>
          <w:lang w:val="en-GB"/>
        </w:rPr>
        <w:t>This Supplementary Material describes the specifications when using</w:t>
      </w:r>
      <w:r w:rsidR="00B90BEE" w:rsidRPr="006C0164">
        <w:rPr>
          <w:rFonts w:cs="Times New Roman"/>
          <w:szCs w:val="24"/>
          <w:lang w:val="en-GB"/>
        </w:rPr>
        <w:t xml:space="preserve"> </w:t>
      </w:r>
      <w:r w:rsidRPr="006C0164">
        <w:rPr>
          <w:rFonts w:cs="Times New Roman"/>
          <w:szCs w:val="24"/>
          <w:lang w:val="en-GB"/>
        </w:rPr>
        <w:t xml:space="preserve">CIBER. </w:t>
      </w:r>
      <w:r w:rsidR="00432668">
        <w:rPr>
          <w:rFonts w:cs="Times New Roman"/>
          <w:szCs w:val="24"/>
          <w:lang w:val="en-GB"/>
        </w:rPr>
        <w:t xml:space="preserve">Note that more supplementary materials are available at the Open Science Framework at </w:t>
      </w:r>
      <w:hyperlink r:id="rId9" w:history="1">
        <w:r w:rsidR="00432668" w:rsidRPr="00432668">
          <w:rPr>
            <w:rStyle w:val="Hyperlink"/>
            <w:rFonts w:cs="Times New Roman"/>
            <w:szCs w:val="24"/>
            <w:lang w:val="en-GB"/>
          </w:rPr>
          <w:t>https://osf.io/qf3sq</w:t>
        </w:r>
      </w:hyperlink>
      <w:r w:rsidR="00432668">
        <w:rPr>
          <w:rFonts w:cs="Times New Roman"/>
          <w:szCs w:val="24"/>
          <w:lang w:val="en-GB"/>
        </w:rPr>
        <w:t xml:space="preserve">. In this </w:t>
      </w:r>
      <w:r w:rsidR="009161C9">
        <w:rPr>
          <w:rFonts w:cs="Times New Roman"/>
          <w:szCs w:val="24"/>
          <w:lang w:val="en-GB"/>
        </w:rPr>
        <w:t>brief overview of specifications presented below</w:t>
      </w:r>
      <w:r w:rsidR="00432668">
        <w:rPr>
          <w:rFonts w:cs="Times New Roman"/>
          <w:szCs w:val="24"/>
          <w:lang w:val="en-GB"/>
        </w:rPr>
        <w:t>, a</w:t>
      </w:r>
      <w:r w:rsidR="00432668" w:rsidRPr="006C0164">
        <w:rPr>
          <w:rFonts w:cs="Times New Roman"/>
          <w:szCs w:val="24"/>
          <w:lang w:val="en-GB"/>
        </w:rPr>
        <w:t xml:space="preserve"> </w:t>
      </w:r>
      <w:r w:rsidRPr="006C0164">
        <w:rPr>
          <w:rFonts w:cs="Times New Roman"/>
          <w:szCs w:val="24"/>
          <w:lang w:val="en-GB"/>
        </w:rPr>
        <w:t xml:space="preserve">distinction has been made between required </w:t>
      </w:r>
      <w:r w:rsidR="00432668">
        <w:rPr>
          <w:rFonts w:cs="Times New Roman"/>
          <w:szCs w:val="24"/>
          <w:lang w:val="en-GB"/>
        </w:rPr>
        <w:t>arguments</w:t>
      </w:r>
      <w:r w:rsidR="00432668" w:rsidRPr="006C0164">
        <w:rPr>
          <w:rFonts w:cs="Times New Roman"/>
          <w:szCs w:val="24"/>
          <w:lang w:val="en-GB"/>
        </w:rPr>
        <w:t xml:space="preserve"> </w:t>
      </w:r>
      <w:r w:rsidRPr="006C0164">
        <w:rPr>
          <w:rFonts w:cs="Times New Roman"/>
          <w:szCs w:val="24"/>
          <w:lang w:val="en-GB"/>
        </w:rPr>
        <w:t xml:space="preserve">and additional </w:t>
      </w:r>
      <w:r w:rsidR="00432668">
        <w:rPr>
          <w:rFonts w:cs="Times New Roman"/>
          <w:szCs w:val="24"/>
          <w:lang w:val="en-GB"/>
        </w:rPr>
        <w:t>arguments</w:t>
      </w:r>
      <w:r w:rsidRPr="006C0164">
        <w:rPr>
          <w:rFonts w:cs="Times New Roman"/>
          <w:szCs w:val="24"/>
          <w:lang w:val="en-GB"/>
        </w:rPr>
        <w:t xml:space="preserve">. </w:t>
      </w:r>
    </w:p>
    <w:p w14:paraId="23831165" w14:textId="77777777" w:rsidR="009161C9" w:rsidRPr="006C0164" w:rsidRDefault="009161C9" w:rsidP="00CE7F69">
      <w:pPr>
        <w:jc w:val="both"/>
        <w:rPr>
          <w:rFonts w:cs="Times New Roman"/>
          <w:szCs w:val="24"/>
          <w:lang w:val="en-G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8022"/>
      </w:tblGrid>
      <w:tr w:rsidR="006B69B1" w:rsidRPr="006C0164" w14:paraId="6D98C5F2" w14:textId="77777777" w:rsidTr="006B69B1">
        <w:tc>
          <w:tcPr>
            <w:tcW w:w="0" w:type="auto"/>
            <w:gridSpan w:val="2"/>
          </w:tcPr>
          <w:p w14:paraId="4CEE50A6" w14:textId="56BB12B1" w:rsidR="006B69B1" w:rsidRPr="006C0164" w:rsidRDefault="006B69B1" w:rsidP="00ED6E40">
            <w:pPr>
              <w:spacing w:before="80" w:after="80"/>
              <w:jc w:val="both"/>
              <w:rPr>
                <w:rFonts w:cs="Times New Roman"/>
                <w:b/>
                <w:szCs w:val="24"/>
                <w:lang w:val="en-GB"/>
              </w:rPr>
            </w:pPr>
            <w:r w:rsidRPr="006C0164">
              <w:rPr>
                <w:b/>
                <w:lang w:val="en-GB"/>
              </w:rPr>
              <w:t xml:space="preserve">Required </w:t>
            </w:r>
            <w:r w:rsidR="00ED6E40">
              <w:rPr>
                <w:b/>
                <w:lang w:val="en-GB"/>
              </w:rPr>
              <w:t>arguments</w:t>
            </w:r>
          </w:p>
        </w:tc>
      </w:tr>
      <w:tr w:rsidR="006B69B1" w:rsidRPr="006C0164" w14:paraId="77E94AB5" w14:textId="77777777" w:rsidTr="006B69B1">
        <w:tc>
          <w:tcPr>
            <w:tcW w:w="0" w:type="auto"/>
          </w:tcPr>
          <w:p w14:paraId="18EEC65C" w14:textId="7A511049" w:rsidR="006B69B1" w:rsidRPr="006C0164" w:rsidRDefault="006B69B1" w:rsidP="006C0164">
            <w:pPr>
              <w:spacing w:before="80" w:after="80"/>
              <w:jc w:val="both"/>
              <w:rPr>
                <w:rFonts w:cs="Times New Roman"/>
                <w:szCs w:val="24"/>
                <w:lang w:val="en-GB"/>
              </w:rPr>
            </w:pPr>
            <w:r w:rsidRPr="006C0164">
              <w:rPr>
                <w:lang w:val="en-GB"/>
              </w:rPr>
              <w:t>data</w:t>
            </w:r>
          </w:p>
        </w:tc>
        <w:tc>
          <w:tcPr>
            <w:tcW w:w="0" w:type="auto"/>
          </w:tcPr>
          <w:p w14:paraId="1B3C6B33" w14:textId="1A08D50B" w:rsidR="006B69B1" w:rsidRPr="006C0164" w:rsidRDefault="002764F3" w:rsidP="006C0164">
            <w:pPr>
              <w:spacing w:before="80" w:after="80"/>
              <w:jc w:val="both"/>
              <w:rPr>
                <w:rFonts w:cs="Times New Roman"/>
                <w:szCs w:val="24"/>
                <w:lang w:val="en-GB"/>
              </w:rPr>
            </w:pPr>
            <w:r w:rsidRPr="006C0164">
              <w:rPr>
                <w:rFonts w:cs="Times New Roman"/>
                <w:szCs w:val="24"/>
                <w:lang w:val="en-GB"/>
              </w:rPr>
              <w:t>The dataframe containing the variables.</w:t>
            </w:r>
            <w:r w:rsidR="006C0164" w:rsidRPr="006C0164">
              <w:rPr>
                <w:rFonts w:cs="Times New Roman"/>
                <w:szCs w:val="24"/>
                <w:lang w:val="en-GB"/>
              </w:rPr>
              <w:t xml:space="preserve"> Use getData() to load a dataset from an SPSS datafile.</w:t>
            </w:r>
          </w:p>
        </w:tc>
      </w:tr>
      <w:tr w:rsidR="006B69B1" w:rsidRPr="006C0164" w14:paraId="25F05BD2" w14:textId="77777777" w:rsidTr="006B69B1">
        <w:tc>
          <w:tcPr>
            <w:tcW w:w="0" w:type="auto"/>
          </w:tcPr>
          <w:p w14:paraId="4BE3F106" w14:textId="3C8D08DB" w:rsidR="006B69B1" w:rsidRPr="006C0164" w:rsidRDefault="006B69B1" w:rsidP="006C0164">
            <w:pPr>
              <w:spacing w:before="80" w:after="80"/>
              <w:jc w:val="both"/>
              <w:rPr>
                <w:rFonts w:cs="Times New Roman"/>
                <w:szCs w:val="24"/>
                <w:lang w:val="en-GB"/>
              </w:rPr>
            </w:pPr>
            <w:r w:rsidRPr="006C0164">
              <w:rPr>
                <w:lang w:val="en-GB"/>
              </w:rPr>
              <w:t>determinants</w:t>
            </w:r>
          </w:p>
        </w:tc>
        <w:tc>
          <w:tcPr>
            <w:tcW w:w="0" w:type="auto"/>
          </w:tcPr>
          <w:p w14:paraId="02A242FB" w14:textId="228ABA1F" w:rsidR="006B69B1" w:rsidRPr="006C0164" w:rsidRDefault="006C0164" w:rsidP="006C0164">
            <w:pPr>
              <w:spacing w:before="80" w:after="80"/>
              <w:jc w:val="both"/>
              <w:rPr>
                <w:rFonts w:cs="Times New Roman"/>
                <w:szCs w:val="24"/>
                <w:lang w:val="en-GB"/>
              </w:rPr>
            </w:pPr>
            <w:r w:rsidRPr="006C0164">
              <w:rPr>
                <w:rFonts w:cs="Times New Roman"/>
                <w:szCs w:val="24"/>
                <w:lang w:val="en-GB"/>
              </w:rPr>
              <w:t>The ’determinants’: the predictors (or ’covariates’) of the target variables(s) (or ’criteria’).</w:t>
            </w:r>
          </w:p>
        </w:tc>
      </w:tr>
      <w:tr w:rsidR="006B69B1" w:rsidRPr="006C0164" w14:paraId="3A33EFA2" w14:textId="77777777" w:rsidTr="006B69B1">
        <w:tc>
          <w:tcPr>
            <w:tcW w:w="0" w:type="auto"/>
          </w:tcPr>
          <w:p w14:paraId="10FF4975" w14:textId="09999533" w:rsidR="006B69B1" w:rsidRPr="006C0164" w:rsidRDefault="006B69B1" w:rsidP="006C0164">
            <w:pPr>
              <w:spacing w:before="80" w:after="80"/>
              <w:jc w:val="both"/>
              <w:rPr>
                <w:rFonts w:cs="Times New Roman"/>
                <w:szCs w:val="24"/>
                <w:lang w:val="en-GB"/>
              </w:rPr>
            </w:pPr>
            <w:r w:rsidRPr="006C0164">
              <w:rPr>
                <w:lang w:val="en-GB"/>
              </w:rPr>
              <w:t>targets</w:t>
            </w:r>
          </w:p>
        </w:tc>
        <w:tc>
          <w:tcPr>
            <w:tcW w:w="0" w:type="auto"/>
          </w:tcPr>
          <w:p w14:paraId="2CB1C088" w14:textId="128D0844" w:rsidR="006B69B1" w:rsidRPr="006C0164" w:rsidRDefault="00847E38" w:rsidP="006C0164">
            <w:pPr>
              <w:spacing w:before="80" w:after="80"/>
              <w:jc w:val="both"/>
              <w:rPr>
                <w:rFonts w:cs="Times New Roman"/>
                <w:szCs w:val="24"/>
                <w:lang w:val="en-GB"/>
              </w:rPr>
            </w:pPr>
            <w:r w:rsidRPr="00847E38">
              <w:rPr>
                <w:rFonts w:cs="Times New Roman"/>
                <w:szCs w:val="24"/>
                <w:lang w:val="en-GB"/>
              </w:rPr>
              <w:t>The ’targets’ or ’criteria’ variables: the variables predicted by the determinants.</w:t>
            </w:r>
          </w:p>
        </w:tc>
      </w:tr>
      <w:tr w:rsidR="006B69B1" w:rsidRPr="006C0164" w14:paraId="1F32CC8E" w14:textId="77777777" w:rsidTr="006B69B1">
        <w:tc>
          <w:tcPr>
            <w:tcW w:w="0" w:type="auto"/>
            <w:gridSpan w:val="2"/>
          </w:tcPr>
          <w:p w14:paraId="53813749" w14:textId="61C8EA70" w:rsidR="006B69B1" w:rsidRPr="006C0164" w:rsidRDefault="006B69B1" w:rsidP="00ED6E40">
            <w:pPr>
              <w:spacing w:before="80" w:after="80"/>
              <w:jc w:val="both"/>
              <w:rPr>
                <w:rFonts w:cs="Times New Roman"/>
                <w:b/>
                <w:szCs w:val="24"/>
                <w:lang w:val="en-GB"/>
              </w:rPr>
            </w:pPr>
            <w:r w:rsidRPr="006C0164">
              <w:rPr>
                <w:b/>
                <w:lang w:val="en-GB"/>
              </w:rPr>
              <w:t xml:space="preserve">Additional </w:t>
            </w:r>
            <w:r w:rsidR="00ED6E40">
              <w:rPr>
                <w:b/>
                <w:lang w:val="en-GB"/>
              </w:rPr>
              <w:t>arguments</w:t>
            </w:r>
          </w:p>
        </w:tc>
      </w:tr>
      <w:tr w:rsidR="006B69B1" w:rsidRPr="006C0164" w14:paraId="53CD09F0" w14:textId="77777777" w:rsidTr="006B69B1">
        <w:tc>
          <w:tcPr>
            <w:tcW w:w="0" w:type="auto"/>
          </w:tcPr>
          <w:p w14:paraId="7ADE1FAD" w14:textId="0EEF8357" w:rsidR="006B69B1" w:rsidRPr="006C0164" w:rsidRDefault="006B69B1" w:rsidP="006C0164">
            <w:pPr>
              <w:spacing w:before="80" w:after="80"/>
              <w:jc w:val="both"/>
              <w:rPr>
                <w:rFonts w:cs="Times New Roman"/>
                <w:szCs w:val="24"/>
                <w:lang w:val="en-GB"/>
              </w:rPr>
            </w:pPr>
            <w:r w:rsidRPr="006C0164">
              <w:rPr>
                <w:lang w:val="en-GB"/>
              </w:rPr>
              <w:t>conf.level</w:t>
            </w:r>
          </w:p>
        </w:tc>
        <w:tc>
          <w:tcPr>
            <w:tcW w:w="0" w:type="auto"/>
          </w:tcPr>
          <w:p w14:paraId="60EF80D1" w14:textId="46B645C7" w:rsidR="00994589" w:rsidRDefault="00847E38" w:rsidP="006C0164">
            <w:pPr>
              <w:spacing w:before="80" w:after="80"/>
              <w:jc w:val="both"/>
              <w:rPr>
                <w:rFonts w:cs="Times New Roman"/>
                <w:szCs w:val="24"/>
                <w:lang w:val="en-GB"/>
              </w:rPr>
            </w:pPr>
            <w:r w:rsidRPr="00847E38">
              <w:rPr>
                <w:rFonts w:cs="Times New Roman"/>
                <w:szCs w:val="24"/>
                <w:lang w:val="en-GB"/>
              </w:rPr>
              <w:t>The confidence levels for the confidence intervals: has to be a named list with two elements: means and associations, specifying the desired confidence lev- els for the means and associations, respectively. The confidence level for the associations is also used for the intervals for the proportions of explained variance.</w:t>
            </w:r>
            <w:r w:rsidR="00994589">
              <w:rPr>
                <w:rFonts w:cs="Times New Roman"/>
                <w:szCs w:val="24"/>
                <w:lang w:val="en-GB"/>
              </w:rPr>
              <w:t xml:space="preserve"> </w:t>
            </w:r>
            <w:r w:rsidR="00B44C89">
              <w:rPr>
                <w:rFonts w:cs="Times New Roman"/>
                <w:szCs w:val="24"/>
                <w:lang w:val="en-GB"/>
              </w:rPr>
              <w:t>If this argument is not specified, then the following defaults are used:</w:t>
            </w:r>
          </w:p>
          <w:p w14:paraId="5FD21922" w14:textId="77777777" w:rsidR="006B69B1" w:rsidRDefault="00994589" w:rsidP="00994589">
            <w:pPr>
              <w:pStyle w:val="ListParagraph"/>
              <w:numPr>
                <w:ilvl w:val="0"/>
                <w:numId w:val="20"/>
              </w:numPr>
              <w:spacing w:before="80" w:after="80"/>
              <w:jc w:val="both"/>
              <w:rPr>
                <w:lang w:val="en-GB"/>
              </w:rPr>
            </w:pPr>
            <w:r w:rsidRPr="00994589">
              <w:rPr>
                <w:lang w:val="en-GB"/>
              </w:rPr>
              <w:t>Default confidence interval for means</w:t>
            </w:r>
            <w:r>
              <w:rPr>
                <w:lang w:val="en-GB"/>
              </w:rPr>
              <w:t>: 99.99%</w:t>
            </w:r>
          </w:p>
          <w:p w14:paraId="3672239D" w14:textId="1A2C11C2" w:rsidR="00994589" w:rsidRPr="00994589" w:rsidRDefault="00994589" w:rsidP="00994589">
            <w:pPr>
              <w:pStyle w:val="ListParagraph"/>
              <w:numPr>
                <w:ilvl w:val="0"/>
                <w:numId w:val="20"/>
              </w:numPr>
              <w:spacing w:before="80" w:after="80"/>
              <w:jc w:val="both"/>
              <w:rPr>
                <w:lang w:val="en-GB"/>
              </w:rPr>
            </w:pPr>
            <w:r>
              <w:rPr>
                <w:lang w:val="en-GB"/>
              </w:rPr>
              <w:t>Default confidence interval for associations: 95%</w:t>
            </w:r>
          </w:p>
        </w:tc>
      </w:tr>
      <w:tr w:rsidR="006B69B1" w:rsidRPr="006C0164" w14:paraId="7C036D55" w14:textId="77777777" w:rsidTr="006B69B1">
        <w:tc>
          <w:tcPr>
            <w:tcW w:w="0" w:type="auto"/>
          </w:tcPr>
          <w:p w14:paraId="7C031619" w14:textId="1A1B08C4" w:rsidR="006B69B1" w:rsidRPr="006C0164" w:rsidRDefault="006B69B1" w:rsidP="006C0164">
            <w:pPr>
              <w:spacing w:before="80" w:after="80"/>
              <w:jc w:val="both"/>
              <w:rPr>
                <w:rFonts w:cs="Times New Roman"/>
                <w:szCs w:val="24"/>
                <w:lang w:val="en-GB"/>
              </w:rPr>
            </w:pPr>
            <w:r w:rsidRPr="006C0164">
              <w:rPr>
                <w:lang w:val="en-GB"/>
              </w:rPr>
              <w:t>subQuestions</w:t>
            </w:r>
          </w:p>
        </w:tc>
        <w:tc>
          <w:tcPr>
            <w:tcW w:w="0" w:type="auto"/>
          </w:tcPr>
          <w:p w14:paraId="1D73BC17" w14:textId="4A12FA58" w:rsidR="006B69B1" w:rsidRPr="006C0164" w:rsidRDefault="00DD3F52" w:rsidP="00DD3F52">
            <w:pPr>
              <w:spacing w:before="80" w:after="80"/>
              <w:jc w:val="both"/>
              <w:rPr>
                <w:rFonts w:cs="Times New Roman"/>
                <w:szCs w:val="24"/>
                <w:lang w:val="en-GB"/>
              </w:rPr>
            </w:pPr>
            <w:r>
              <w:rPr>
                <w:rFonts w:cs="Times New Roman"/>
                <w:szCs w:val="24"/>
                <w:lang w:val="en-GB"/>
              </w:rPr>
              <w:t xml:space="preserve">The </w:t>
            </w:r>
            <w:r w:rsidR="00EE28FA" w:rsidRPr="00EE28FA">
              <w:rPr>
                <w:rFonts w:cs="Times New Roman"/>
                <w:szCs w:val="24"/>
                <w:lang w:val="en-GB"/>
              </w:rPr>
              <w:t>questions u</w:t>
            </w:r>
            <w:r w:rsidR="00EE28FA">
              <w:rPr>
                <w:rFonts w:cs="Times New Roman"/>
                <w:szCs w:val="24"/>
                <w:lang w:val="en-GB"/>
              </w:rPr>
              <w:t>sed to measure each determinant</w:t>
            </w:r>
            <w:r w:rsidR="00EE28FA" w:rsidRPr="00EE28FA">
              <w:rPr>
                <w:rFonts w:cs="Times New Roman"/>
                <w:szCs w:val="24"/>
                <w:lang w:val="en-GB"/>
              </w:rPr>
              <w:t xml:space="preserve">. </w:t>
            </w:r>
            <w:r w:rsidR="00EE28FA">
              <w:rPr>
                <w:rFonts w:cs="Times New Roman"/>
                <w:szCs w:val="24"/>
                <w:lang w:val="en-GB"/>
              </w:rPr>
              <w:t xml:space="preserve">These </w:t>
            </w:r>
            <w:r>
              <w:rPr>
                <w:rFonts w:cs="Times New Roman"/>
                <w:szCs w:val="24"/>
                <w:lang w:val="en-GB"/>
              </w:rPr>
              <w:t>are</w:t>
            </w:r>
            <w:r w:rsidR="00EE28FA">
              <w:rPr>
                <w:rFonts w:cs="Times New Roman"/>
                <w:szCs w:val="24"/>
                <w:lang w:val="en-GB"/>
              </w:rPr>
              <w:t xml:space="preserve"> used as label</w:t>
            </w:r>
            <w:r>
              <w:rPr>
                <w:rFonts w:cs="Times New Roman"/>
                <w:szCs w:val="24"/>
                <w:lang w:val="en-GB"/>
              </w:rPr>
              <w:t>s</w:t>
            </w:r>
            <w:r w:rsidR="00EE28FA">
              <w:rPr>
                <w:rFonts w:cs="Times New Roman"/>
                <w:szCs w:val="24"/>
                <w:lang w:val="en-GB"/>
              </w:rPr>
              <w:t xml:space="preserve"> on the left of the figure. </w:t>
            </w:r>
          </w:p>
        </w:tc>
      </w:tr>
      <w:tr w:rsidR="006B69B1" w:rsidRPr="006C0164" w14:paraId="7BDED055" w14:textId="77777777" w:rsidTr="006B69B1">
        <w:tc>
          <w:tcPr>
            <w:tcW w:w="0" w:type="auto"/>
          </w:tcPr>
          <w:p w14:paraId="2A8651D0" w14:textId="3F36F70E" w:rsidR="006B69B1" w:rsidRPr="006C0164" w:rsidRDefault="006B69B1" w:rsidP="006C0164">
            <w:pPr>
              <w:spacing w:before="80" w:after="80"/>
              <w:jc w:val="both"/>
              <w:rPr>
                <w:rFonts w:cs="Times New Roman"/>
                <w:szCs w:val="24"/>
                <w:lang w:val="en-GB"/>
              </w:rPr>
            </w:pPr>
            <w:r w:rsidRPr="006C0164">
              <w:rPr>
                <w:lang w:val="en-GB"/>
              </w:rPr>
              <w:t>leftAnchors</w:t>
            </w:r>
            <w:r w:rsidR="00DD3F52">
              <w:rPr>
                <w:lang w:val="en-GB"/>
              </w:rPr>
              <w:t>/</w:t>
            </w:r>
            <w:r w:rsidR="00DD3F52" w:rsidRPr="006C0164">
              <w:rPr>
                <w:lang w:val="en-GB"/>
              </w:rPr>
              <w:t xml:space="preserve"> rightAnchors</w:t>
            </w:r>
          </w:p>
        </w:tc>
        <w:tc>
          <w:tcPr>
            <w:tcW w:w="0" w:type="auto"/>
          </w:tcPr>
          <w:p w14:paraId="7DFD5CD2" w14:textId="18488A05" w:rsidR="006B69B1" w:rsidRPr="006C0164" w:rsidRDefault="00DD3F52" w:rsidP="006C0164">
            <w:pPr>
              <w:spacing w:before="80" w:after="80"/>
              <w:jc w:val="both"/>
              <w:rPr>
                <w:rFonts w:cs="Times New Roman"/>
                <w:szCs w:val="24"/>
                <w:lang w:val="en-GB"/>
              </w:rPr>
            </w:pPr>
            <w:r w:rsidRPr="00DD3F52">
              <w:rPr>
                <w:rFonts w:cs="Times New Roman"/>
                <w:szCs w:val="24"/>
                <w:lang w:val="en-GB"/>
              </w:rPr>
              <w:t>The anchors to display on the left/right side of the left hand panel. These can be used to show the anchors that were used for the respective scales.</w:t>
            </w:r>
          </w:p>
        </w:tc>
      </w:tr>
      <w:tr w:rsidR="006B69B1" w:rsidRPr="006C0164" w14:paraId="3E532C2F" w14:textId="77777777" w:rsidTr="006B69B1">
        <w:tc>
          <w:tcPr>
            <w:tcW w:w="0" w:type="auto"/>
          </w:tcPr>
          <w:p w14:paraId="0BD8479B" w14:textId="498550EA" w:rsidR="006B69B1" w:rsidRPr="006C0164" w:rsidRDefault="006B69B1" w:rsidP="006C0164">
            <w:pPr>
              <w:spacing w:before="80" w:after="80"/>
              <w:jc w:val="both"/>
              <w:rPr>
                <w:rFonts w:cs="Times New Roman"/>
                <w:szCs w:val="24"/>
                <w:lang w:val="en-GB"/>
              </w:rPr>
            </w:pPr>
            <w:r w:rsidRPr="006C0164">
              <w:rPr>
                <w:lang w:val="en-GB"/>
              </w:rPr>
              <w:lastRenderedPageBreak/>
              <w:t>orderBy</w:t>
            </w:r>
          </w:p>
        </w:tc>
        <w:tc>
          <w:tcPr>
            <w:tcW w:w="0" w:type="auto"/>
          </w:tcPr>
          <w:p w14:paraId="033FB6C4" w14:textId="2E88BF9F" w:rsidR="006B69B1" w:rsidRPr="006C0164" w:rsidRDefault="0021211B" w:rsidP="00FF13A1">
            <w:pPr>
              <w:spacing w:before="80" w:after="80"/>
              <w:jc w:val="both"/>
              <w:rPr>
                <w:rFonts w:cs="Times New Roman"/>
                <w:szCs w:val="24"/>
                <w:lang w:val="en-GB"/>
              </w:rPr>
            </w:pPr>
            <w:r>
              <w:rPr>
                <w:rFonts w:cs="Times New Roman"/>
                <w:szCs w:val="24"/>
                <w:lang w:val="en-GB"/>
              </w:rPr>
              <w:t xml:space="preserve">This can be used to </w:t>
            </w:r>
            <w:r w:rsidR="00FF13A1">
              <w:rPr>
                <w:rFonts w:cs="Times New Roman"/>
                <w:szCs w:val="24"/>
                <w:lang w:val="en-GB"/>
              </w:rPr>
              <w:t>specify</w:t>
            </w:r>
            <w:r>
              <w:rPr>
                <w:rFonts w:cs="Times New Roman"/>
                <w:szCs w:val="24"/>
                <w:lang w:val="en-GB"/>
              </w:rPr>
              <w:t xml:space="preserve"> w</w:t>
            </w:r>
            <w:r w:rsidRPr="0021211B">
              <w:rPr>
                <w:rFonts w:cs="Times New Roman"/>
                <w:szCs w:val="24"/>
                <w:lang w:val="en-GB"/>
              </w:rPr>
              <w:t>hether to sort the determinants. Set to NULL to not sort at all</w:t>
            </w:r>
            <w:r>
              <w:rPr>
                <w:rFonts w:cs="Times New Roman"/>
                <w:szCs w:val="24"/>
                <w:lang w:val="en-GB"/>
              </w:rPr>
              <w:t xml:space="preserve"> (this is the default)</w:t>
            </w:r>
            <w:r w:rsidRPr="0021211B">
              <w:rPr>
                <w:rFonts w:cs="Times New Roman"/>
                <w:szCs w:val="24"/>
                <w:lang w:val="en-GB"/>
              </w:rPr>
              <w:t xml:space="preserve">; specify the name one of the targets to sort by the </w:t>
            </w:r>
            <w:r>
              <w:rPr>
                <w:rFonts w:cs="Times New Roman"/>
                <w:szCs w:val="24"/>
                <w:lang w:val="en-GB"/>
              </w:rPr>
              <w:t>point estimates of the associa</w:t>
            </w:r>
            <w:r w:rsidRPr="0021211B">
              <w:rPr>
                <w:rFonts w:cs="Times New Roman"/>
                <w:szCs w:val="24"/>
                <w:lang w:val="en-GB"/>
              </w:rPr>
              <w:t>tions with that target variable.</w:t>
            </w:r>
          </w:p>
        </w:tc>
      </w:tr>
      <w:tr w:rsidR="006B69B1" w:rsidRPr="006C0164" w14:paraId="10CECB22" w14:textId="77777777" w:rsidTr="006B69B1">
        <w:tc>
          <w:tcPr>
            <w:tcW w:w="0" w:type="auto"/>
          </w:tcPr>
          <w:p w14:paraId="17D2DCA6" w14:textId="1A7DF4EE" w:rsidR="006B69B1" w:rsidRPr="006C0164" w:rsidRDefault="006B69B1" w:rsidP="006C0164">
            <w:pPr>
              <w:spacing w:before="80" w:after="80"/>
              <w:jc w:val="both"/>
              <w:rPr>
                <w:rFonts w:cs="Times New Roman"/>
                <w:szCs w:val="24"/>
                <w:lang w:val="en-GB"/>
              </w:rPr>
            </w:pPr>
            <w:r w:rsidRPr="006C0164">
              <w:rPr>
                <w:lang w:val="en-GB"/>
              </w:rPr>
              <w:t>decreasing</w:t>
            </w:r>
          </w:p>
        </w:tc>
        <w:tc>
          <w:tcPr>
            <w:tcW w:w="0" w:type="auto"/>
          </w:tcPr>
          <w:p w14:paraId="0F67810F" w14:textId="275E8191" w:rsidR="006B69B1" w:rsidRPr="006C0164" w:rsidRDefault="000A5A29" w:rsidP="006C0164">
            <w:pPr>
              <w:spacing w:before="80" w:after="80"/>
              <w:jc w:val="both"/>
              <w:rPr>
                <w:rFonts w:cs="Times New Roman"/>
                <w:szCs w:val="24"/>
                <w:lang w:val="en-GB"/>
              </w:rPr>
            </w:pPr>
            <w:r w:rsidRPr="000A5A29">
              <w:rPr>
                <w:rFonts w:cs="Times New Roman"/>
                <w:szCs w:val="24"/>
                <w:lang w:val="en-GB"/>
              </w:rPr>
              <w:t>This can be used to specify whether to sort the determinants. Specify NULL to not sort at all (this is the default), TRUE to sort in descending order, and FALSE to sort in ascending order.</w:t>
            </w:r>
          </w:p>
        </w:tc>
      </w:tr>
    </w:tbl>
    <w:p w14:paraId="26B5B23A" w14:textId="77777777" w:rsidR="009161C9" w:rsidRDefault="009161C9" w:rsidP="009161C9">
      <w:pPr>
        <w:jc w:val="both"/>
        <w:rPr>
          <w:rFonts w:cs="Times New Roman"/>
          <w:szCs w:val="24"/>
          <w:lang w:val="en-GB"/>
        </w:rPr>
      </w:pPr>
    </w:p>
    <w:p w14:paraId="5A1ACC7E" w14:textId="77777777" w:rsidR="009161C9" w:rsidRPr="006C0164" w:rsidRDefault="009161C9" w:rsidP="009161C9">
      <w:pPr>
        <w:jc w:val="both"/>
        <w:rPr>
          <w:rFonts w:cs="Times New Roman"/>
          <w:szCs w:val="24"/>
          <w:lang w:val="en-GB"/>
        </w:rPr>
      </w:pPr>
      <w:r w:rsidRPr="006C0164">
        <w:rPr>
          <w:rFonts w:cs="Times New Roman"/>
          <w:szCs w:val="24"/>
          <w:lang w:val="en-GB"/>
        </w:rPr>
        <w:t xml:space="preserve">This Supplementary Material is based on the manual of the R package ‘userfriendlyscience’. This extensive manual also describes arguments to alter aesthetics (e.g., use of colours, font size) when using CIBER as well as other functions (besides CIBER) that are available in the R package. The </w:t>
      </w:r>
      <w:r>
        <w:rPr>
          <w:rFonts w:cs="Times New Roman"/>
          <w:szCs w:val="24"/>
          <w:lang w:val="en-GB"/>
        </w:rPr>
        <w:t xml:space="preserve">complete </w:t>
      </w:r>
      <w:r w:rsidRPr="006C0164">
        <w:rPr>
          <w:rFonts w:cs="Times New Roman"/>
          <w:szCs w:val="24"/>
          <w:lang w:val="en-GB"/>
        </w:rPr>
        <w:t xml:space="preserve">manual </w:t>
      </w:r>
      <w:r>
        <w:rPr>
          <w:rFonts w:cs="Times New Roman"/>
          <w:szCs w:val="24"/>
          <w:lang w:val="en-GB"/>
        </w:rPr>
        <w:t xml:space="preserve">for that package </w:t>
      </w:r>
      <w:r w:rsidRPr="006C0164">
        <w:rPr>
          <w:rFonts w:cs="Times New Roman"/>
          <w:szCs w:val="24"/>
          <w:lang w:val="en-GB"/>
        </w:rPr>
        <w:t>is available at:</w:t>
      </w:r>
    </w:p>
    <w:p w14:paraId="5123E2DA" w14:textId="77777777" w:rsidR="009161C9" w:rsidRDefault="0054137B" w:rsidP="009161C9">
      <w:pPr>
        <w:jc w:val="both"/>
        <w:rPr>
          <w:rStyle w:val="Hyperlink"/>
          <w:rFonts w:cs="Times New Roman"/>
          <w:szCs w:val="24"/>
          <w:lang w:val="en-GB"/>
        </w:rPr>
      </w:pPr>
      <w:hyperlink r:id="rId10" w:history="1">
        <w:r w:rsidR="009161C9" w:rsidRPr="006C0164">
          <w:rPr>
            <w:rStyle w:val="Hyperlink"/>
            <w:rFonts w:cs="Times New Roman"/>
            <w:szCs w:val="24"/>
            <w:lang w:val="en-GB"/>
          </w:rPr>
          <w:t>http://cran.r-project.org/web/packages/userfriendlyscience/userfriendlyscience.pdf</w:t>
        </w:r>
      </w:hyperlink>
    </w:p>
    <w:p w14:paraId="68C2A04E" w14:textId="77777777" w:rsidR="009161C9" w:rsidRPr="009161C9" w:rsidRDefault="009161C9" w:rsidP="009161C9">
      <w:pPr>
        <w:jc w:val="both"/>
        <w:rPr>
          <w:rStyle w:val="Hyperlink"/>
          <w:rFonts w:cs="Times New Roman"/>
          <w:color w:val="000000" w:themeColor="text1"/>
          <w:szCs w:val="24"/>
          <w:u w:val="none"/>
          <w:lang w:val="en-GB"/>
        </w:rPr>
      </w:pPr>
      <w:r w:rsidRPr="009161C9">
        <w:rPr>
          <w:rStyle w:val="Hyperlink"/>
          <w:rFonts w:cs="Times New Roman"/>
          <w:color w:val="000000" w:themeColor="text1"/>
          <w:szCs w:val="24"/>
          <w:u w:val="none"/>
          <w:lang w:val="en-GB"/>
        </w:rPr>
        <w:t>Several websites present pages where the manual pages for specific functions are extracted and presented, such as these two:</w:t>
      </w:r>
    </w:p>
    <w:p w14:paraId="1AC54893" w14:textId="0D8CCBBF" w:rsidR="00DE23E8" w:rsidRPr="006C0164" w:rsidRDefault="0054137B" w:rsidP="009161C9">
      <w:pPr>
        <w:spacing w:before="240"/>
        <w:rPr>
          <w:lang w:val="en-GB"/>
        </w:rPr>
      </w:pPr>
      <w:hyperlink r:id="rId11" w:history="1">
        <w:r w:rsidR="009161C9" w:rsidRPr="006B29C7">
          <w:rPr>
            <w:rStyle w:val="Hyperlink"/>
            <w:rFonts w:cs="Times New Roman"/>
            <w:szCs w:val="24"/>
            <w:lang w:val="en-GB"/>
          </w:rPr>
          <w:t>https://rdrr.io/cran/userfriendlyscience/man/CIBER.html</w:t>
        </w:r>
      </w:hyperlink>
      <w:r w:rsidR="009161C9">
        <w:rPr>
          <w:rFonts w:cs="Times New Roman"/>
          <w:szCs w:val="24"/>
          <w:lang w:val="en-GB"/>
        </w:rPr>
        <w:br/>
      </w:r>
      <w:hyperlink r:id="rId12" w:history="1">
        <w:r w:rsidR="009161C9" w:rsidRPr="00BF3730">
          <w:rPr>
            <w:rStyle w:val="Hyperlink"/>
            <w:rFonts w:cs="Times New Roman"/>
            <w:szCs w:val="24"/>
            <w:lang w:val="en-GB"/>
          </w:rPr>
          <w:t>https://www.rdocumentation.org/packages/userfriendlyscience/versions/0.6-1/topics/CIBER</w:t>
        </w:r>
      </w:hyperlink>
      <w:r w:rsidR="009161C9">
        <w:rPr>
          <w:rFonts w:cs="Times New Roman"/>
          <w:szCs w:val="24"/>
          <w:lang w:val="en-GB"/>
        </w:rPr>
        <w:t xml:space="preserve">  </w:t>
      </w:r>
    </w:p>
    <w:sectPr w:rsidR="00DE23E8" w:rsidRPr="006C0164" w:rsidSect="0093429D">
      <w:headerReference w:type="even" r:id="rId13"/>
      <w:footerReference w:type="even" r:id="rId14"/>
      <w:footerReference w:type="default" r:id="rId15"/>
      <w:headerReference w:type="first" r:id="rId16"/>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5353A" w14:textId="77777777" w:rsidR="0054137B" w:rsidRDefault="0054137B" w:rsidP="00117666">
      <w:pPr>
        <w:spacing w:after="0"/>
      </w:pPr>
      <w:r>
        <w:separator/>
      </w:r>
    </w:p>
  </w:endnote>
  <w:endnote w:type="continuationSeparator" w:id="0">
    <w:p w14:paraId="00F6605D" w14:textId="77777777" w:rsidR="0054137B" w:rsidRDefault="0054137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840E" w14:textId="77777777" w:rsidR="00995F6A" w:rsidRPr="00577C4C" w:rsidRDefault="00C52A7B">
    <w:pPr>
      <w:rPr>
        <w:color w:val="C00000"/>
        <w:szCs w:val="24"/>
      </w:rPr>
    </w:pPr>
    <w:r>
      <w:rPr>
        <w:noProof/>
        <w:lang w:val="nl-NL" w:eastAsia="nl-NL"/>
      </w:rPr>
      <mc:AlternateContent>
        <mc:Choice Requires="wps">
          <w:drawing>
            <wp:anchor distT="0" distB="0" distL="114300" distR="114300" simplePos="0" relativeHeight="251659264" behindDoc="0" locked="0" layoutInCell="1" allowOverlap="1" wp14:anchorId="54F9D6D4" wp14:editId="0FB36673">
              <wp:simplePos x="0" y="0"/>
              <wp:positionH relativeFrom="margin">
                <wp:align>right</wp:align>
              </wp:positionH>
              <wp:positionV relativeFrom="bottomMargin">
                <wp:align>top</wp:align>
              </wp:positionV>
              <wp:extent cx="1508760" cy="501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77DB9DAA" w14:textId="7EA78CAA"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761D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4F9D6D4" id="_x0000_t202" coordsize="21600,21600" o:spt="202" path="m,l,21600r21600,l21600,xe">
              <v:stroke joinstyle="miter"/>
              <v:path gradientshapeok="t" o:connecttype="rect"/>
            </v:shapetype>
            <v:shape id="Text Box 1" o:spid="_x0000_s1026" type="#_x0000_t202" style="position:absolute;margin-left:67.6pt;margin-top:0;width:118.8pt;height:39.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TALwIAAF8EAAAOAAAAZHJzL2Uyb0RvYy54bWysVFtv2jAYfZ+0/2D5fSQwoG1EqFgrpkmo&#10;rQRTn43jQKT4MtuQsF+/YydQ1u1p2ovz3fzdznFm962syVFYV2mV0+EgpUQorotK7XL6fbP8dEuJ&#10;80wVrNZK5PQkHL2ff/wwa0wmRnqv60JYgiTKZY3J6d57kyWJ43shmRtoIxScpbaSeah2lxSWNcgu&#10;62SUptOk0bYwVnPhHKyPnZPOY/6yFNw/l6UTntQ5RW8+njae23Am8xnLdpaZfcX7Ntg/dCFZpVD0&#10;kuqReUYOtvojlay41U6XfsC1THRZVlzEGTDNMH03zXrPjIizYDnOXNbk/l9a/nR8saQqgB0liklA&#10;tBGtJ190S4ZhO41xGYLWBmG+hTlE9nYHYxi6La0MX4xD4MeeT5fdhmQ8XJqktzdTuDh8k3Q4ncTl&#10;J2+3jXX+q9CSBCGnFtjFlbLjynlUROg5JBRTelnVdcSvVqTJ6fQzUv7mwY1aBYuITOjThIm6zoPk&#10;223bj7PVxQlTWt2xxBm+rNDKijn/wixoge5Bdf+Mo6w1SupeomSv7c+/2UM80IKXkgY0y6n7cWBW&#10;UFJ/U8DxbjgeB15GZTy5GUGx157ttUcd5IMGk4EVuotiiPf1WSytlq94EYtQFS6mOGrn1J/FB9+R&#10;Hy+Ki8UiBoGJhvmVWhseUoeFhUVv2ldmTY+GB45P+kxIlr0DpYsNN51ZHDygiYiFBXdbBXxBAYsj&#10;kP2LC8/kWo9Rb/+F+S8AAAD//wMAUEsDBBQABgAIAAAAIQB3LuzN2QAAAAQBAAAPAAAAZHJzL2Rv&#10;d25yZXYueG1sTI/BTsMwEETvSPyDtUhcELUbpBZCNhWqlHPVtB/gxksSsNdR7DTh7zFc4LLSaEYz&#10;b4vd4qy40hh6zwjrlQJB3HjTc4twPlWPzyBC1Gy09UwIXxRgV97eFDo3fuYjXevYilTCIdcIXYxD&#10;LmVoOnI6rPxAnLx3PzodkxxbaUY9p3JnZabURjrdc1ro9ED7jprPenIIPpsf7LFeV/vD/FGpw0Sn&#10;OhDi/d3y9goi0hL/wvCDn9ChTEwXP7EJwiKkR+LvTV72tN2AuCBsXxTIspD/4ctvAAAA//8DAFBL&#10;AQItABQABgAIAAAAIQC2gziS/gAAAOEBAAATAAAAAAAAAAAAAAAAAAAAAABbQ29udGVudF9UeXBl&#10;c10ueG1sUEsBAi0AFAAGAAgAAAAhADj9If/WAAAAlAEAAAsAAAAAAAAAAAAAAAAALwEAAF9yZWxz&#10;Ly5yZWxzUEsBAi0AFAAGAAgAAAAhALnSNMAvAgAAXwQAAA4AAAAAAAAAAAAAAAAALgIAAGRycy9l&#10;Mm9Eb2MueG1sUEsBAi0AFAAGAAgAAAAhAHcu7M3ZAAAABAEAAA8AAAAAAAAAAAAAAAAAiQQAAGRy&#10;cy9kb3ducmV2LnhtbFBLBQYAAAAABAAEAPMAAACPBQAAAAA=&#10;" filled="f" stroked="f" strokeweight=".5pt">
              <v:textbox style="mso-fit-shape-to-text:t">
                <w:txbxContent>
                  <w:p w14:paraId="77DB9DAA" w14:textId="7EA78CAA"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761D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FC4EF" w14:textId="77777777" w:rsidR="00995F6A" w:rsidRPr="00577C4C" w:rsidRDefault="00C52A7B">
    <w:pPr>
      <w:rPr>
        <w:b/>
        <w:sz w:val="20"/>
        <w:szCs w:val="24"/>
      </w:rPr>
    </w:pPr>
    <w:r>
      <w:rPr>
        <w:noProof/>
        <w:lang w:val="nl-NL" w:eastAsia="nl-NL"/>
      </w:rPr>
      <mc:AlternateContent>
        <mc:Choice Requires="wps">
          <w:drawing>
            <wp:anchor distT="0" distB="0" distL="114300" distR="114300" simplePos="0" relativeHeight="251646976" behindDoc="0" locked="0" layoutInCell="1" allowOverlap="1" wp14:anchorId="706DFEAD" wp14:editId="46D015D4">
              <wp:simplePos x="0" y="0"/>
              <wp:positionH relativeFrom="margin">
                <wp:align>right</wp:align>
              </wp:positionH>
              <wp:positionV relativeFrom="bottomMargin">
                <wp:align>top</wp:align>
              </wp:positionV>
              <wp:extent cx="1508760" cy="501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0C488DD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06DFEAD" id="_x0000_t202" coordsize="21600,21600" o:spt="202" path="m,l,21600r21600,l21600,xe">
              <v:stroke joinstyle="miter"/>
              <v:path gradientshapeok="t" o:connecttype="rect"/>
            </v:shapetype>
            <v:shape id="Text Box 56" o:spid="_x0000_s1027" type="#_x0000_t202" style="position:absolute;margin-left:67.6pt;margin-top:0;width:118.8pt;height:39.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VENQIAAGgEAAAOAAAAZHJzL2Uyb0RvYy54bWysVF1v2jAUfZ+0/2D5fSQwoG1EqFgrpkmo&#10;rQRTn43jkEiO7dmGhP36HTtAWbenaS/O/fL1vefcm9l910hyENbVWuV0OEgpEYrrola7nH7fLD/d&#10;UuI8UwWTWomcHoWj9/OPH2atycRIV1oWwhIkUS5rTU4r702WJI5XomFuoI1QcJbaNsxDtbuksKxF&#10;9kYmozSdJq22hbGaC+dgfeyddB7zl6Xg/rksnfBE5hS1+XjaeG7DmcxnLNtZZqqan8pg/1BFw2qF&#10;Ry+pHplnZG/rP1I1Nbfa6dIPuG4SXZY1F7EHdDNM33WzrpgRsReA48wFJvf/0vKnw4sldZHTyZQS&#10;xRpwtBGdJ190R2ACPq1xGcLWBoG+gx08n+0OxtB2V9omfNEQgR9IHy/ohmw8XJqktzdTuDh8k3Q4&#10;nUT4k7fbxjr/VeiGBCGnFuxFUNlh5TwqQeg5JDym9LKWMjIoFWlzOv2MlL95cEOqYBFxFk5pQkd9&#10;5UHy3baLCFy62uriiGat7sfFGb6sUdGKOf/CLOYDTWDm/TOOUmq8rE8SJZW2P/9mD/GgDV5KWsxb&#10;Tt2PPbOCEvlNgdC74XgcBjQq48nNCIq99myvPWrfPGiM9BDbZXgUQ7yXZ7G0unnFaizCq3AxxfF2&#10;Tv1ZfPD9FmC1uFgsYhBG0jC/UmvDQ+qAW8B7070ya06keND5pM+TybJ33PSx4aYzi70HQ5G4gHOP&#10;KlgMCsY58nlavbAv13qMevtBzH8BAAD//wMAUEsDBBQABgAIAAAAIQB3LuzN2QAAAAQBAAAPAAAA&#10;ZHJzL2Rvd25yZXYueG1sTI/BTsMwEETvSPyDtUhcELUbpBZCNhWqlHPVtB/gxksSsNdR7DTh7zFc&#10;4LLSaEYzb4vd4qy40hh6zwjrlQJB3HjTc4twPlWPzyBC1Gy09UwIXxRgV97eFDo3fuYjXevYilTC&#10;IdcIXYxDLmVoOnI6rPxAnLx3PzodkxxbaUY9p3JnZabURjrdc1ro9ED7jprPenIIPpsf7LFeV/vD&#10;/FGpw0SnOhDi/d3y9goi0hL/wvCDn9ChTEwXP7EJwiKkR+LvTV72tN2AuCBsXxTIspD/4ctvAAAA&#10;//8DAFBLAQItABQABgAIAAAAIQC2gziS/gAAAOEBAAATAAAAAAAAAAAAAAAAAAAAAABbQ29udGVu&#10;dF9UeXBlc10ueG1sUEsBAi0AFAAGAAgAAAAhADj9If/WAAAAlAEAAAsAAAAAAAAAAAAAAAAALwEA&#10;AF9yZWxzLy5yZWxzUEsBAi0AFAAGAAgAAAAhAGQx1UQ1AgAAaAQAAA4AAAAAAAAAAAAAAAAALgIA&#10;AGRycy9lMm9Eb2MueG1sUEsBAi0AFAAGAAgAAAAhAHcu7M3ZAAAABAEAAA8AAAAAAAAAAAAAAAAA&#10;jwQAAGRycy9kb3ducmV2LnhtbFBLBQYAAAAABAAEAPMAAACVBQAAAAA=&#10;" filled="f" stroked="f" strokeweight=".5pt">
              <v:textbox style="mso-fit-shape-to-text:t">
                <w:txbxContent>
                  <w:p w14:paraId="0C488DD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BC8FD" w14:textId="77777777" w:rsidR="0054137B" w:rsidRDefault="0054137B" w:rsidP="00117666">
      <w:pPr>
        <w:spacing w:after="0"/>
      </w:pPr>
      <w:r>
        <w:separator/>
      </w:r>
    </w:p>
  </w:footnote>
  <w:footnote w:type="continuationSeparator" w:id="0">
    <w:p w14:paraId="1F22A41E" w14:textId="77777777" w:rsidR="0054137B" w:rsidRDefault="0054137B"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CFF42"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4CE8" w14:textId="77777777" w:rsidR="00995F6A" w:rsidRDefault="0093429D" w:rsidP="0093429D">
    <w:r w:rsidRPr="005A1D84">
      <w:rPr>
        <w:b/>
        <w:noProof/>
        <w:color w:val="A6A6A6" w:themeColor="background1" w:themeShade="A6"/>
        <w:lang w:val="nl-NL" w:eastAsia="nl-NL"/>
      </w:rPr>
      <w:drawing>
        <wp:inline distT="0" distB="0" distL="0" distR="0" wp14:anchorId="37E23DE8" wp14:editId="7D6DC997">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7" w15:restartNumberingAfterBreak="0">
    <w:nsid w:val="6BD1096F"/>
    <w:multiLevelType w:val="hybridMultilevel"/>
    <w:tmpl w:val="C60AEB76"/>
    <w:lvl w:ilvl="0" w:tplc="4FB421E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69"/>
    <w:rsid w:val="0001436A"/>
    <w:rsid w:val="00023D7D"/>
    <w:rsid w:val="00034304"/>
    <w:rsid w:val="00035434"/>
    <w:rsid w:val="00052A14"/>
    <w:rsid w:val="00077D53"/>
    <w:rsid w:val="000A5A29"/>
    <w:rsid w:val="00105FD9"/>
    <w:rsid w:val="00117666"/>
    <w:rsid w:val="001549D3"/>
    <w:rsid w:val="00160065"/>
    <w:rsid w:val="00177D84"/>
    <w:rsid w:val="001B3F85"/>
    <w:rsid w:val="001E298C"/>
    <w:rsid w:val="0021211B"/>
    <w:rsid w:val="00232E6A"/>
    <w:rsid w:val="00267D18"/>
    <w:rsid w:val="002764F3"/>
    <w:rsid w:val="002868E2"/>
    <w:rsid w:val="002869C3"/>
    <w:rsid w:val="002936E4"/>
    <w:rsid w:val="002B4A57"/>
    <w:rsid w:val="002C74CA"/>
    <w:rsid w:val="003544FB"/>
    <w:rsid w:val="003D2F2D"/>
    <w:rsid w:val="003D333F"/>
    <w:rsid w:val="00401590"/>
    <w:rsid w:val="00432668"/>
    <w:rsid w:val="00447801"/>
    <w:rsid w:val="00452E9C"/>
    <w:rsid w:val="004735C8"/>
    <w:rsid w:val="004961FF"/>
    <w:rsid w:val="00517A89"/>
    <w:rsid w:val="005250F2"/>
    <w:rsid w:val="0054137B"/>
    <w:rsid w:val="00593EEA"/>
    <w:rsid w:val="005A5EEE"/>
    <w:rsid w:val="005B149B"/>
    <w:rsid w:val="00630169"/>
    <w:rsid w:val="006375C7"/>
    <w:rsid w:val="00641547"/>
    <w:rsid w:val="00654E8F"/>
    <w:rsid w:val="00660D05"/>
    <w:rsid w:val="006820B1"/>
    <w:rsid w:val="006B69B1"/>
    <w:rsid w:val="006B7D14"/>
    <w:rsid w:val="006C0164"/>
    <w:rsid w:val="00701727"/>
    <w:rsid w:val="0070566C"/>
    <w:rsid w:val="00714C50"/>
    <w:rsid w:val="00725A7D"/>
    <w:rsid w:val="007501BE"/>
    <w:rsid w:val="00761D57"/>
    <w:rsid w:val="00790BB3"/>
    <w:rsid w:val="007C206C"/>
    <w:rsid w:val="00817DD6"/>
    <w:rsid w:val="00847E38"/>
    <w:rsid w:val="00885156"/>
    <w:rsid w:val="008C195D"/>
    <w:rsid w:val="009151AA"/>
    <w:rsid w:val="009161C9"/>
    <w:rsid w:val="0093429D"/>
    <w:rsid w:val="00943573"/>
    <w:rsid w:val="00970F7D"/>
    <w:rsid w:val="00994589"/>
    <w:rsid w:val="00994A3D"/>
    <w:rsid w:val="009C2B12"/>
    <w:rsid w:val="00A174D9"/>
    <w:rsid w:val="00A34E0A"/>
    <w:rsid w:val="00AB6715"/>
    <w:rsid w:val="00B1671E"/>
    <w:rsid w:val="00B25EB8"/>
    <w:rsid w:val="00B37F4D"/>
    <w:rsid w:val="00B44C89"/>
    <w:rsid w:val="00B90BEE"/>
    <w:rsid w:val="00B97EDE"/>
    <w:rsid w:val="00BD6A59"/>
    <w:rsid w:val="00C52A7B"/>
    <w:rsid w:val="00C56BAF"/>
    <w:rsid w:val="00C679AA"/>
    <w:rsid w:val="00C75972"/>
    <w:rsid w:val="00CD066B"/>
    <w:rsid w:val="00CE4FEE"/>
    <w:rsid w:val="00CE7F69"/>
    <w:rsid w:val="00D269F6"/>
    <w:rsid w:val="00DB59C3"/>
    <w:rsid w:val="00DC259A"/>
    <w:rsid w:val="00DD3F52"/>
    <w:rsid w:val="00DE23E8"/>
    <w:rsid w:val="00E52377"/>
    <w:rsid w:val="00E64E17"/>
    <w:rsid w:val="00E866C9"/>
    <w:rsid w:val="00EA3D3C"/>
    <w:rsid w:val="00ED6E40"/>
    <w:rsid w:val="00EE28FA"/>
    <w:rsid w:val="00F46900"/>
    <w:rsid w:val="00F61D89"/>
    <w:rsid w:val="00FE74D6"/>
    <w:rsid w:val="00FF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7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styleId="Mention">
    <w:name w:val="Mention"/>
    <w:basedOn w:val="DefaultParagraphFont"/>
    <w:uiPriority w:val="99"/>
    <w:semiHidden/>
    <w:unhideWhenUsed/>
    <w:rsid w:val="00A34E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crutzen@maastrichtuniversity.n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documentation.org/packages/userfriendlyscience/versions/0.6-1/topics/CI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rr.io/cran/userfriendlyscience/man/CIBER.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ran.r-project.org/web/packages/userfriendlyscience/userfriendlyscience.pdf" TargetMode="External"/><Relationship Id="rId4" Type="http://schemas.openxmlformats.org/officeDocument/2006/relationships/settings" Target="settings.xml"/><Relationship Id="rId9" Type="http://schemas.openxmlformats.org/officeDocument/2006/relationships/hyperlink" Target="https://osf.io/qf3sq"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CAAD38-D858-4ED2-989D-13B379E7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2827</Characters>
  <Application>Microsoft Office Word</Application>
  <DocSecurity>0</DocSecurity>
  <Lines>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 Crutzen</dc:creator>
  <cp:lastModifiedBy>Gjalt-Jorn Peters</cp:lastModifiedBy>
  <cp:revision>2</cp:revision>
  <cp:lastPrinted>2013-10-03T12:51:00Z</cp:lastPrinted>
  <dcterms:created xsi:type="dcterms:W3CDTF">2017-07-13T09:19:00Z</dcterms:created>
  <dcterms:modified xsi:type="dcterms:W3CDTF">2017-07-13T09:19:00Z</dcterms:modified>
</cp:coreProperties>
</file>