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796A" w14:textId="17853056" w:rsidR="005F1B15" w:rsidRDefault="00920F80" w:rsidP="00920F80">
      <w:pPr>
        <w:jc w:val="center"/>
        <w:rPr>
          <w:b/>
          <w:bCs/>
        </w:rPr>
      </w:pPr>
      <w:r>
        <w:rPr>
          <w:b/>
          <w:bCs/>
        </w:rPr>
        <w:t>Documentação API do produto</w:t>
      </w:r>
    </w:p>
    <w:p w14:paraId="6B9C1B79" w14:textId="0D52DF3D" w:rsidR="00920F80" w:rsidRDefault="00920F80" w:rsidP="00920F80">
      <w:pPr>
        <w:jc w:val="both"/>
      </w:pPr>
      <w:r>
        <w:t xml:space="preserve">Para realizar uma abertura de uma instancia de processo de fora do contexto do </w:t>
      </w:r>
      <w:proofErr w:type="spellStart"/>
      <w:r>
        <w:t>lecom</w:t>
      </w:r>
      <w:proofErr w:type="spellEnd"/>
      <w:r>
        <w:t>, temos alguns passos para seguir.</w:t>
      </w:r>
    </w:p>
    <w:p w14:paraId="3F4AE919" w14:textId="6C89804A" w:rsidR="00920F80" w:rsidRDefault="00920F80" w:rsidP="00920F8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Realizar o login por fora</w:t>
      </w:r>
    </w:p>
    <w:p w14:paraId="720B804E" w14:textId="5DE3122B" w:rsidR="00920F80" w:rsidRDefault="00920F80" w:rsidP="00920F80">
      <w:pPr>
        <w:pStyle w:val="PargrafodaLista"/>
        <w:ind w:firstLine="696"/>
        <w:jc w:val="both"/>
      </w:pPr>
      <w:r>
        <w:t>Você precisará fazer uma chamada POST na url (</w:t>
      </w:r>
      <w:r w:rsidRPr="00920F80">
        <w:t>{{host}}/</w:t>
      </w:r>
      <w:proofErr w:type="spellStart"/>
      <w:r w:rsidRPr="00920F80">
        <w:t>sso</w:t>
      </w:r>
      <w:proofErr w:type="spellEnd"/>
      <w:r w:rsidRPr="00920F80">
        <w:t>/api/v1/</w:t>
      </w:r>
      <w:proofErr w:type="spellStart"/>
      <w:r w:rsidRPr="00920F80">
        <w:t>authentication</w:t>
      </w:r>
      <w:proofErr w:type="spellEnd"/>
      <w:r>
        <w:t xml:space="preserve">), onde o </w:t>
      </w:r>
      <w:r>
        <w:rPr>
          <w:b/>
          <w:bCs/>
        </w:rPr>
        <w:t>host</w:t>
      </w:r>
      <w:r>
        <w:t xml:space="preserve"> será a url do seu ambiente do Lecom.</w:t>
      </w:r>
    </w:p>
    <w:p w14:paraId="6B3CDD66" w14:textId="214AB3F0" w:rsidR="000374F9" w:rsidRDefault="000374F9" w:rsidP="000374F9">
      <w:pPr>
        <w:pStyle w:val="PargrafodaLista"/>
        <w:ind w:left="708"/>
        <w:jc w:val="both"/>
      </w:pPr>
      <w:r>
        <w:rPr>
          <w:noProof/>
        </w:rPr>
        <w:drawing>
          <wp:inline distT="0" distB="0" distL="0" distR="0" wp14:anchorId="49E5BA5B" wp14:editId="5A77574A">
            <wp:extent cx="5400040" cy="223075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1A1" w14:textId="10E15295" w:rsidR="00920F80" w:rsidRDefault="00920F80" w:rsidP="00920F80">
      <w:pPr>
        <w:pStyle w:val="PargrafodaLista"/>
        <w:ind w:firstLine="696"/>
        <w:jc w:val="both"/>
      </w:pPr>
      <w:r>
        <w:t xml:space="preserve">Para essa chamada será necessário no </w:t>
      </w:r>
      <w:proofErr w:type="spellStart"/>
      <w:r w:rsidRPr="00920F80">
        <w:rPr>
          <w:b/>
          <w:bCs/>
        </w:rPr>
        <w:t>body</w:t>
      </w:r>
      <w:proofErr w:type="spellEnd"/>
      <w:r>
        <w:t xml:space="preserve"> passar um </w:t>
      </w:r>
      <w:proofErr w:type="spellStart"/>
      <w:r w:rsidRPr="00920F80">
        <w:rPr>
          <w:b/>
          <w:bCs/>
        </w:rPr>
        <w:t>json</w:t>
      </w:r>
      <w:proofErr w:type="spellEnd"/>
      <w:r>
        <w:t xml:space="preserve"> com os dados do usuário que realizará o login (conforme abaixo), lembrando que sempre importante utilizar nesse momento o usuário que tem permissão para abrir a instancia que você necessita, por isso sempre criamos um usuário específico para essas solicitações de abertura de processos por fora.</w:t>
      </w:r>
    </w:p>
    <w:p w14:paraId="636919C9" w14:textId="2F29DF9E" w:rsidR="00920F80" w:rsidRDefault="00920F80" w:rsidP="00920F80">
      <w:pPr>
        <w:shd w:val="clear" w:color="auto" w:fill="FFFFFE"/>
        <w:spacing w:after="0" w:line="270" w:lineRule="atLeast"/>
        <w:ind w:left="12" w:firstLine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 </w:t>
      </w:r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"user"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adm</w:t>
      </w:r>
      <w:proofErr w:type="spellEnd"/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pass</w:t>
      </w:r>
      <w:proofErr w:type="spellEnd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lecom</w:t>
      </w:r>
      <w:proofErr w:type="spellEnd"/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keepMeLoggedIn</w:t>
      </w:r>
      <w:proofErr w:type="spellEnd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"true"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}</w:t>
      </w:r>
    </w:p>
    <w:p w14:paraId="747480CB" w14:textId="27EE2A9A" w:rsidR="00920F80" w:rsidRDefault="00920F80" w:rsidP="00920F80">
      <w:pPr>
        <w:shd w:val="clear" w:color="auto" w:fill="FFFFFE"/>
        <w:spacing w:after="0" w:line="270" w:lineRule="atLeast"/>
        <w:ind w:left="12" w:firstLine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ab/>
        <w:t xml:space="preserve">O retorno dessa chamada será um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contendo a informação do ticket-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sso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 que você usará como header nas outras chamadas:</w:t>
      </w:r>
    </w:p>
    <w:p w14:paraId="29B8BE28" w14:textId="77777777" w:rsidR="00920F80" w:rsidRPr="00920F80" w:rsidRDefault="00920F80" w:rsidP="00920F80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2F63CC3D" w14:textId="77777777" w:rsidR="00920F80" w:rsidRPr="00920F80" w:rsidRDefault="00920F80" w:rsidP="00920F80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"ticket-</w:t>
      </w:r>
      <w:proofErr w:type="spellStart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sso</w:t>
      </w:r>
      <w:proofErr w:type="spellEnd"/>
      <w:r w:rsidRPr="00920F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20F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"0c21a959-80ce-40e7-a54e-7e4471abf375"</w:t>
      </w:r>
    </w:p>
    <w:p w14:paraId="23488C55" w14:textId="2929671F" w:rsidR="00920F80" w:rsidRPr="000374F9" w:rsidRDefault="00920F80" w:rsidP="000374F9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20F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75E77B93" w14:textId="77777777" w:rsidR="00920F80" w:rsidRDefault="00920F80" w:rsidP="00920F80">
      <w:pPr>
        <w:pStyle w:val="PargrafodaLista"/>
        <w:jc w:val="both"/>
        <w:rPr>
          <w:b/>
          <w:bCs/>
        </w:rPr>
      </w:pPr>
    </w:p>
    <w:p w14:paraId="70AB091D" w14:textId="547BBBD4" w:rsidR="00920F80" w:rsidRDefault="000374F9" w:rsidP="00920F8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Realizar chamada de abertura do processo</w:t>
      </w:r>
    </w:p>
    <w:p w14:paraId="29E1A4A2" w14:textId="6824CF5B" w:rsidR="000374F9" w:rsidRDefault="000374F9" w:rsidP="000374F9">
      <w:pPr>
        <w:pStyle w:val="PargrafodaLista"/>
        <w:ind w:firstLine="696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 chamada será feita com o método do tipo PUT na url ( 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/bpm/api/v1/process-definitions/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{{processDefinitionId}}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/versions/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{{version}}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/start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onde o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host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será a url do seu ambiente do Lecom, o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processDefinitionId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será o código do seu formulário e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version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 versão do formulário ativa </w:t>
      </w:r>
      <w:r w:rsidR="009A70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 Lecom.</w:t>
      </w:r>
    </w:p>
    <w:p w14:paraId="6733BA76" w14:textId="3E44E8B0" w:rsidR="009A7094" w:rsidRDefault="009A7094" w:rsidP="009A7094">
      <w:pPr>
        <w:pStyle w:val="PargrafodaLista"/>
        <w:jc w:val="both"/>
      </w:pPr>
      <w:r>
        <w:rPr>
          <w:noProof/>
        </w:rPr>
        <w:drawing>
          <wp:inline distT="0" distB="0" distL="0" distR="0" wp14:anchorId="2DBA8832" wp14:editId="1E9110F9">
            <wp:extent cx="4205861" cy="2144969"/>
            <wp:effectExtent l="0" t="0" r="4445" b="825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9" cy="21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5B96" w14:textId="3403B4F1" w:rsidR="000374F9" w:rsidRPr="009A7094" w:rsidRDefault="009A7094" w:rsidP="009A7094">
      <w:pPr>
        <w:pStyle w:val="PargrafodaLista"/>
        <w:jc w:val="both"/>
      </w:pPr>
      <w:r>
        <w:lastRenderedPageBreak/>
        <w:tab/>
        <w:t xml:space="preserve">No header deverá enviar obrigatoriamente a informação do </w:t>
      </w:r>
      <w:r w:rsidRPr="009A7094">
        <w:rPr>
          <w:b/>
          <w:bCs/>
        </w:rPr>
        <w:t>ticket-</w:t>
      </w:r>
      <w:proofErr w:type="spellStart"/>
      <w:r w:rsidRPr="009A7094">
        <w:rPr>
          <w:b/>
          <w:bCs/>
        </w:rPr>
        <w:t>sso</w:t>
      </w:r>
      <w:proofErr w:type="spellEnd"/>
      <w:r>
        <w:t xml:space="preserve"> que retornou da chamada anterior, o header </w:t>
      </w:r>
      <w:proofErr w:type="spellStart"/>
      <w:r>
        <w:rPr>
          <w:b/>
          <w:bCs/>
        </w:rPr>
        <w:t>test-mode</w:t>
      </w:r>
      <w:proofErr w:type="spellEnd"/>
      <w:r>
        <w:t xml:space="preserve"> para informar se o seu processo está em modo teste ou não (true ou false), e se for realizar a abertura em modo teste (true), você deve informar o header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>-user</w:t>
      </w:r>
      <w:r>
        <w:t xml:space="preserve"> com o código do usuário que realizará a abertura.</w:t>
      </w:r>
    </w:p>
    <w:p w14:paraId="216BFBAB" w14:textId="5690ACE9" w:rsidR="000374F9" w:rsidRDefault="009A7094" w:rsidP="000374F9">
      <w:pPr>
        <w:pStyle w:val="PargrafodaLista"/>
        <w:jc w:val="both"/>
      </w:pPr>
      <w:r w:rsidRPr="009A7094">
        <w:t xml:space="preserve">   </w:t>
      </w:r>
      <w:r w:rsidRPr="009A7094">
        <w:tab/>
        <w:t>Essa</w:t>
      </w:r>
      <w:r>
        <w:t xml:space="preserve"> chamada retornará as informações de código de processo, de atividade e ciclo que foram iniciadas e que você usará na chamada de complete, para aprovar a instancia.</w:t>
      </w:r>
    </w:p>
    <w:p w14:paraId="26BD05FB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3C9B4028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content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{</w:t>
      </w:r>
    </w:p>
    <w:p w14:paraId="2AF90D6F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processInstanceId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165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F851911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currentActivityInstanceId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01F6E6E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currentCycle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0DC2FD9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uuid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"c6d6d51c-1ad9-4241-9d5f-1920e64c42ea"</w:t>
      </w:r>
    </w:p>
    <w:p w14:paraId="4A249962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},</w:t>
      </w:r>
    </w:p>
    <w:p w14:paraId="791D20AF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"links"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[</w:t>
      </w:r>
    </w:p>
    <w:p w14:paraId="6D7BE2D7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{</w:t>
      </w:r>
    </w:p>
    <w:p w14:paraId="44BA4951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rel</w:t>
      </w:r>
      <w:proofErr w:type="spellEnd"/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"self"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99B81F7" w14:textId="11F9A8E5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    </w:t>
      </w:r>
      <w:r w:rsidRPr="009A7094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"href"</w:t>
      </w: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A7094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"https://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{{host}}</w:t>
      </w:r>
      <w:r w:rsidRPr="009A7094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/bpm/api/v1/process-definitions/{{processDefinitionId}}/versions/{{version}}/start"</w:t>
      </w:r>
    </w:p>
    <w:p w14:paraId="1DD5BCE5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}</w:t>
      </w:r>
    </w:p>
    <w:p w14:paraId="2BBC60B4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]</w:t>
      </w:r>
    </w:p>
    <w:p w14:paraId="74D6A61D" w14:textId="77777777" w:rsidR="009A7094" w:rsidRPr="009A7094" w:rsidRDefault="009A7094" w:rsidP="009A7094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A709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16C9FC75" w14:textId="77777777" w:rsidR="009A7094" w:rsidRPr="009A7094" w:rsidRDefault="009A7094" w:rsidP="000374F9">
      <w:pPr>
        <w:pStyle w:val="PargrafodaLista"/>
        <w:jc w:val="both"/>
      </w:pPr>
    </w:p>
    <w:p w14:paraId="6E1270BC" w14:textId="11679492" w:rsidR="000374F9" w:rsidRDefault="009A7094" w:rsidP="00920F8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Realizar a aprovação da instancia aberta</w:t>
      </w:r>
    </w:p>
    <w:p w14:paraId="57D7EB37" w14:textId="2536BAC3" w:rsidR="009A7094" w:rsidRDefault="009A7094" w:rsidP="009A7094">
      <w:pPr>
        <w:pStyle w:val="PargrafodaLista"/>
        <w:ind w:firstLine="696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 chamada deve ser feita com o método POST, na url (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{{host}}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/bpm/api/v1/process-instances/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{{processid}}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/activity-instances/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{{activityInstance}}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/cycles/</w:t>
      </w:r>
      <w:r>
        <w:rPr>
          <w:rStyle w:val="unresolvedvariable"/>
          <w:rFonts w:ascii="Helvetica" w:hAnsi="Helvetica" w:cs="Helvetica"/>
          <w:sz w:val="18"/>
          <w:szCs w:val="18"/>
          <w:shd w:val="clear" w:color="auto" w:fill="FFFFFF"/>
        </w:rPr>
        <w:t>{{cycle}}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/complete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), onde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host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é a url do seu ambiente Lecom, o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processId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é o dado retornado na chamada anterior 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processInstanceId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), o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activityinstance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é o dado retornado na chamada anterior (</w:t>
      </w:r>
      <w:proofErr w:type="spellStart"/>
      <w:r w:rsidRPr="009A70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currentActivityInstanceId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e o </w:t>
      </w: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cycle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é o dado retornado na chamada anterior (</w:t>
      </w:r>
      <w:proofErr w:type="spellStart"/>
      <w:r w:rsidRPr="009A709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currentCycle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).</w:t>
      </w:r>
    </w:p>
    <w:p w14:paraId="3FA78DC0" w14:textId="0E28F9A2" w:rsidR="009A7094" w:rsidRDefault="009A7094" w:rsidP="009A7094">
      <w:pPr>
        <w:pStyle w:val="PargrafodaLista"/>
        <w:jc w:val="both"/>
      </w:pPr>
      <w:r>
        <w:rPr>
          <w:noProof/>
        </w:rPr>
        <w:drawing>
          <wp:inline distT="0" distB="0" distL="0" distR="0" wp14:anchorId="4AA17B88" wp14:editId="7E89F92C">
            <wp:extent cx="5400040" cy="217678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E03" w14:textId="01A8BAF2" w:rsidR="009A7094" w:rsidRDefault="009A7094" w:rsidP="009A7094">
      <w:pPr>
        <w:pStyle w:val="PargrafodaLista"/>
        <w:jc w:val="both"/>
      </w:pPr>
      <w:r>
        <w:tab/>
      </w:r>
      <w:r>
        <w:t xml:space="preserve">No header deverá enviar obrigatoriamente a informação do </w:t>
      </w:r>
      <w:r w:rsidRPr="009A7094">
        <w:rPr>
          <w:b/>
          <w:bCs/>
        </w:rPr>
        <w:t>ticket-</w:t>
      </w:r>
      <w:proofErr w:type="spellStart"/>
      <w:r w:rsidRPr="009A7094">
        <w:rPr>
          <w:b/>
          <w:bCs/>
        </w:rPr>
        <w:t>sso</w:t>
      </w:r>
      <w:proofErr w:type="spellEnd"/>
      <w:r>
        <w:t xml:space="preserve"> que retornou da chamada anterior, o header </w:t>
      </w:r>
      <w:proofErr w:type="spellStart"/>
      <w:r>
        <w:rPr>
          <w:b/>
          <w:bCs/>
        </w:rPr>
        <w:t>test-mode</w:t>
      </w:r>
      <w:proofErr w:type="spellEnd"/>
      <w:r>
        <w:t xml:space="preserve"> para informar se o seu processo está em modo teste ou não (true ou false), e se for realizar a abertura em modo teste (true), você deve informar o header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>-user</w:t>
      </w:r>
      <w:r>
        <w:t xml:space="preserve"> com o código do usuário que realizará a </w:t>
      </w:r>
      <w:r>
        <w:t>aprovação</w:t>
      </w:r>
      <w:r>
        <w:t>.</w:t>
      </w:r>
    </w:p>
    <w:p w14:paraId="411873F6" w14:textId="7254D443" w:rsidR="00893A5B" w:rsidRDefault="00893A5B" w:rsidP="009A7094">
      <w:pPr>
        <w:pStyle w:val="PargrafodaLista"/>
        <w:jc w:val="both"/>
      </w:pPr>
      <w:r>
        <w:tab/>
        <w:t xml:space="preserve">Essa chamada obrigatoriamente precisa receber um </w:t>
      </w:r>
      <w:proofErr w:type="spellStart"/>
      <w:r>
        <w:t>body</w:t>
      </w:r>
      <w:proofErr w:type="spellEnd"/>
      <w:r>
        <w:t>, com as seguintes informações:</w:t>
      </w:r>
    </w:p>
    <w:p w14:paraId="046184C1" w14:textId="77777777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lastRenderedPageBreak/>
        <w:t>{</w:t>
      </w:r>
    </w:p>
    <w:p w14:paraId="2C2E8667" w14:textId="77777777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action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"P"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</w:p>
    <w:p w14:paraId="0FE6F04B" w14:textId="77777777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values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:[</w:t>
      </w:r>
    </w:p>
    <w:p w14:paraId="2D3B0F15" w14:textId="49D514BA" w:rsidR="00893A5B" w:rsidRPr="00893A5B" w:rsidRDefault="00893A5B" w:rsidP="003523E4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"id"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"CPF"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"value"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</w:t>
      </w:r>
      <w:r w:rsidRPr="003523E4">
        <w:rPr>
          <w:rFonts w:eastAsia="Times New Roman" w:cstheme="minorHAnsi"/>
          <w:color w:val="0451A5"/>
          <w:sz w:val="18"/>
          <w:szCs w:val="18"/>
          <w:lang w:eastAsia="pt-BR"/>
        </w:rPr>
        <w:t>2345678910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</w:t>
      </w:r>
      <w:r w:rsidR="003523E4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</w:p>
    <w:p w14:paraId="52A07318" w14:textId="23BDD46F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id"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</w:t>
      </w:r>
      <w:r w:rsidRPr="003523E4">
        <w:rPr>
          <w:rFonts w:eastAsia="Times New Roman" w:cstheme="minorHAnsi"/>
          <w:color w:val="0451A5"/>
          <w:sz w:val="18"/>
          <w:szCs w:val="18"/>
          <w:lang w:eastAsia="pt-BR"/>
        </w:rPr>
        <w:t>DESC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value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 </w:t>
      </w:r>
      <w:r w:rsidRPr="003523E4">
        <w:rPr>
          <w:rFonts w:eastAsia="Times New Roman" w:cstheme="minorHAnsi"/>
          <w:color w:val="098658"/>
          <w:sz w:val="18"/>
          <w:szCs w:val="18"/>
          <w:lang w:eastAsia="pt-BR"/>
        </w:rPr>
        <w:t>“teste</w:t>
      </w:r>
      <w:r w:rsidR="003523E4">
        <w:rPr>
          <w:rFonts w:eastAsia="Times New Roman" w:cstheme="minorHAnsi"/>
          <w:color w:val="098658"/>
          <w:sz w:val="18"/>
          <w:szCs w:val="18"/>
          <w:lang w:eastAsia="pt-BR"/>
        </w:rPr>
        <w:t>”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},</w:t>
      </w:r>
    </w:p>
    <w:p w14:paraId="1792CFF8" w14:textId="36CABCF0" w:rsidR="00893A5B" w:rsidRPr="00893A5B" w:rsidRDefault="00893A5B" w:rsidP="003523E4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"id"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"NOME"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"value"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 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"Lorem Ipsum </w:t>
      </w:r>
      <w:proofErr w:type="spellStart"/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é</w:t>
      </w:r>
      <w:proofErr w:type="spellEnd"/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 simplesmente uma </w:t>
      </w:r>
      <w:proofErr w:type="spellStart"/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simulaç</w:t>
      </w:r>
      <w:proofErr w:type="spellEnd"/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</w:t>
      </w:r>
    </w:p>
    <w:p w14:paraId="76410C12" w14:textId="77777777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],</w:t>
      </w:r>
    </w:p>
    <w:p w14:paraId="38790A79" w14:textId="1ABF0E58" w:rsidR="00893A5B" w:rsidRPr="00893A5B" w:rsidRDefault="00893A5B" w:rsidP="003523E4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datagridCommands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:[  </w:t>
      </w:r>
    </w:p>
    <w:p w14:paraId="66E6C10C" w14:textId="2E960090" w:rsidR="00893A5B" w:rsidRPr="003523E4" w:rsidRDefault="00893A5B" w:rsidP="003523E4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 {  </w:t>
      </w:r>
      <w:r w:rsidRPr="003523E4">
        <w:rPr>
          <w:rFonts w:eastAsia="Times New Roman" w:cstheme="minorHAnsi"/>
          <w:color w:val="A31515"/>
          <w:sz w:val="18"/>
          <w:szCs w:val="18"/>
          <w:lang w:eastAsia="pt-BR"/>
        </w:rPr>
        <w:t>"GRID_PRODUTO"</w:t>
      </w:r>
      <w:r w:rsidRPr="003523E4">
        <w:rPr>
          <w:rFonts w:eastAsia="Times New Roman" w:cstheme="minorHAnsi"/>
          <w:color w:val="000000"/>
          <w:sz w:val="18"/>
          <w:szCs w:val="18"/>
          <w:lang w:eastAsia="pt-BR"/>
        </w:rPr>
        <w:t>:[  </w:t>
      </w:r>
    </w:p>
    <w:p w14:paraId="18C72451" w14:textId="7B557F79" w:rsidR="00893A5B" w:rsidRPr="00893A5B" w:rsidRDefault="00893A5B" w:rsidP="003523E4">
      <w:pPr>
        <w:shd w:val="clear" w:color="auto" w:fill="FFFFFE"/>
        <w:spacing w:line="270" w:lineRule="atLeast"/>
        <w:ind w:left="708" w:firstLine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"add"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:{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"values"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"ITEM_PRODUTO"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"001"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"COD_PRODUTO"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"SV000K"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}} },</w:t>
      </w:r>
    </w:p>
    <w:p w14:paraId="5757801C" w14:textId="471300F0" w:rsidR="00893A5B" w:rsidRPr="00893A5B" w:rsidRDefault="00893A5B" w:rsidP="00893A5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    </w:t>
      </w:r>
      <w:r w:rsidRPr="003523E4">
        <w:rPr>
          <w:rFonts w:eastAsia="Times New Roman" w:cstheme="minorHAnsi"/>
          <w:color w:val="000000"/>
          <w:sz w:val="18"/>
          <w:szCs w:val="18"/>
          <w:lang w:eastAsia="pt-BR"/>
        </w:rPr>
        <w:tab/>
      </w:r>
      <w:r w:rsidRPr="003523E4">
        <w:rPr>
          <w:rFonts w:eastAsia="Times New Roman" w:cstheme="minorHAnsi"/>
          <w:color w:val="000000"/>
          <w:sz w:val="18"/>
          <w:szCs w:val="18"/>
          <w:lang w:eastAsia="pt-BR"/>
        </w:rPr>
        <w:tab/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{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add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:{ 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proofErr w:type="spellStart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values</w:t>
      </w:r>
      <w:proofErr w:type="spellEnd"/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:{  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"ITEM_PRODUTO"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"002"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,</w:t>
      </w:r>
      <w:r w:rsidRPr="00893A5B">
        <w:rPr>
          <w:rFonts w:eastAsia="Times New Roman" w:cstheme="minorHAnsi"/>
          <w:color w:val="A31515"/>
          <w:sz w:val="18"/>
          <w:szCs w:val="18"/>
          <w:lang w:eastAsia="pt-BR"/>
        </w:rPr>
        <w:t>"COD_PRODUTO"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:</w:t>
      </w:r>
      <w:r w:rsidRPr="00893A5B">
        <w:rPr>
          <w:rFonts w:eastAsia="Times New Roman" w:cstheme="minorHAnsi"/>
          <w:color w:val="0451A5"/>
          <w:sz w:val="18"/>
          <w:szCs w:val="18"/>
          <w:lang w:eastAsia="pt-BR"/>
        </w:rPr>
        <w:t>"SV001K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}}}</w:t>
      </w:r>
    </w:p>
    <w:p w14:paraId="52DAA530" w14:textId="42CCCD01" w:rsidR="00893A5B" w:rsidRPr="00893A5B" w:rsidRDefault="00893A5B" w:rsidP="00893A5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 </w:t>
      </w:r>
      <w:r w:rsidRPr="003523E4">
        <w:rPr>
          <w:rFonts w:eastAsia="Times New Roman" w:cstheme="minorHAnsi"/>
          <w:color w:val="000000"/>
          <w:sz w:val="18"/>
          <w:szCs w:val="18"/>
          <w:lang w:eastAsia="pt-BR"/>
        </w:rPr>
        <w:tab/>
      </w:r>
      <w:r w:rsidR="003523E4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          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]</w:t>
      </w:r>
    </w:p>
    <w:p w14:paraId="6E52B2CC" w14:textId="1F4DC751" w:rsidR="00893A5B" w:rsidRPr="00893A5B" w:rsidRDefault="00893A5B" w:rsidP="003523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        </w:t>
      </w:r>
      <w:r w:rsidRPr="003523E4">
        <w:rPr>
          <w:rFonts w:eastAsia="Times New Roman" w:cstheme="minorHAnsi"/>
          <w:color w:val="000000"/>
          <w:sz w:val="18"/>
          <w:szCs w:val="18"/>
          <w:lang w:eastAsia="pt-BR"/>
        </w:rPr>
        <w:tab/>
        <w:t xml:space="preserve">  </w:t>
      </w:r>
      <w:r w:rsidR="003523E4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     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</w:t>
      </w:r>
      <w:r w:rsidR="003523E4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</w:t>
      </w: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]</w:t>
      </w:r>
    </w:p>
    <w:p w14:paraId="75A22575" w14:textId="77777777" w:rsidR="00893A5B" w:rsidRPr="00893A5B" w:rsidRDefault="00893A5B" w:rsidP="00893A5B">
      <w:pPr>
        <w:shd w:val="clear" w:color="auto" w:fill="FFFFFE"/>
        <w:spacing w:after="0" w:line="270" w:lineRule="atLeast"/>
        <w:ind w:left="708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893A5B">
        <w:rPr>
          <w:rFonts w:eastAsia="Times New Roman" w:cstheme="minorHAnsi"/>
          <w:color w:val="000000"/>
          <w:sz w:val="18"/>
          <w:szCs w:val="18"/>
          <w:lang w:eastAsia="pt-BR"/>
        </w:rPr>
        <w:t>}</w:t>
      </w:r>
    </w:p>
    <w:p w14:paraId="1512EB5D" w14:textId="436AC641" w:rsidR="00893A5B" w:rsidRDefault="00893A5B" w:rsidP="009A7094">
      <w:pPr>
        <w:pStyle w:val="PargrafodaLista"/>
        <w:jc w:val="both"/>
      </w:pPr>
      <w:r>
        <w:tab/>
        <w:t xml:space="preserve">Onde no atributo </w:t>
      </w:r>
      <w:proofErr w:type="spellStart"/>
      <w:r>
        <w:rPr>
          <w:b/>
          <w:bCs/>
        </w:rPr>
        <w:t>action</w:t>
      </w:r>
      <w:proofErr w:type="spellEnd"/>
      <w:r>
        <w:t xml:space="preserve">, você deve passar P ou R, significando se quer fazer a aprovação ou rejeição do processo. </w:t>
      </w:r>
    </w:p>
    <w:p w14:paraId="72447617" w14:textId="0637109E" w:rsidR="00893A5B" w:rsidRDefault="00893A5B" w:rsidP="009A7094">
      <w:pPr>
        <w:pStyle w:val="PargrafodaLista"/>
        <w:jc w:val="both"/>
      </w:pPr>
      <w:r>
        <w:tab/>
        <w:t xml:space="preserve">Dentro do atributo </w:t>
      </w:r>
      <w:proofErr w:type="spellStart"/>
      <w:r w:rsidRPr="00893A5B">
        <w:rPr>
          <w:b/>
          <w:bCs/>
        </w:rPr>
        <w:t>values</w:t>
      </w:r>
      <w:proofErr w:type="spellEnd"/>
      <w:r>
        <w:t xml:space="preserve"> você deve informar um </w:t>
      </w:r>
      <w:proofErr w:type="spellStart"/>
      <w:r>
        <w:t>array</w:t>
      </w:r>
      <w:proofErr w:type="spellEnd"/>
      <w:r>
        <w:t xml:space="preserve"> dos campos que não são grid do seu formulário que receberão valor (nesse exemplo os campos de nome CPF,</w:t>
      </w:r>
      <w:r w:rsidR="00BD0140">
        <w:t xml:space="preserve"> </w:t>
      </w:r>
      <w:r>
        <w:t>NOME e DESC receberão os valores atribuídos para eles).</w:t>
      </w:r>
    </w:p>
    <w:p w14:paraId="079A58C8" w14:textId="158C38E9" w:rsidR="00893A5B" w:rsidRDefault="00893A5B" w:rsidP="009A7094">
      <w:pPr>
        <w:pStyle w:val="PargrafodaLista"/>
        <w:jc w:val="both"/>
      </w:pPr>
      <w:r>
        <w:tab/>
        <w:t xml:space="preserve">Dentro do atributo </w:t>
      </w:r>
      <w:proofErr w:type="spellStart"/>
      <w:r w:rsidRPr="00893A5B">
        <w:rPr>
          <w:b/>
          <w:bCs/>
        </w:rPr>
        <w:t>datagridCommands</w:t>
      </w:r>
      <w:proofErr w:type="spellEnd"/>
      <w:r>
        <w:rPr>
          <w:b/>
          <w:bCs/>
        </w:rPr>
        <w:t>,</w:t>
      </w:r>
      <w:r w:rsidR="00BD0140">
        <w:rPr>
          <w:b/>
          <w:bCs/>
        </w:rPr>
        <w:t xml:space="preserve"> </w:t>
      </w:r>
      <w:r>
        <w:t xml:space="preserve">caso você queira preencher informações de campos grid, você deve informar um </w:t>
      </w:r>
      <w:proofErr w:type="spellStart"/>
      <w:r>
        <w:t>array</w:t>
      </w:r>
      <w:proofErr w:type="spellEnd"/>
      <w:r>
        <w:t xml:space="preserve"> para cada identificador da grid a ser preenchida, no exemplo acima </w:t>
      </w:r>
      <w:r w:rsidR="00BD0140">
        <w:t xml:space="preserve">o identificado é </w:t>
      </w:r>
      <w:r w:rsidR="00BD0140">
        <w:rPr>
          <w:b/>
          <w:bCs/>
        </w:rPr>
        <w:t>GRID_PRODUTO</w:t>
      </w:r>
      <w:r w:rsidR="00BD0140">
        <w:t xml:space="preserve">, e esse identificador receberá um </w:t>
      </w:r>
      <w:proofErr w:type="spellStart"/>
      <w:r w:rsidR="00BD0140">
        <w:t>array</w:t>
      </w:r>
      <w:proofErr w:type="spellEnd"/>
      <w:r w:rsidR="00BD0140">
        <w:t xml:space="preserve"> de dados com o atributo </w:t>
      </w:r>
      <w:proofErr w:type="spellStart"/>
      <w:r w:rsidR="00BD0140">
        <w:rPr>
          <w:b/>
          <w:bCs/>
        </w:rPr>
        <w:t>add</w:t>
      </w:r>
      <w:proofErr w:type="spellEnd"/>
      <w:r w:rsidR="00BD0140">
        <w:rPr>
          <w:b/>
          <w:bCs/>
        </w:rPr>
        <w:t xml:space="preserve"> </w:t>
      </w:r>
      <w:r w:rsidR="00BD0140">
        <w:t xml:space="preserve">e dentro do </w:t>
      </w:r>
      <w:proofErr w:type="spellStart"/>
      <w:r w:rsidR="00BD0140">
        <w:t>add</w:t>
      </w:r>
      <w:proofErr w:type="spellEnd"/>
      <w:r w:rsidR="00BD0140">
        <w:t xml:space="preserve"> o </w:t>
      </w:r>
      <w:proofErr w:type="spellStart"/>
      <w:r w:rsidR="00BD0140">
        <w:rPr>
          <w:b/>
          <w:bCs/>
        </w:rPr>
        <w:t>values</w:t>
      </w:r>
      <w:proofErr w:type="spellEnd"/>
      <w:r w:rsidR="00BD0140">
        <w:rPr>
          <w:b/>
          <w:bCs/>
        </w:rPr>
        <w:t xml:space="preserve">, </w:t>
      </w:r>
      <w:r w:rsidR="00BD0140">
        <w:t xml:space="preserve">passando para o </w:t>
      </w:r>
      <w:proofErr w:type="spellStart"/>
      <w:r w:rsidR="00BD0140" w:rsidRPr="00BD0140">
        <w:t>values</w:t>
      </w:r>
      <w:proofErr w:type="spellEnd"/>
      <w:r w:rsidR="00BD0140" w:rsidRPr="00BD0140">
        <w:rPr>
          <w:b/>
          <w:bCs/>
        </w:rPr>
        <w:t xml:space="preserve"> nome do campo da grid : valor a ser atribuído</w:t>
      </w:r>
      <w:r w:rsidR="00BD0140">
        <w:t xml:space="preserve">, considerando o exemplo acima seria preenchido 2 linhas </w:t>
      </w:r>
      <w:proofErr w:type="spellStart"/>
      <w:r w:rsidR="00BD0140">
        <w:t>na</w:t>
      </w:r>
      <w:proofErr w:type="spellEnd"/>
      <w:r w:rsidR="00BD0140">
        <w:t xml:space="preserve"> grid produto.</w:t>
      </w:r>
    </w:p>
    <w:p w14:paraId="3F70119F" w14:textId="6C82B2E6" w:rsidR="003523E4" w:rsidRDefault="003523E4" w:rsidP="009A7094">
      <w:pPr>
        <w:pStyle w:val="PargrafodaLista"/>
        <w:jc w:val="both"/>
      </w:pPr>
      <w:r>
        <w:tab/>
        <w:t xml:space="preserve">Essa chamada retorna um </w:t>
      </w:r>
      <w:proofErr w:type="spellStart"/>
      <w:r>
        <w:t>json</w:t>
      </w:r>
      <w:proofErr w:type="spellEnd"/>
      <w:r>
        <w:t>, com o erro ou com os dados do processo/etapa aprovados.</w:t>
      </w:r>
    </w:p>
    <w:p w14:paraId="6D1610D2" w14:textId="77777777" w:rsidR="003523E4" w:rsidRDefault="003523E4" w:rsidP="009A7094">
      <w:pPr>
        <w:pStyle w:val="PargrafodaLista"/>
        <w:jc w:val="both"/>
      </w:pPr>
    </w:p>
    <w:p w14:paraId="03DDF049" w14:textId="77777777" w:rsidR="00BD0140" w:rsidRPr="00BD0140" w:rsidRDefault="00BD0140" w:rsidP="009A7094">
      <w:pPr>
        <w:pStyle w:val="PargrafodaLista"/>
        <w:jc w:val="both"/>
      </w:pPr>
    </w:p>
    <w:p w14:paraId="01A59C49" w14:textId="77777777" w:rsidR="00893A5B" w:rsidRPr="00893A5B" w:rsidRDefault="00893A5B" w:rsidP="009A7094">
      <w:pPr>
        <w:pStyle w:val="PargrafodaLista"/>
        <w:jc w:val="both"/>
      </w:pPr>
    </w:p>
    <w:p w14:paraId="2344FD4D" w14:textId="77777777" w:rsidR="00893A5B" w:rsidRPr="009A7094" w:rsidRDefault="00893A5B" w:rsidP="009A7094">
      <w:pPr>
        <w:pStyle w:val="PargrafodaLista"/>
        <w:jc w:val="both"/>
      </w:pPr>
    </w:p>
    <w:sectPr w:rsidR="00893A5B" w:rsidRPr="009A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24C"/>
    <w:multiLevelType w:val="hybridMultilevel"/>
    <w:tmpl w:val="FEE08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80"/>
    <w:rsid w:val="000374F9"/>
    <w:rsid w:val="003523E4"/>
    <w:rsid w:val="005F1B15"/>
    <w:rsid w:val="00893A5B"/>
    <w:rsid w:val="00920F80"/>
    <w:rsid w:val="009A7094"/>
    <w:rsid w:val="00B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4E7F"/>
  <w15:chartTrackingRefBased/>
  <w15:docId w15:val="{D42466FC-CBA1-48CD-97F9-394D3AB5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F80"/>
    <w:pPr>
      <w:ind w:left="720"/>
      <w:contextualSpacing/>
    </w:pPr>
  </w:style>
  <w:style w:type="character" w:customStyle="1" w:styleId="unresolvedvariable">
    <w:name w:val="unresolvedvariable"/>
    <w:basedOn w:val="Fontepargpadro"/>
    <w:rsid w:val="0003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Alvim</dc:creator>
  <cp:keywords/>
  <dc:description/>
  <cp:lastModifiedBy>Amanda Alvim</cp:lastModifiedBy>
  <cp:revision>3</cp:revision>
  <dcterms:created xsi:type="dcterms:W3CDTF">2021-07-28T14:54:00Z</dcterms:created>
  <dcterms:modified xsi:type="dcterms:W3CDTF">2021-07-28T15:33:00Z</dcterms:modified>
</cp:coreProperties>
</file>