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Call prep — Marcus Oyelaran (Northfield Angels)</w:t>
      </w:r>
    </w:p>
    <w:p>
      <w:r>
        <w:t>Call 1: Thu 2026-08-20, 11:00 PT. Intro via Lena at Surplus.</w:t>
      </w:r>
    </w:p>
    <w:p>
      <w:pPr>
        <w:pStyle w:val="Heading2"/>
      </w:pPr>
      <w:r>
        <w:t>What he invests in</w:t>
      </w:r>
    </w:p>
    <w:p>
      <w:r>
        <w:t>Pre-seed edtech and research tools, $25-75k checks, likes founders who are their own users.</w:t>
      </w:r>
    </w:p>
    <w:p>
      <w:pPr>
        <w:pStyle w:val="Heading2"/>
      </w:pPr>
      <w:r>
        <w:t>Likely questions</w:t>
      </w:r>
    </w:p>
    <w:p>
      <w:pPr>
        <w:pStyle w:val="ListBullet"/>
      </w:pPr>
      <w:r>
        <w:t>Retention: why would someone open this weekly? -&gt; trails resurfaced when you start a related note.</w:t>
      </w:r>
    </w:p>
    <w:p>
      <w:pPr>
        <w:pStyle w:val="ListBullet"/>
      </w:pPr>
      <w:r>
        <w:t>Who pays: grad students are broke -&gt; individuals at a low price, labs pay when sharing.</w:t>
      </w:r>
    </w:p>
    <w:p>
      <w:pPr>
        <w:pStyle w:val="ListBullet"/>
      </w:pPr>
      <w:r>
        <w:t>Why not just a feature of the chat apps? -&gt; cross-tool is the point; no chat vendor imports its competitors.</w:t>
      </w:r>
    </w:p>
    <w:p>
      <w:pPr>
        <w:pStyle w:val="Heading2"/>
      </w:pPr>
      <w:r>
        <w:t>After the call (added 8/20 evening)</w:t>
      </w:r>
    </w:p>
    <w:p>
      <w:r>
        <w:t>He pushed on retention twice. Wants to see pilot usage after a month. Follow up in October with pilot numbers. Call 2 set for 10/14 — prep: weekly active pilots, trails opened per week, the dedupe 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Marcus Oyelaran call prep</dc:title>
  <dc:subject/>
  <dc:creator>David Barron</dc:creator>
  <cp:keywords/>
  <cp:lastModifiedBy>David Barron</cp:lastModifiedBy>
  <cp:revision>1</cp:revision>
  <dcterms:created xsi:type="dcterms:W3CDTF">2026-08-19T04:00:00Z</dcterms:created>
  <dcterms:modified xsi:type="dcterms:W3CDTF">2026-08-21T02:30:00Z</dcterms:modified>
  <cp:category/>
</cp:coreProperties>
</file>