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2025 taxes</w:t>
      </w:r>
    </w:p>
    <w:p>
      <w:pPr>
        <w:pStyle w:val="ListBullet"/>
      </w:pPr>
      <w:r>
        <w:t>W-2 from VT (GRA) — downloaded 2/02</w:t>
      </w:r>
    </w:p>
    <w:p>
      <w:pPr>
        <w:pStyle w:val="ListBullet"/>
      </w:pPr>
      <w:r>
        <w:t>1098-T tuition statement — check if fellowship portion is taxable</w:t>
      </w:r>
    </w:p>
    <w:p>
      <w:pPr>
        <w:pStyle w:val="ListBullet"/>
      </w:pPr>
      <w:r>
        <w:t>Virginia state return</w:t>
      </w:r>
    </w:p>
    <w:p>
      <w:pPr>
        <w:pStyle w:val="ListBullet"/>
      </w:pPr>
      <w:r>
        <w:t>Brokerage 1099 — tiny</w:t>
      </w:r>
    </w:p>
    <w:p>
      <w:pPr>
        <w:pStyle w:val="ListBullet"/>
      </w:pPr>
      <w:r>
        <w:t>Filed 2026-04-04, refund expected ~3 weeks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 taxes checklist</dc:title>
  <dc:subject/>
  <dc:creator>David Barron</dc:creator>
  <cp:keywords/>
  <cp:lastModifiedBy>David Barron</cp:lastModifiedBy>
  <cp:revision>1</cp:revision>
  <dcterms:created xsi:type="dcterms:W3CDTF">2026-02-03T01:15:00Z</dcterms:created>
  <dcterms:modified xsi:type="dcterms:W3CDTF">2026-04-04T22:30:00Z</dcterms:modified>
  <cp:category/>
</cp:coreProperties>
</file>