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Engelbart 1962 — notes for reading group</w:t>
      </w:r>
    </w:p>
    <w:p>
      <w:r>
        <w:t>H-LAM/T: human using language, artifacts, methodology, in which he is trained. The system is the whole loop, not the tool.</w:t>
      </w:r>
    </w:p>
    <w:p>
      <w:r>
        <w:t>His "bootstrapping" idea: improve the tools you use to improve tools. Our version: use Engelbart (the product) to build Engelbart.</w:t>
      </w:r>
    </w:p>
    <w:p>
      <w:r>
        <w:t>The card-shuffling example still lands: he shows that just being able to rearrange statements changes what you think.</w:t>
      </w:r>
    </w:p>
    <w:p>
      <w:r>
        <w:t>Discussion Q: what is the modern equivalent of his "trained" part? Nobody is trained to use AI chats.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Augmenting human intellect - notes</dc:title>
  <dc:subject/>
  <dc:creator>David Barron</dc:creator>
  <cp:keywords/>
  <cp:lastModifiedBy>David Barron</cp:lastModifiedBy>
  <cp:revision>1</cp:revision>
  <dcterms:created xsi:type="dcterms:W3CDTF">2026-03-05T02:15:00Z</dcterms:created>
  <dcterms:modified xsi:type="dcterms:W3CDTF">2026-03-06T04:40:00Z</dcterms:modified>
  <cp:category/>
</cp:coreProperties>
</file>