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Datasheet for IDETrace (draft for NeurIPS 2026 D&amp;B)</w:t>
      </w:r>
    </w:p>
    <w:p>
      <w:pPr>
        <w:pStyle w:val="Heading2"/>
      </w:pPr>
      <w:r>
        <w:t>Motivation</w:t>
      </w:r>
    </w:p>
    <w:p>
      <w:r>
        <w:t>IDETrace exists to benchmark prediction of novice programmer behavior (struggle, help-seeking, abandonment) from IDE and AI-assistant telemetry. Existing datasets are keystroke-only or assistant-only; none align the two at the window level.</w:t>
      </w:r>
    </w:p>
    <w:p>
      <w:pPr>
        <w:pStyle w:val="Heading2"/>
      </w:pPr>
      <w:r>
        <w:t>Composition</w:t>
      </w:r>
    </w:p>
    <w:p>
      <w:r>
        <w:t>1,212 sessions from 408 consenting students across three course offerings; 61,400 windows of 30 s; labels from TA raters (subset) and weak labels from rules (rest). No prompt text is released, only embeddings and lengths.</w:t>
      </w:r>
    </w:p>
    <w:p>
      <w:pPr>
        <w:pStyle w:val="Heading2"/>
      </w:pPr>
      <w:r>
        <w:t>Collection process</w:t>
      </w:r>
    </w:p>
    <w:p>
      <w:r>
        <w:t>Collected through VizPI deployments and the browser IDE used in CS 3114 and CS 1114. IRB-approved; opt-out honored at export time.</w:t>
      </w:r>
    </w:p>
    <w:p>
      <w:pPr>
        <w:pStyle w:val="Heading2"/>
      </w:pPr>
      <w:r>
        <w:t>Uses and splits</w:t>
      </w:r>
    </w:p>
    <w:p>
      <w:r>
        <w:t>Recommended split: by student. (Added 7/25: the window-random split in the first version leaks; see rebuttal.)</w:t>
      </w:r>
    </w:p>
    <w:p>
      <w:pPr>
        <w:pStyle w:val="Heading2"/>
      </w:pPr>
      <w:r>
        <w:t>Maintenance</w:t>
      </w:r>
    </w:p>
    <w:p>
      <w:r>
        <w:t>Hosted on the lab's Zenodo community with a versioned DOI. Contact: PRIME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IDETrace datasheet draft</dc:title>
  <dc:subject/>
  <dc:creator>David Barron</dc:creator>
  <cp:keywords/>
  <cp:lastModifiedBy>David Barron</cp:lastModifiedBy>
  <cp:revision>1</cp:revision>
  <dcterms:created xsi:type="dcterms:W3CDTF">2026-04-30T01:15:00Z</dcterms:created>
  <dcterms:modified xsi:type="dcterms:W3CDTF">2026-07-25T14:30:00Z</dcterms:modified>
  <cp:category/>
</cp:coreProperties>
</file>