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Notes</w:t>
      </w:r>
    </w:p>
    <w:p>
      <w:r>
        <w:t>Jun 22, 2026</w:t>
      </w:r>
    </w:p>
    <w:p>
      <w:pPr>
        <w:pStyle w:val="Heading1"/>
      </w:pPr>
      <w:r>
        <w:t>David / Yan 1:1</w:t>
      </w:r>
    </w:p>
    <w:p>
      <w:r>
        <w:t>Invited David Barron Yan Chen</w:t>
      </w:r>
    </w:p>
    <w:p>
      <w:r>
        <w:t>Attachments David / Yan 1:1</w:t>
      </w:r>
    </w:p>
    <w:p>
      <w:r>
        <w:t>Meeting records Transcript</w:t>
      </w:r>
    </w:p>
    <w:p>
      <w:pPr>
        <w:pStyle w:val="Heading2"/>
      </w:pPr>
      <w:r>
        <w:t>Summary</w:t>
      </w:r>
    </w:p>
    <w:p>
      <w:r>
        <w:t>David Barron told Yan Chen that he and Hudson were accepted to the Surplus incubator in San Francisco (kickoff August 11) and asked to take a leave of absence from the PhD. They agreed the leave will be effective Fall 2026, with the paperwork processed by Grace Kim and the form submitted by the end of July. David's GRA will end August 15, and he committed to finishing the UIST camera-ready (due August 14), the promised cross-course analysis, the IDETrace rebuttal, and the October UIST talk. He will write handoff documents for Yue and Minsun.</w:t>
      </w:r>
    </w:p>
    <w:p>
      <w:pPr>
        <w:pStyle w:val="Heading2"/>
      </w:pPr>
      <w:r>
        <w:t>Details</w:t>
      </w:r>
    </w:p>
    <w:p>
      <w:pPr>
        <w:pStyle w:val="ListBullet"/>
      </w:pPr>
      <w:r>
        <w:t>Incubator: David Barron and Hudson were accepted to Surplus, a live-work incubator house in San Francisco. The program starts in August with a kickoff on August 11, and David flies out on August 8.</w:t>
      </w:r>
    </w:p>
    <w:p>
      <w:pPr>
        <w:pStyle w:val="ListBullet"/>
      </w:pPr>
      <w:r>
        <w:t>Leave of absence: The leave will be effective Fall 2026. The form needs Yan Chen's and the department head's signatures and is processed by Grace Kim in the graduate office; Grace asked for it by the end of July. Yan Chen will sign once David Barron sends the completed form.</w:t>
      </w:r>
    </w:p>
    <w:p>
      <w:pPr>
        <w:pStyle w:val="ListBullet"/>
      </w:pPr>
      <w:r>
        <w:t>Funding: David Barron's GRA continues through the summer appointment and ends August 15. Yan Chen cannot guarantee the same funding line on return but will try.</w:t>
      </w:r>
    </w:p>
    <w:p>
      <w:pPr>
        <w:pStyle w:val="ListBullet"/>
      </w:pPr>
      <w:r>
        <w:t>Research obligations: If UIST accepts TutorTrace, the camera-ready is due August 14 and the talk is in October. Yan Chen asked David Barron to do the cross-course analysis in July before the move. The IDETrace rebuttal is due at the end of July.</w:t>
      </w:r>
    </w:p>
    <w:p>
      <w:pPr>
        <w:pStyle w:val="ListBullet"/>
      </w:pPr>
      <w:r>
        <w:t>Lab handoff: David Barron proposed Yue for the labeling infrastructure and Minsun for the deployment code, and will ask them first and write handoff documents. Yan Chen asked him to confirm the VizPI frontend repository and deploy keys are under the lab GitHub organization.</w:t>
      </w:r>
    </w:p>
    <w:p>
      <w:pPr>
        <w:pStyle w:val="Heading2"/>
      </w:pPr>
      <w:r>
        <w:t>Suggested next steps</w:t>
      </w:r>
    </w:p>
    <w:p>
      <w:pPr>
        <w:pStyle w:val="ListBullet"/>
      </w:pPr>
      <w:r>
        <w:t>[ ] David Barron will fill out the leave-of-absence form and send it to Yan Chen for signature, then submit it to Grace Kim by the end of July.</w:t>
      </w:r>
    </w:p>
    <w:p>
      <w:pPr>
        <w:pStyle w:val="ListBullet"/>
      </w:pPr>
      <w:r>
        <w:t>[ ] David Barron will start the UIST cross-course analysis next week.</w:t>
      </w:r>
    </w:p>
    <w:p>
      <w:pPr>
        <w:pStyle w:val="ListBullet"/>
      </w:pPr>
      <w:r>
        <w:t>[ ] David Barron will ask Yue and Minsun about taking over the labeling infrastructure and deployment code, and write handoff documents.</w:t>
      </w:r>
    </w:p>
    <w:p>
      <w:pPr>
        <w:pStyle w:val="ListBullet"/>
      </w:pPr>
      <w:r>
        <w:t>[ ] David Barron will check the VizPI frontend deploy keys in the lab GitHub organization.</w:t>
      </w:r>
    </w:p>
    <w:p>
      <w:r>
        <w:t>You should review Gemini's notes to make sure they're accurate. Get tips and learn how Gemini takes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(2026-06-22 15:00 GMT-4) - Notes by Gemini</dc:title>
  <dc:subject/>
  <dc:creator>Google Meet</dc:creator>
  <cp:keywords/>
  <cp:lastModifiedBy>Google Meet</cp:lastModifiedBy>
  <cp:revision>1</cp:revision>
  <dcterms:created xsi:type="dcterms:W3CDTF">2026-06-22T19:20:43Z</dcterms:created>
  <dcterms:modified xsi:type="dcterms:W3CDTF">2026-06-22T19:21:46Z</dcterms:modified>
  <cp:category/>
</cp:coreProperties>
</file>