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9B" w:rsidRDefault="00377A50" w:rsidP="00377A50">
      <w:pPr>
        <w:ind w:left="1416" w:firstLine="708"/>
        <w:rPr>
          <w:rFonts w:ascii="Courier New" w:hAnsi="Courier New" w:cs="Courier New"/>
          <w:sz w:val="96"/>
        </w:rPr>
      </w:pPr>
      <w:r w:rsidRPr="00377A50">
        <w:rPr>
          <w:rFonts w:ascii="Courier New" w:hAnsi="Courier New" w:cs="Courier New"/>
          <w:sz w:val="96"/>
        </w:rPr>
        <w:t>BDII</w:t>
      </w:r>
    </w:p>
    <w:p w:rsidR="00377A50" w:rsidRDefault="00377A50" w:rsidP="00377A5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Matheus Andreoli Vieira 2ºY Nº20</w:t>
      </w:r>
    </w:p>
    <w:p w:rsidR="00377A50" w:rsidRDefault="00377A50" w:rsidP="00377A50">
      <w:pPr>
        <w:rPr>
          <w:rFonts w:ascii="Courier New" w:hAnsi="Courier New" w:cs="Courier New"/>
          <w:sz w:val="32"/>
        </w:rPr>
      </w:pPr>
    </w:p>
    <w:p w:rsidR="00377A50" w:rsidRDefault="00377A50" w:rsidP="00377A50">
      <w:pPr>
        <w:ind w:left="1416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Comando Select em SQL</w:t>
      </w:r>
    </w:p>
    <w:p w:rsidR="00377A50" w:rsidRDefault="00377A50" w:rsidP="00377A50">
      <w:pPr>
        <w:ind w:left="1416"/>
        <w:rPr>
          <w:rFonts w:ascii="Courier New" w:hAnsi="Courier New" w:cs="Courier New"/>
          <w:sz w:val="32"/>
        </w:rPr>
      </w:pPr>
    </w:p>
    <w:p w:rsidR="00377A50" w:rsidRPr="00377A50" w:rsidRDefault="00377A50" w:rsidP="00377A50">
      <w:pPr>
        <w:rPr>
          <w:rFonts w:ascii="Courier New" w:hAnsi="Courier New" w:cs="Courier New"/>
          <w:color w:val="253A44"/>
          <w:sz w:val="24"/>
          <w:szCs w:val="27"/>
        </w:rPr>
      </w:pPr>
      <w:r w:rsidRPr="00377A50">
        <w:rPr>
          <w:rFonts w:ascii="Courier New" w:hAnsi="Courier New" w:cs="Courier New"/>
          <w:color w:val="253A44"/>
          <w:sz w:val="24"/>
          <w:szCs w:val="27"/>
        </w:rPr>
        <w:t>O </w:t>
      </w:r>
      <w:r w:rsidRPr="00377A50">
        <w:rPr>
          <w:rStyle w:val="Forte"/>
          <w:rFonts w:ascii="Courier New" w:hAnsi="Courier New" w:cs="Courier New"/>
          <w:b w:val="0"/>
          <w:color w:val="253A44"/>
          <w:sz w:val="24"/>
          <w:szCs w:val="27"/>
        </w:rPr>
        <w:t>comando</w:t>
      </w:r>
      <w:r w:rsidRPr="00377A50">
        <w:rPr>
          <w:rStyle w:val="Forte"/>
          <w:rFonts w:ascii="Courier New" w:hAnsi="Courier New" w:cs="Courier New"/>
          <w:color w:val="253A44"/>
          <w:sz w:val="24"/>
          <w:szCs w:val="27"/>
        </w:rPr>
        <w:t xml:space="preserve"> </w:t>
      </w:r>
      <w:r w:rsidRPr="00377A50">
        <w:rPr>
          <w:rStyle w:val="Forte"/>
          <w:rFonts w:ascii="Courier New" w:hAnsi="Courier New" w:cs="Courier New"/>
          <w:b w:val="0"/>
          <w:color w:val="253A44"/>
          <w:sz w:val="24"/>
          <w:szCs w:val="27"/>
        </w:rPr>
        <w:t>SELECT</w:t>
      </w:r>
      <w:r w:rsidRPr="00377A50">
        <w:rPr>
          <w:rFonts w:ascii="Courier New" w:hAnsi="Courier New" w:cs="Courier New"/>
          <w:color w:val="253A44"/>
          <w:sz w:val="24"/>
          <w:szCs w:val="27"/>
        </w:rPr>
        <w:t> permite recuperar os dados de um objeto do banco de dados, como uma tabela, view e, em alguns casos, uma stored procedure (alguns bancos de dados permitem a criação de procedimentos que retornam valor). </w:t>
      </w:r>
    </w:p>
    <w:p w:rsidR="00377A50" w:rsidRDefault="00377A50" w:rsidP="00377A50">
      <w:pPr>
        <w:rPr>
          <w:rFonts w:ascii="Courier New" w:hAnsi="Courier New" w:cs="Courier New"/>
          <w:sz w:val="32"/>
        </w:rPr>
      </w:pPr>
      <w:r w:rsidRPr="00377A50">
        <w:rPr>
          <w:rFonts w:ascii="Courier New" w:hAnsi="Courier New" w:cs="Courier New"/>
          <w:sz w:val="32"/>
        </w:rPr>
        <w:drawing>
          <wp:inline distT="0" distB="0" distL="0" distR="0" wp14:anchorId="6C57247D" wp14:editId="6CFC70C0">
            <wp:extent cx="4877481" cy="7811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50" w:rsidRPr="00377A50" w:rsidRDefault="00377A50" w:rsidP="00377A50">
      <w:pPr>
        <w:rPr>
          <w:rFonts w:ascii="Courier New" w:hAnsi="Courier New" w:cs="Courier New"/>
          <w:color w:val="253A44"/>
          <w:sz w:val="24"/>
          <w:szCs w:val="27"/>
        </w:rPr>
      </w:pPr>
      <w:r w:rsidRPr="00377A50">
        <w:rPr>
          <w:rFonts w:ascii="Courier New" w:hAnsi="Courier New" w:cs="Courier New"/>
          <w:color w:val="253A44"/>
          <w:sz w:val="24"/>
          <w:szCs w:val="27"/>
        </w:rPr>
        <w:t>Exemplo:</w:t>
      </w:r>
    </w:p>
    <w:p w:rsidR="00377A50" w:rsidRDefault="00377A50" w:rsidP="00377A50">
      <w:pPr>
        <w:rPr>
          <w:rFonts w:ascii="Courier New" w:hAnsi="Courier New" w:cs="Courier New"/>
          <w:sz w:val="32"/>
        </w:rPr>
      </w:pPr>
      <w:r w:rsidRPr="00377A50">
        <w:rPr>
          <w:rFonts w:ascii="Courier New" w:hAnsi="Courier New" w:cs="Courier New"/>
          <w:sz w:val="32"/>
        </w:rPr>
        <w:drawing>
          <wp:inline distT="0" distB="0" distL="0" distR="0" wp14:anchorId="180AB9C2" wp14:editId="3D0E5C2F">
            <wp:extent cx="3353268" cy="80973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50" w:rsidRDefault="00377A50" w:rsidP="00377A50">
      <w:pPr>
        <w:rPr>
          <w:rFonts w:ascii="Courier New" w:hAnsi="Courier New" w:cs="Courier New"/>
          <w:color w:val="253A44"/>
          <w:sz w:val="24"/>
          <w:szCs w:val="24"/>
        </w:rPr>
      </w:pPr>
      <w:r w:rsidRPr="00377A50">
        <w:rPr>
          <w:rFonts w:ascii="Courier New" w:hAnsi="Courier New" w:cs="Courier New"/>
          <w:color w:val="253A44"/>
          <w:sz w:val="24"/>
          <w:szCs w:val="24"/>
        </w:rPr>
        <w:t>O caractere * representa todos os campos. Apesar de prático, este caractere não é muito utilizado, pois, para o </w:t>
      </w:r>
      <w:hyperlink r:id="rId6" w:tgtFrame="_blank" w:tooltip="Gerenciamento de Banco de Dados" w:history="1">
        <w:r w:rsidRPr="00377A50">
          <w:rPr>
            <w:rStyle w:val="Hyperlink"/>
            <w:rFonts w:ascii="Courier New" w:hAnsi="Courier New" w:cs="Courier New"/>
            <w:bCs/>
            <w:color w:val="253A44"/>
            <w:sz w:val="24"/>
            <w:szCs w:val="24"/>
            <w:u w:val="none"/>
          </w:rPr>
          <w:t>SGBD</w:t>
        </w:r>
      </w:hyperlink>
      <w:r w:rsidRPr="00377A50">
        <w:rPr>
          <w:rFonts w:ascii="Courier New" w:hAnsi="Courier New" w:cs="Courier New"/>
          <w:color w:val="253A44"/>
          <w:sz w:val="24"/>
          <w:szCs w:val="24"/>
        </w:rPr>
        <w:t> é mais rápido receber o comando com todos os campos explicitados. O uso do * obriga o servidor a consultar quais são os campos antes de efetuar a busca dos dados, criando mais um passo no processo.</w:t>
      </w:r>
    </w:p>
    <w:p w:rsidR="00377A50" w:rsidRPr="00377A50" w:rsidRDefault="00377A50" w:rsidP="00377A50">
      <w:pPr>
        <w:spacing w:before="450" w:after="450" w:line="600" w:lineRule="atLeast"/>
        <w:outlineLvl w:val="2"/>
        <w:rPr>
          <w:rFonts w:ascii="Courier New" w:eastAsia="Times New Roman" w:hAnsi="Courier New" w:cs="Courier New"/>
          <w:b/>
          <w:bCs/>
          <w:color w:val="253A44"/>
          <w:sz w:val="32"/>
          <w:szCs w:val="24"/>
          <w:lang w:eastAsia="pt-BR"/>
        </w:rPr>
      </w:pPr>
      <w:r w:rsidRPr="00377A50">
        <w:rPr>
          <w:rFonts w:ascii="Courier New" w:eastAsia="Times New Roman" w:hAnsi="Courier New" w:cs="Courier New"/>
          <w:b/>
          <w:bCs/>
          <w:color w:val="253A44"/>
          <w:sz w:val="32"/>
          <w:szCs w:val="24"/>
          <w:lang w:eastAsia="pt-BR"/>
        </w:rPr>
        <w:t>COMANDO WHERE</w:t>
      </w:r>
    </w:p>
    <w:p w:rsidR="00377A50" w:rsidRDefault="00377A50" w:rsidP="00377A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4"/>
          <w:lang w:eastAsia="pt-BR"/>
        </w:rPr>
      </w:pPr>
      <w:r w:rsidRPr="00377A50">
        <w:rPr>
          <w:rFonts w:ascii="Courier New" w:eastAsia="Times New Roman" w:hAnsi="Courier New" w:cs="Courier New"/>
          <w:color w:val="253A44"/>
          <w:sz w:val="24"/>
          <w:szCs w:val="24"/>
          <w:lang w:eastAsia="pt-BR"/>
        </w:rPr>
        <w:t xml:space="preserve">A cláusula Where permite ao comando SQL passar condições de filtragem. </w:t>
      </w:r>
    </w:p>
    <w:p w:rsidR="00377A50" w:rsidRPr="00377A50" w:rsidRDefault="00377A50" w:rsidP="00377A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4"/>
          <w:lang w:eastAsia="pt-BR"/>
        </w:rPr>
      </w:pPr>
      <w:r w:rsidRPr="00377A50">
        <w:rPr>
          <w:rFonts w:ascii="Courier New" w:eastAsia="Times New Roman" w:hAnsi="Courier New" w:cs="Courier New"/>
          <w:color w:val="253A44"/>
          <w:sz w:val="24"/>
          <w:szCs w:val="24"/>
          <w:lang w:eastAsia="pt-BR"/>
        </w:rPr>
        <w:lastRenderedPageBreak/>
        <w:drawing>
          <wp:inline distT="0" distB="0" distL="0" distR="0" wp14:anchorId="5C6CF47D" wp14:editId="341AD563">
            <wp:extent cx="3486150" cy="2014219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154" cy="2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A50" w:rsidRPr="00377A50" w:rsidRDefault="00377A50" w:rsidP="00377A50">
      <w:pPr>
        <w:rPr>
          <w:rFonts w:ascii="Courier New" w:hAnsi="Courier New" w:cs="Courier New"/>
          <w:sz w:val="24"/>
          <w:szCs w:val="24"/>
        </w:rPr>
      </w:pPr>
    </w:p>
    <w:sectPr w:rsidR="00377A50" w:rsidRPr="00377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50"/>
    <w:rsid w:val="00377A50"/>
    <w:rsid w:val="00B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5C5D0-2D5A-40A9-9676-233638DB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7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7A5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7A5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77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gerenciamento-de-banco-de-dados-analise-comparativa-de-sgbds/3078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726</Characters>
  <Application>Microsoft Office Word</Application>
  <DocSecurity>0</DocSecurity>
  <Lines>6</Lines>
  <Paragraphs>1</Paragraphs>
  <ScaleCrop>false</ScaleCrop>
  <Company>Bicbanco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2020-05-11T11:45:00Z</dcterms:created>
  <dcterms:modified xsi:type="dcterms:W3CDTF">2020-05-11T11:55:00Z</dcterms:modified>
</cp:coreProperties>
</file>