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94F" w:rsidRDefault="00C1694F" w:rsidP="00C1694F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1694F" w:rsidRDefault="001F14C4" w:rsidP="00E13F8D">
      <w:pPr>
        <w:ind w:left="4248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Divinópolis, 11 de setembro</w:t>
      </w:r>
      <w:r w:rsidR="00C1694F">
        <w:rPr>
          <w:rFonts w:ascii="Times New Roman" w:hAnsi="Times New Roman" w:cs="Times New Roman"/>
          <w:sz w:val="24"/>
          <w:szCs w:val="24"/>
        </w:rPr>
        <w:t xml:space="preserve"> de 2026</w:t>
      </w:r>
    </w:p>
    <w:p w:rsidR="006C403C" w:rsidRDefault="006C403C" w:rsidP="006C403C">
      <w:pPr>
        <w:rPr>
          <w:rFonts w:ascii="Times New Roman" w:hAnsi="Times New Roman" w:cs="Times New Roman"/>
          <w:sz w:val="24"/>
          <w:szCs w:val="24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PERCENTUAL DE RE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CÉM NASCIDOS COM AMAMENTAÇÃO NA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PRIMEIRA HORA DE VIDA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br/>
        <w:t xml:space="preserve">Relatório: </w:t>
      </w:r>
      <w:proofErr w:type="spellStart"/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cod</w:t>
      </w:r>
      <w:proofErr w:type="spellEnd"/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2017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Proporção de </w:t>
      </w:r>
      <w:proofErr w:type="gramStart"/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recém nascidos</w:t>
      </w:r>
      <w:proofErr w:type="gramEnd"/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que foram amamentados na primeira hora de vida, em relação ao total de nascidos vivos hospitalares</w:t>
      </w:r>
    </w:p>
    <w:p w:rsidR="00C1694F" w:rsidRPr="00AD2DD5" w:rsidRDefault="00C1694F" w:rsidP="00C1694F">
      <w:pPr>
        <w:snapToGrid w:val="0"/>
        <w:spacing w:after="0"/>
        <w:rPr>
          <w:rFonts w:ascii="Times New Roman" w:hAnsi="Times New Roman" w:cs="Times New Roman"/>
          <w:b/>
          <w:iCs/>
          <w:sz w:val="24"/>
          <w:szCs w:val="24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(Número de </w:t>
      </w:r>
      <w:proofErr w:type="spellStart"/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amamentados na 1ª hora / Total de nascidos vivos hospitalares) × 100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Acima de 70%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Janeiro: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– 93,20%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prematuro, indisposição materna, desconforto respiratório agudo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87,50%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indisposição materna, RN nauseado, intercorrência materna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Fevereiro: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– 92,30%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PIG, sofrimento fetal agudo, desconforto respiratório agudo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86,80%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retido em observação, necessidade de CPAP, RN prematuro, mãe pós anestesia geral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Março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– 94,50%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prematuro, desconforto respiratório agudo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85,00%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necessitou de aquecimento e de observação, RN prematuro, necessitou de CPAP, RN prematuro.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lastRenderedPageBreak/>
        <w:t>Abril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– 90,60%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prematuro, RN nasceu em apneia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81,40%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necessitou de aquecimento e de observação, desconforto respiratório agudo, RN prematuro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– 94,70%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RN prematuro, desconforto respiratório agudo, escolha materna</w:t>
      </w:r>
    </w:p>
    <w:p w:rsidR="00C1694F" w:rsidRDefault="00464D8C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85,70</w:t>
      </w:r>
      <w:r w:rsidR="00C169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dos motivos dos bebês não amamentados na primeira hora: retenção placentária, desconforto respiratório agudo, HIV +, mãe pós anestesia geral, RN prematuro.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311AC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Junho: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311A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311A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86,50%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Alguns motivos dos bebês não amamentados na primeira hora: desconforto respiratório agudo, mãe sem sorologias, aguardando exames, mãe apresentou HPP,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taquipneia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transitória do RN, e necessidade de CPAP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93,50%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Alguns motivos dos bebês não amamentados na primeira hora: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taquip</w:t>
      </w:r>
      <w:r w:rsidR="00F038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neia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transitória do RN, mãe apresentou HPP, RN necessitou de observação e aquecimento na UCI.</w:t>
      </w:r>
    </w:p>
    <w:p w:rsidR="000E5E48" w:rsidRDefault="000E5E48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0E5E48" w:rsidRDefault="000E5E48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0E5E4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Julho: </w:t>
      </w:r>
    </w:p>
    <w:p w:rsidR="000E5E48" w:rsidRDefault="000E5E48" w:rsidP="000E5E4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311A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311A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="00DF0E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91,50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0E5E48" w:rsidRDefault="000E5E48" w:rsidP="000E5E4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Alguns motivos dos bebês não amamentados na primeira hora: desconforto respiratório agudo,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taquipneia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transitória do RN, e necessidade de CPAP</w:t>
      </w:r>
    </w:p>
    <w:p w:rsidR="000E5E48" w:rsidRDefault="00DF0EFB" w:rsidP="000E5E4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82,50</w:t>
      </w:r>
      <w:r w:rsidR="000E5E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0E5E48" w:rsidRDefault="000E5E48" w:rsidP="000E5E4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Alguns motivos dos bebês não amamentados na primeira hora: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taquip</w:t>
      </w:r>
      <w:r w:rsidR="00F038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ne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transitória do RN, RN necessitou de observação e aquecimento na UCI, desconforto respiratório agudo com necessidade de CPAP.</w:t>
      </w:r>
    </w:p>
    <w:p w:rsidR="009F3DCD" w:rsidRDefault="009F3DCD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9F3DCD" w:rsidRDefault="009F3DCD" w:rsidP="009F3DCD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Agosto</w:t>
      </w:r>
      <w:r w:rsidRPr="000E5E4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9F3DCD" w:rsidRDefault="009F3DCD" w:rsidP="009F3DCD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311A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311A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95,40%</w:t>
      </w:r>
    </w:p>
    <w:p w:rsidR="009F3DCD" w:rsidRDefault="009F3DCD" w:rsidP="009F3DCD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Alguns motivos dos bebês não amamentados na primeira hora: desconforto respiratório agudo, </w:t>
      </w:r>
      <w:r w:rsidR="006C403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indisposição materna, necessidade de observação na UCI.</w:t>
      </w:r>
    </w:p>
    <w:p w:rsidR="006C403C" w:rsidRDefault="006C403C" w:rsidP="009F3DCD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86,00%</w:t>
      </w:r>
    </w:p>
    <w:p w:rsidR="00C1694F" w:rsidRPr="00F0384B" w:rsidRDefault="009F3DCD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Alguns motivos dos bebês não amame</w:t>
      </w:r>
      <w:r w:rsidR="007718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ntados na primeira hora: </w:t>
      </w:r>
      <w:proofErr w:type="spellStart"/>
      <w:r w:rsidR="007718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taquipne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transitória do RN, RN necessitou de observação e aquecimento na UCI,</w:t>
      </w:r>
      <w:r w:rsidR="006C403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desconforto respiratório agudo.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24756E" w:rsidRDefault="00C1694F" w:rsidP="00C1694F">
      <w:pPr>
        <w:snapToGri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>Indicador:</w:t>
      </w:r>
      <w:r w:rsidRPr="0024756E">
        <w:rPr>
          <w:rFonts w:ascii="Times New Roman" w:hAnsi="Times New Roman" w:cs="Times New Roman"/>
          <w:iCs/>
          <w:sz w:val="24"/>
          <w:szCs w:val="24"/>
        </w:rPr>
        <w:t xml:space="preserve"> TEMPO DE INTERNAÇÃO DO RN DE RISCO  </w:t>
      </w:r>
    </w:p>
    <w:p w:rsidR="00C1694F" w:rsidRPr="0024756E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24756E">
        <w:rPr>
          <w:rFonts w:ascii="Times New Roman" w:hAnsi="Times New Roman" w:cs="Times New Roman"/>
          <w:iCs/>
          <w:sz w:val="24"/>
          <w:szCs w:val="24"/>
        </w:rPr>
        <w:t>Relatório</w:t>
      </w:r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24756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4756E">
        <w:rPr>
          <w:rFonts w:ascii="Times New Roman" w:hAnsi="Times New Roman" w:cs="Times New Roman"/>
          <w:iCs/>
          <w:sz w:val="24"/>
          <w:szCs w:val="24"/>
        </w:rPr>
        <w:t>cod</w:t>
      </w:r>
      <w:proofErr w:type="spellEnd"/>
      <w:r w:rsidRPr="0024756E">
        <w:rPr>
          <w:rFonts w:ascii="Times New Roman" w:hAnsi="Times New Roman" w:cs="Times New Roman"/>
          <w:iCs/>
          <w:sz w:val="24"/>
          <w:szCs w:val="24"/>
        </w:rPr>
        <w:t xml:space="preserve"> 2097</w:t>
      </w:r>
    </w:p>
    <w:p w:rsidR="00C1694F" w:rsidRPr="0024756E" w:rsidRDefault="00C1694F" w:rsidP="00C1694F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2475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Tempo médio de internação hospitalar dos recém-nascidos classificados como de risco, em dias.</w:t>
      </w:r>
    </w:p>
    <w:p w:rsidR="00C1694F" w:rsidRPr="0024756E" w:rsidRDefault="00C1694F" w:rsidP="00C1694F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24756E">
        <w:rPr>
          <w:rFonts w:ascii="ArialMT" w:eastAsia="Times New Roman" w:hAnsi="ArialMT" w:cs="Times New Roman"/>
          <w:color w:val="000000"/>
          <w:kern w:val="0"/>
          <w:sz w:val="24"/>
          <w:szCs w:val="24"/>
          <w:lang w:eastAsia="pt-BR"/>
        </w:rPr>
        <w:t xml:space="preserve">Soma dos dias de internação dos </w:t>
      </w:r>
      <w:proofErr w:type="spellStart"/>
      <w:r w:rsidRPr="0024756E">
        <w:rPr>
          <w:rFonts w:ascii="ArialMT" w:eastAsia="Times New Roman" w:hAnsi="ArialMT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 w:rsidRPr="0024756E">
        <w:rPr>
          <w:rFonts w:ascii="ArialMT" w:eastAsia="Times New Roman" w:hAnsi="ArialMT" w:cs="Times New Roman"/>
          <w:color w:val="000000"/>
          <w:kern w:val="0"/>
          <w:sz w:val="24"/>
          <w:szCs w:val="24"/>
          <w:lang w:eastAsia="pt-BR"/>
        </w:rPr>
        <w:t xml:space="preserve"> de risco / Número total de </w:t>
      </w:r>
      <w:proofErr w:type="spellStart"/>
      <w:r w:rsidRPr="0024756E">
        <w:rPr>
          <w:rFonts w:ascii="ArialMT" w:eastAsia="Times New Roman" w:hAnsi="ArialMT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 w:rsidRPr="0024756E">
        <w:rPr>
          <w:rFonts w:ascii="ArialMT" w:eastAsia="Times New Roman" w:hAnsi="ArialMT" w:cs="Times New Roman"/>
          <w:color w:val="000000"/>
          <w:kern w:val="0"/>
          <w:sz w:val="24"/>
          <w:szCs w:val="24"/>
          <w:lang w:eastAsia="pt-BR"/>
        </w:rPr>
        <w:t xml:space="preserve"> de risco internados</w:t>
      </w:r>
      <w:r w:rsidRPr="0024756E">
        <w:rPr>
          <w:rFonts w:ascii="ArialMT" w:eastAsia="Times New Roman" w:hAnsi="ArialMT" w:cs="Times New Roman"/>
          <w:color w:val="000000"/>
          <w:kern w:val="0"/>
          <w:sz w:val="20"/>
          <w:szCs w:val="20"/>
          <w:lang w:eastAsia="pt-BR"/>
        </w:rPr>
        <w:t>.</w:t>
      </w:r>
    </w:p>
    <w:p w:rsidR="00C1694F" w:rsidRPr="00AD2DD5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C1694F" w:rsidRPr="00AD2DD5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C1694F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Não se aplica</w:t>
      </w:r>
    </w:p>
    <w:p w:rsidR="00C1694F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Escala de Critérios de Classificação de Risco de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Recém Nascidos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instituída na rotina assistencial do Complexo de saúde São João de Deus, baseada no Manual de Assistência Hospitalar ao Neonato, disponível no link:</w:t>
      </w:r>
    </w:p>
    <w:p w:rsidR="00C1694F" w:rsidRDefault="00F42FF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hyperlink r:id="rId6" w:history="1">
        <w:r w:rsidR="00C1694F" w:rsidRPr="001C5BA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</w:rPr>
          <w:t>https://portaldeboaspraticas.iff.fiocruz.br/wpcontent/uploads/2018/03/assistencia_hospitalar_neonato.pdf</w:t>
        </w:r>
      </w:hyperlink>
    </w:p>
    <w:p w:rsidR="00C1694F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pt-BR"/>
        </w:rPr>
      </w:pPr>
      <w:r w:rsidRPr="0024756E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pt-BR"/>
        </w:rPr>
        <w:drawing>
          <wp:inline distT="0" distB="0" distL="0" distR="0">
            <wp:extent cx="5943600" cy="27717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94F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pt-BR"/>
        </w:rPr>
        <w:t>Após escala preenchida pela equipe de enfermagem no sistema hospitalar, os dados são compilados em um relatório analítíco.</w:t>
      </w:r>
    </w:p>
    <w:p w:rsidR="00C1694F" w:rsidRDefault="00C1694F" w:rsidP="008A2D35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Processo instituído</w:t>
      </w:r>
      <w:r w:rsidR="008A2D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a partir do mês de março/2026.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lastRenderedPageBreak/>
        <w:t>Março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média permanência = 2,9 dias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102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22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= 21,60%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8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5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média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permanência = 3,5 dias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70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17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= 24,30%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Abril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média permanência = 3,3 dias</w:t>
      </w:r>
    </w:p>
    <w:p w:rsidR="00C1694F" w:rsidRDefault="00C1694F" w:rsidP="00C1694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65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18 RNS de risco = 27,70%</w:t>
      </w:r>
    </w:p>
    <w:p w:rsidR="00C1694F" w:rsidRDefault="00C1694F" w:rsidP="00C1694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6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média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permanência = 11,8 dias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32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11 de risco = 34,40%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lastRenderedPageBreak/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7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média permanência = 10,5 dias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79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18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= 22,80%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6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média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permanência = 6,3 dias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72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16 de risco = 22,20%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9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5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lastRenderedPageBreak/>
        <w:t>Junho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média permanência = 2,4 dias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91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17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= 18,50%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5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6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média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permanência = 2,0 dias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47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10 de risco = 21,00%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5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C1694F" w:rsidRPr="00731385" w:rsidTr="00464D8C"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C1694F" w:rsidRPr="00731385" w:rsidRDefault="00C1694F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8A2D35" w:rsidRPr="00AD2DD5" w:rsidRDefault="008A2D35" w:rsidP="008A2D35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Julho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8A2D35" w:rsidRDefault="00B00869" w:rsidP="008A2D35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média permanência = 3,0</w:t>
      </w:r>
      <w:r w:rsidR="008A2D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dias</w:t>
      </w:r>
      <w:r w:rsidRPr="00B00869">
        <w:rPr>
          <w:noProof/>
          <w:lang w:eastAsia="pt-BR"/>
        </w:rPr>
        <w:t xml:space="preserve"> </w:t>
      </w:r>
    </w:p>
    <w:p w:rsidR="008A2D35" w:rsidRDefault="00B00869" w:rsidP="008A2D35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79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14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= 17,72</w:t>
      </w:r>
      <w:r w:rsidR="008A2D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8A2D35" w:rsidRDefault="008A2D35" w:rsidP="008A2D35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B00869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B00869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8A2D35" w:rsidRPr="00731385" w:rsidRDefault="00B00869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B00869" w:rsidRPr="00731385" w:rsidRDefault="00B00869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B00869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5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B00869" w:rsidRPr="00731385" w:rsidRDefault="00B00869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FD2AC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FD2AC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8A2D35" w:rsidRDefault="00DF0EFB" w:rsidP="008A2D35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lastRenderedPageBreak/>
        <w:t xml:space="preserve">SS –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média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permanência = 3,6</w:t>
      </w:r>
      <w:r w:rsidR="008A2D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dias</w:t>
      </w:r>
    </w:p>
    <w:p w:rsidR="008A2D35" w:rsidRDefault="00FD2AC5" w:rsidP="008A2D35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50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10 de risco = 20,00</w:t>
      </w:r>
      <w:r w:rsidR="008A2D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8A2D35" w:rsidRDefault="008A2D35" w:rsidP="008A2D35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DF0EFB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8A2D35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8A2D35" w:rsidRPr="00731385" w:rsidTr="00A83C7A">
        <w:tc>
          <w:tcPr>
            <w:tcW w:w="4747" w:type="dxa"/>
            <w:shd w:val="clear" w:color="auto" w:fill="auto"/>
          </w:tcPr>
          <w:p w:rsidR="008A2D35" w:rsidRPr="00731385" w:rsidRDefault="008A2D35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8A2D35" w:rsidRPr="00731385" w:rsidRDefault="00DF0EFB" w:rsidP="00A83C7A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</w:tbl>
    <w:p w:rsidR="00DD509B" w:rsidRDefault="00DD509B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D509B" w:rsidRPr="00AD2DD5" w:rsidRDefault="00DD509B" w:rsidP="00DD509B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Agosto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DD509B" w:rsidRDefault="00BC0A0D" w:rsidP="00DD509B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média permanência = 5,3</w:t>
      </w:r>
      <w:r w:rsidR="00DD50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dias</w:t>
      </w:r>
      <w:r w:rsidR="00DD509B" w:rsidRPr="00B00869">
        <w:rPr>
          <w:noProof/>
          <w:lang w:eastAsia="pt-BR"/>
        </w:rPr>
        <w:t xml:space="preserve"> </w:t>
      </w:r>
    </w:p>
    <w:p w:rsidR="00DD509B" w:rsidRDefault="00BC0A0D" w:rsidP="00DD509B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Avaliados 105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sendo 20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= 19,05</w:t>
      </w:r>
      <w:r w:rsidR="00DD50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DD509B" w:rsidRDefault="00DD509B" w:rsidP="00DD509B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DD509B" w:rsidRPr="00731385" w:rsidRDefault="00BC0A0D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6</w:t>
            </w:r>
          </w:p>
        </w:tc>
      </w:tr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3</w:t>
            </w:r>
          </w:p>
        </w:tc>
      </w:tr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DD509B" w:rsidRPr="00731385" w:rsidRDefault="00BC0A0D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6</w:t>
            </w:r>
          </w:p>
        </w:tc>
      </w:tr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DD509B" w:rsidRPr="00731385" w:rsidRDefault="00BC0A0D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5</w:t>
            </w:r>
          </w:p>
        </w:tc>
      </w:tr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DD509B" w:rsidRPr="00731385" w:rsidTr="00311483"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DD509B" w:rsidRPr="00731385" w:rsidRDefault="00DD509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</w:tbl>
    <w:p w:rsidR="00DD509B" w:rsidRDefault="00DD509B" w:rsidP="00DD509B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D509B" w:rsidRDefault="00DD509B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93C67" w:rsidRDefault="009355C1" w:rsidP="00293C6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média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permanência = 7,3</w:t>
      </w:r>
      <w:r w:rsidR="00B5231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="00293C6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dias</w:t>
      </w:r>
    </w:p>
    <w:p w:rsidR="00293C67" w:rsidRDefault="00B5231B" w:rsidP="00293C6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Avaliados 55</w:t>
      </w:r>
      <w:r w:rsidR="00293C6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proofErr w:type="spellStart"/>
      <w:r w:rsidR="00293C6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 w:rsidR="00293C6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="009355C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sendo 9 de risco = 16,36</w:t>
      </w:r>
      <w:r w:rsidR="00293C6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293C67" w:rsidRDefault="00293C67" w:rsidP="00293C6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Má Formação Congênita</w:t>
            </w:r>
          </w:p>
        </w:tc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Prematuridade &lt;37 sem de IG</w:t>
            </w:r>
          </w:p>
        </w:tc>
        <w:tc>
          <w:tcPr>
            <w:tcW w:w="4747" w:type="dxa"/>
            <w:shd w:val="clear" w:color="auto" w:fill="auto"/>
          </w:tcPr>
          <w:p w:rsidR="00B5231B" w:rsidRPr="00731385" w:rsidRDefault="009355C1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</w:t>
            </w:r>
          </w:p>
        </w:tc>
      </w:tr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Icterícia em nível de </w:t>
            </w:r>
            <w:proofErr w:type="spellStart"/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Exsanguineotransfusão</w:t>
            </w:r>
            <w:proofErr w:type="spellEnd"/>
          </w:p>
        </w:tc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Sepse ou sorologia maternas alteradas</w:t>
            </w:r>
          </w:p>
        </w:tc>
        <w:tc>
          <w:tcPr>
            <w:tcW w:w="4747" w:type="dxa"/>
            <w:shd w:val="clear" w:color="auto" w:fill="auto"/>
          </w:tcPr>
          <w:p w:rsidR="00293C67" w:rsidRPr="00731385" w:rsidRDefault="009355C1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Desconforto Respiratório</w:t>
            </w:r>
          </w:p>
        </w:tc>
        <w:tc>
          <w:tcPr>
            <w:tcW w:w="4747" w:type="dxa"/>
            <w:shd w:val="clear" w:color="auto" w:fill="auto"/>
          </w:tcPr>
          <w:p w:rsidR="00293C67" w:rsidRPr="00731385" w:rsidRDefault="00B5231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Baixo peso ao nascer, PIG ou GIG</w:t>
            </w:r>
          </w:p>
        </w:tc>
        <w:tc>
          <w:tcPr>
            <w:tcW w:w="4747" w:type="dxa"/>
            <w:shd w:val="clear" w:color="auto" w:fill="auto"/>
          </w:tcPr>
          <w:p w:rsidR="00293C67" w:rsidRPr="00731385" w:rsidRDefault="00B5231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</w:t>
            </w:r>
          </w:p>
        </w:tc>
      </w:tr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Sofrimento Fetal agudo</w:t>
            </w:r>
          </w:p>
        </w:tc>
        <w:tc>
          <w:tcPr>
            <w:tcW w:w="4747" w:type="dxa"/>
            <w:shd w:val="clear" w:color="auto" w:fill="auto"/>
          </w:tcPr>
          <w:p w:rsidR="00293C67" w:rsidRPr="00731385" w:rsidRDefault="00B5231B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0</w:t>
            </w:r>
          </w:p>
        </w:tc>
      </w:tr>
      <w:tr w:rsidR="00293C67" w:rsidRPr="00731385" w:rsidTr="00311483"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7313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Filho de mãe usurária de drogas</w:t>
            </w:r>
          </w:p>
        </w:tc>
        <w:tc>
          <w:tcPr>
            <w:tcW w:w="4747" w:type="dxa"/>
            <w:shd w:val="clear" w:color="auto" w:fill="auto"/>
          </w:tcPr>
          <w:p w:rsidR="00293C67" w:rsidRPr="00731385" w:rsidRDefault="00293C67" w:rsidP="00311483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</w:t>
            </w:r>
          </w:p>
        </w:tc>
      </w:tr>
    </w:tbl>
    <w:p w:rsidR="00293C67" w:rsidRDefault="00293C67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06CCE" w:rsidRDefault="00406CCE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BE1946" w:rsidRDefault="00C1694F" w:rsidP="00C1694F">
      <w:pPr>
        <w:snapToGri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lastRenderedPageBreak/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E1946">
        <w:rPr>
          <w:rFonts w:ascii="Times New Roman" w:hAnsi="Times New Roman" w:cs="Times New Roman"/>
          <w:iCs/>
          <w:sz w:val="24"/>
          <w:szCs w:val="24"/>
        </w:rPr>
        <w:t xml:space="preserve">PROPORÇÃO DE RECÉM-NASCIDOS DE RISCO ENCAMINHADOS AO PIPA </w:t>
      </w:r>
    </w:p>
    <w:p w:rsidR="00C1694F" w:rsidRDefault="00C1694F" w:rsidP="00C1694F">
      <w:pPr>
        <w:snapToGri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Relatório: </w:t>
      </w:r>
      <w:proofErr w:type="spellStart"/>
      <w:r w:rsidRPr="00BE1946">
        <w:rPr>
          <w:rFonts w:ascii="Times New Roman" w:hAnsi="Times New Roman" w:cs="Times New Roman"/>
          <w:iCs/>
          <w:sz w:val="24"/>
          <w:szCs w:val="24"/>
        </w:rPr>
        <w:t>cod</w:t>
      </w:r>
      <w:proofErr w:type="spellEnd"/>
      <w:r w:rsidRPr="00BE1946">
        <w:rPr>
          <w:rFonts w:ascii="Times New Roman" w:hAnsi="Times New Roman" w:cs="Times New Roman"/>
          <w:iCs/>
          <w:sz w:val="24"/>
          <w:szCs w:val="24"/>
        </w:rPr>
        <w:t xml:space="preserve"> 2103</w:t>
      </w:r>
    </w:p>
    <w:p w:rsidR="00C1694F" w:rsidRPr="00BE1946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BE1946" w:rsidRDefault="00C1694F" w:rsidP="00C1694F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BE19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Proporção de recém-nascidos classificados como de risco no acompanhamento infantil, que foram encaminhadas para o Programa de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BE19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Intervenção Precoce e Apoio (Pipa), em relação ao total de crianças de risco identificadas.</w:t>
      </w:r>
    </w:p>
    <w:p w:rsidR="00C1694F" w:rsidRPr="00BE1946" w:rsidRDefault="00C1694F" w:rsidP="00C1694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BE19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(Número de recém-nascidos de risco encaminhadas ao Pipa / Total de recém-nascidos de risco identificadas) × 100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acima de 95%</w:t>
      </w:r>
    </w:p>
    <w:p w:rsidR="00C1694F" w:rsidRP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pt-BR"/>
        </w:rPr>
      </w:pPr>
      <w:r w:rsidRPr="00C169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pt-BR"/>
        </w:rPr>
        <w:t xml:space="preserve">Processo instituído </w:t>
      </w:r>
      <w:proofErr w:type="gramStart"/>
      <w:r w:rsidRPr="00C169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pt-BR"/>
        </w:rPr>
        <w:t>à</w:t>
      </w:r>
      <w:proofErr w:type="gramEnd"/>
      <w:r w:rsidRPr="00C1694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pt-BR"/>
        </w:rPr>
        <w:t xml:space="preserve"> partir de abril com a criação do sumário de alta com a opção a ser marcada de paciente encaminhado ao PIPA.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Abril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– 28%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18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prematuridade e permanência em UTI Neonatal, VDRL +, asfixia </w:t>
      </w:r>
      <w:r w:rsidR="00406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perinatal, baixo peso ao nascer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– 27%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11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prematuridade e permanência em UTI Neonatal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28%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18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mãe usuária de drogas ilícitas RN PIG e VDRL +,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Desconforto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respiratório agudo, 2 prematuridade e permanência na </w:t>
      </w:r>
      <w:r w:rsidR="00406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UTI Neonatal, asfixia perinatal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43%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7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16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6 prematuridade e permanência na UTI Neonatal, RN PIG e VDRL +</w:t>
      </w:r>
    </w:p>
    <w:p w:rsidR="00C1694F" w:rsidRPr="00963329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96332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Junho: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23%</w:t>
      </w:r>
    </w:p>
    <w:p w:rsidR="00E13F8D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17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prematuridade, baixo peso e Doença da Membrana Hialina (DMH); RN com </w:t>
      </w:r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US </w:t>
      </w:r>
      <w:proofErr w:type="spellStart"/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tranfontanela</w:t>
      </w:r>
      <w:proofErr w:type="spellEnd"/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com diagnóstico de agenesia de corpo caloso e dil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atação de ventrículos laterais, </w:t>
      </w:r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fenótipo característico de </w:t>
      </w:r>
      <w:proofErr w:type="spellStart"/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Trissomia</w:t>
      </w:r>
      <w:proofErr w:type="spellEnd"/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do 21, ainda aguardando cariótipo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; RN GIG com peso ao nascer de </w:t>
      </w:r>
      <w:r w:rsidR="00406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4220 </w:t>
      </w:r>
      <w:proofErr w:type="spellStart"/>
      <w:r w:rsidR="00406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kgs</w:t>
      </w:r>
      <w:proofErr w:type="spellEnd"/>
      <w:r w:rsidR="00406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; Toxoplasmose materna.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30%</w:t>
      </w:r>
    </w:p>
    <w:p w:rsidR="00C1694F" w:rsidRPr="008E57D2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RN GIG peso ao nascer de 4360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kgs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; baixo peso e prematuridade;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Taquipneia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transitória do RN (TTRN)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+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crise convulsiva.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06CCE" w:rsidRDefault="00406CCE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F14C4" w:rsidRDefault="001F14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BF1620" w:rsidRDefault="00BF1620" w:rsidP="00BF1620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lastRenderedPageBreak/>
        <w:t>Julho</w:t>
      </w:r>
      <w:r w:rsidRPr="0096332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BF1620" w:rsidRDefault="00BF1620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8E57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="00A83C7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21,50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BF1620" w:rsidRDefault="00A83C7A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14</w:t>
      </w:r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proofErr w:type="spellStart"/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prematuridade,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sofrimento fetal agudo com desconforto respiratório.</w:t>
      </w:r>
    </w:p>
    <w:p w:rsidR="00BF1620" w:rsidRDefault="005551D2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20</w:t>
      </w:r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BF1620" w:rsidRDefault="005551D2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2</w:t>
      </w:r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proofErr w:type="spellStart"/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10 </w:t>
      </w:r>
      <w:proofErr w:type="spellStart"/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prematuridade 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taquipnéia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transitória do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do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RN</w:t>
      </w:r>
      <w:r w:rsidR="00BF16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.</w:t>
      </w:r>
    </w:p>
    <w:p w:rsidR="00406CCE" w:rsidRDefault="00406CCE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06CCE" w:rsidRDefault="00406CCE" w:rsidP="00BF1620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406CC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Agosto: </w:t>
      </w:r>
    </w:p>
    <w:p w:rsidR="00406CCE" w:rsidRDefault="00406CCE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406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406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="00AB243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40%</w:t>
      </w:r>
    </w:p>
    <w:p w:rsidR="00AB2433" w:rsidRDefault="00AB2433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8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20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baixo peso ao nascer, desconforto respiratório agudos</w:t>
      </w:r>
    </w:p>
    <w:p w:rsidR="00406CCE" w:rsidRDefault="00406CCE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06CCE" w:rsidRDefault="00406CCE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</w:t>
      </w:r>
      <w:r w:rsidR="00AB243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="00AB243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22% </w:t>
      </w:r>
    </w:p>
    <w:p w:rsidR="00AB2433" w:rsidRPr="00406CCE" w:rsidRDefault="00AB2433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encaminhados de 9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Rns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de risco devido: desconforto respiratório e exames maternos alterados.</w:t>
      </w:r>
    </w:p>
    <w:p w:rsidR="00406CCE" w:rsidRPr="008E57D2" w:rsidRDefault="00406CCE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BF1620" w:rsidRDefault="00BF1620" w:rsidP="00BF1620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415B4" w:rsidRDefault="00C1694F" w:rsidP="00C1694F">
      <w:pPr>
        <w:snapToGri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415B4">
        <w:rPr>
          <w:rFonts w:ascii="Times New Roman" w:hAnsi="Times New Roman" w:cs="Times New Roman"/>
          <w:iCs/>
          <w:sz w:val="24"/>
          <w:szCs w:val="24"/>
        </w:rPr>
        <w:t>TAXA DE APLICAÇ</w:t>
      </w:r>
      <w:r>
        <w:rPr>
          <w:rFonts w:ascii="Times New Roman" w:hAnsi="Times New Roman" w:cs="Times New Roman"/>
          <w:iCs/>
          <w:sz w:val="24"/>
          <w:szCs w:val="24"/>
        </w:rPr>
        <w:t xml:space="preserve">ÃO DO INSTRUMENTO ACOLHIMENTO E </w:t>
      </w:r>
      <w:r w:rsidRPr="00A415B4">
        <w:rPr>
          <w:rFonts w:ascii="Times New Roman" w:hAnsi="Times New Roman" w:cs="Times New Roman"/>
          <w:iCs/>
          <w:sz w:val="24"/>
          <w:szCs w:val="24"/>
        </w:rPr>
        <w:t>CLASSIFICAÇÃO DE RISCO OBSTÉTRICO (ACCR)</w:t>
      </w:r>
    </w:p>
    <w:p w:rsidR="00C1694F" w:rsidRDefault="00C1694F" w:rsidP="00C1694F">
      <w:pPr>
        <w:snapToGrid w:val="0"/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415B4">
        <w:rPr>
          <w:rFonts w:ascii="Times New Roman" w:hAnsi="Times New Roman" w:cs="Times New Roman"/>
          <w:iCs/>
          <w:sz w:val="24"/>
          <w:szCs w:val="24"/>
        </w:rPr>
        <w:t>Relatório</w:t>
      </w:r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A415B4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15B4">
        <w:rPr>
          <w:rFonts w:ascii="Times New Roman" w:hAnsi="Times New Roman" w:cs="Times New Roman"/>
          <w:iCs/>
          <w:sz w:val="24"/>
          <w:szCs w:val="24"/>
        </w:rPr>
        <w:t>cod</w:t>
      </w:r>
      <w:proofErr w:type="spellEnd"/>
      <w:r w:rsidRPr="00A415B4">
        <w:rPr>
          <w:rFonts w:ascii="Times New Roman" w:hAnsi="Times New Roman" w:cs="Times New Roman"/>
          <w:iCs/>
          <w:sz w:val="24"/>
          <w:szCs w:val="24"/>
        </w:rPr>
        <w:t xml:space="preserve"> 2015</w:t>
      </w:r>
    </w:p>
    <w:p w:rsidR="00C1694F" w:rsidRPr="00A415B4" w:rsidRDefault="00C1694F" w:rsidP="00C1694F">
      <w:pPr>
        <w:snapToGrid w:val="0"/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415B4" w:rsidRDefault="00C1694F" w:rsidP="00C1694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</w:t>
      </w:r>
      <w:r w:rsidRPr="00A415B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:</w:t>
      </w:r>
      <w:r w:rsidRPr="00A415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Proporção de pessoas gestantes admitidas no serviço de urgência obstétrica com aplicação registrada do instrumento de Acolhimento 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A415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Classificação de Risco Obstétrico (ACCR). Ex.: SOFA, MEOWS.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A415B4">
        <w:rPr>
          <w:rFonts w:ascii="Times New Roman" w:hAnsi="Times New Roman" w:cs="Times New Roman"/>
          <w:iCs/>
          <w:sz w:val="24"/>
          <w:szCs w:val="24"/>
        </w:rPr>
        <w:t>(Número de pessoas gestantes com ACCR aplicado / Total de pessoas gestantes admitidas) × 100</w:t>
      </w:r>
      <w:r w:rsidRPr="00A415B4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Acima de 95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Janeiro: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91,80%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90,40%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Fevereiro: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90,80%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93,60%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Março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90,30%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89,90%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Abril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96,20%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94,20%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95,10%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88,80%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682922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682922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Junho: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96,30%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95,00%</w:t>
      </w:r>
    </w:p>
    <w:p w:rsidR="000D25F0" w:rsidRDefault="000D25F0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0D25F0" w:rsidRDefault="000D25F0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0D25F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Julho:</w:t>
      </w:r>
    </w:p>
    <w:p w:rsidR="000D25F0" w:rsidRPr="000D25F0" w:rsidRDefault="000D25F0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0D25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– </w:t>
      </w:r>
      <w:r w:rsidR="006355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93,30%</w:t>
      </w:r>
    </w:p>
    <w:p w:rsidR="000D25F0" w:rsidRDefault="000D25F0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0D25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</w:t>
      </w:r>
      <w:r w:rsidR="006355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0D25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="006355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90,75%</w:t>
      </w: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D148F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lastRenderedPageBreak/>
        <w:t xml:space="preserve">Agosto: </w:t>
      </w:r>
    </w:p>
    <w:p w:rsidR="00D148F6" w:rsidRP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D148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89,74%</w:t>
      </w: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D148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90,00%</w:t>
      </w: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D148F6" w:rsidRPr="00D148F6" w:rsidRDefault="00D148F6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0D25F0" w:rsidRDefault="000D25F0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783DEF" w:rsidRDefault="00C1694F" w:rsidP="00C1694F">
      <w:pPr>
        <w:snapToGrid w:val="0"/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lastRenderedPageBreak/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83DEF">
        <w:rPr>
          <w:rFonts w:ascii="Times New Roman" w:hAnsi="Times New Roman" w:cs="Times New Roman"/>
          <w:iCs/>
          <w:sz w:val="24"/>
          <w:szCs w:val="24"/>
        </w:rPr>
        <w:t>TAXA DE APLICAÇÃO DA CLASSIFICAÇÃO DE ROBSON</w:t>
      </w:r>
    </w:p>
    <w:p w:rsidR="00C1694F" w:rsidRDefault="00C1694F" w:rsidP="00C1694F">
      <w:pPr>
        <w:snapToGrid w:val="0"/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783DEF">
        <w:rPr>
          <w:rFonts w:ascii="Times New Roman" w:hAnsi="Times New Roman" w:cs="Times New Roman"/>
          <w:iCs/>
          <w:sz w:val="24"/>
          <w:szCs w:val="24"/>
        </w:rPr>
        <w:t>Relatório</w:t>
      </w:r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783DE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83DEF">
        <w:rPr>
          <w:rFonts w:ascii="Times New Roman" w:hAnsi="Times New Roman" w:cs="Times New Roman"/>
          <w:iCs/>
          <w:sz w:val="24"/>
          <w:szCs w:val="24"/>
        </w:rPr>
        <w:t>cod</w:t>
      </w:r>
      <w:proofErr w:type="spellEnd"/>
      <w:r w:rsidRPr="00783DEF">
        <w:rPr>
          <w:rFonts w:ascii="Times New Roman" w:hAnsi="Times New Roman" w:cs="Times New Roman"/>
          <w:iCs/>
          <w:sz w:val="24"/>
          <w:szCs w:val="24"/>
        </w:rPr>
        <w:t xml:space="preserve"> 2014</w:t>
      </w:r>
    </w:p>
    <w:p w:rsidR="00C1694F" w:rsidRPr="00783DE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783DEF" w:rsidRDefault="00C1694F" w:rsidP="00C1694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783DE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Proporção de partos com classificação segundo o Sistema de Grupos de Robson, em relação ao total de partos realizados na unidade.</w:t>
      </w:r>
    </w:p>
    <w:p w:rsidR="00C1694F" w:rsidRPr="00783DEF" w:rsidRDefault="00C1694F" w:rsidP="00C1694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783DE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(Número de partos classificados segundo Robson / Total de partos realizados) × 100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Acima de 95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Janeiro: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95%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19% (aplicação da escala não era padronizada para SS).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Fevereiro: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97%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 81%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Março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95%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45% (rotatividade de equipe)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Abril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98%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87%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95%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92%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1694F" w:rsidRPr="00AD2DD5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Junho: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93%</w:t>
      </w:r>
    </w:p>
    <w:p w:rsidR="00C1694F" w:rsidRDefault="00C1694F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92%</w:t>
      </w:r>
    </w:p>
    <w:p w:rsidR="00C955E1" w:rsidRDefault="00C955E1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955E1" w:rsidRDefault="00C955E1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C955E1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Julho:</w:t>
      </w:r>
    </w:p>
    <w:p w:rsidR="00996DC4" w:rsidRDefault="00996DC4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996D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97%</w:t>
      </w:r>
    </w:p>
    <w:p w:rsidR="00996DC4" w:rsidRPr="00996DC4" w:rsidRDefault="00996DC4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996D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996D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92%</w:t>
      </w:r>
    </w:p>
    <w:p w:rsidR="00C955E1" w:rsidRDefault="00C955E1" w:rsidP="00C1694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C005F7" w:rsidRDefault="00C005F7" w:rsidP="00C1694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C005F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Agosto: </w:t>
      </w:r>
    </w:p>
    <w:p w:rsidR="008151DD" w:rsidRDefault="008151DD" w:rsidP="008151DD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SUS – 96</w:t>
      </w:r>
      <w:r w:rsidRPr="00996D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%</w:t>
      </w:r>
    </w:p>
    <w:p w:rsidR="006F1E1C" w:rsidRPr="009850D4" w:rsidRDefault="008151DD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996D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SS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–</w:t>
      </w:r>
      <w:r w:rsidRPr="00996D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81%</w:t>
      </w:r>
    </w:p>
    <w:p w:rsidR="006F1E1C" w:rsidRPr="007B5B2F" w:rsidRDefault="006F1E1C" w:rsidP="006F1E1C">
      <w:pPr>
        <w:snapToGrid w:val="0"/>
        <w:spacing w:after="0"/>
        <w:rPr>
          <w:rFonts w:ascii="Times New Roman" w:hAnsi="Times New Roman" w:cs="Times New Roman"/>
          <w:iCs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lastRenderedPageBreak/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5B2F">
        <w:rPr>
          <w:rFonts w:ascii="Times New Roman" w:hAnsi="Times New Roman" w:cs="Times New Roman"/>
          <w:iCs/>
        </w:rPr>
        <w:t>PROPORÇÃO DE CRIANÇAS COM 1 OU MAIS INTERNAÇÕES NO ÚLTIMO ANO</w:t>
      </w:r>
    </w:p>
    <w:p w:rsidR="006F1E1C" w:rsidRPr="0001101E" w:rsidRDefault="006F1E1C" w:rsidP="006F1E1C">
      <w:pPr>
        <w:snapToGrid w:val="0"/>
        <w:spacing w:after="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Relatório: </w:t>
      </w:r>
      <w:r w:rsidRPr="00D65755">
        <w:rPr>
          <w:rFonts w:ascii="Times New Roman" w:hAnsi="Times New Roman" w:cs="Times New Roman"/>
          <w:iCs/>
          <w:sz w:val="24"/>
          <w:szCs w:val="24"/>
        </w:rPr>
        <w:t>1º relatório soul faixa etária</w:t>
      </w:r>
    </w:p>
    <w:p w:rsidR="006F1E1C" w:rsidRPr="00D6575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D657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Proporção de crianças menores de 5 anos de idade que tiveram uma ou mais internações hospitalares por qualquer causa no período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D657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de 12 meses anteriores à data de referência, em relação ao total de crianças da mesma faixa etária residentes no território.</w:t>
      </w:r>
    </w:p>
    <w:p w:rsidR="006F1E1C" w:rsidRPr="00D6575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D65755">
        <w:rPr>
          <w:rFonts w:ascii="Times New Roman" w:hAnsi="Times New Roman" w:cs="Times New Roman"/>
          <w:iCs/>
          <w:sz w:val="24"/>
          <w:szCs w:val="24"/>
        </w:rPr>
        <w:t>Número de crianças menores de 5 anos internadas no último ano/total de crianças menores de 5 anos residentes x 100</w:t>
      </w:r>
    </w:p>
    <w:p w:rsidR="006F1E1C" w:rsidRPr="00AD2DD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Não se aplica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67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0"/>
        <w:gridCol w:w="480"/>
        <w:gridCol w:w="480"/>
        <w:gridCol w:w="480"/>
        <w:gridCol w:w="480"/>
      </w:tblGrid>
      <w:tr w:rsidR="006F1E1C" w:rsidRPr="00D65755" w:rsidTr="00464D8C">
        <w:trPr>
          <w:trHeight w:val="1065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Quantidade de crianças menores de 5 anos internadas no ano de 2026 residentes de Divinópolis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proofErr w:type="spellStart"/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jan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61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proofErr w:type="spellStart"/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fev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42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mar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59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abril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41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maio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43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junho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46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0F261D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julho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  <w:r w:rsidR="000F261D">
              <w:rPr>
                <w:rFonts w:eastAsia="Times New Roman" w:cs="Calibri"/>
                <w:color w:val="000000"/>
                <w:kern w:val="0"/>
                <w:lang w:eastAsia="pt-BR"/>
              </w:rPr>
              <w:t>52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89601B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agosto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  <w:r w:rsidR="0089601B">
              <w:rPr>
                <w:rFonts w:eastAsia="Times New Roman" w:cs="Calibri"/>
                <w:color w:val="000000"/>
                <w:kern w:val="0"/>
                <w:lang w:eastAsia="pt-BR"/>
              </w:rPr>
              <w:t>51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</w:tbl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W w:w="67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0"/>
        <w:gridCol w:w="480"/>
        <w:gridCol w:w="480"/>
        <w:gridCol w:w="480"/>
        <w:gridCol w:w="480"/>
      </w:tblGrid>
      <w:tr w:rsidR="006F1E1C" w:rsidRPr="00D65755" w:rsidTr="00464D8C">
        <w:trPr>
          <w:trHeight w:val="885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Quantidade de crianças de 6 a 9 anos internadas no ano de 2025 residentes de Divinópolis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proofErr w:type="spellStart"/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jan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14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proofErr w:type="spellStart"/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fev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mar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14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proofErr w:type="spellStart"/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abr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maio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12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junho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12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BE59F7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julho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  <w:r w:rsidR="00BE59F7">
              <w:rPr>
                <w:rFonts w:eastAsia="Times New Roman" w:cs="Calibri"/>
                <w:color w:val="000000"/>
                <w:kern w:val="0"/>
                <w:lang w:eastAsia="pt-BR"/>
              </w:rPr>
              <w:t>18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EE6A37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>
              <w:rPr>
                <w:rFonts w:eastAsia="Times New Roman" w:cs="Calibri"/>
                <w:color w:val="000000"/>
                <w:kern w:val="0"/>
                <w:lang w:eastAsia="pt-BR"/>
              </w:rPr>
              <w:t>agosto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  <w:r w:rsidR="00EE6A37">
              <w:rPr>
                <w:rFonts w:eastAsia="Times New Roman" w:cs="Calibri"/>
                <w:color w:val="000000"/>
                <w:kern w:val="0"/>
                <w:lang w:eastAsia="pt-BR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  <w:tr w:rsidR="006F1E1C" w:rsidRPr="00D65755" w:rsidTr="00464D8C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E1C" w:rsidRPr="00D65755" w:rsidRDefault="006F1E1C" w:rsidP="00464D8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pt-BR"/>
              </w:rPr>
            </w:pPr>
            <w:r w:rsidRPr="00D65755">
              <w:rPr>
                <w:rFonts w:eastAsia="Times New Roman" w:cs="Calibri"/>
                <w:color w:val="000000"/>
                <w:kern w:val="0"/>
                <w:lang w:eastAsia="pt-BR"/>
              </w:rPr>
              <w:t> </w:t>
            </w:r>
          </w:p>
        </w:tc>
      </w:tr>
    </w:tbl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lastRenderedPageBreak/>
        <w:t>Indicador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: </w:t>
      </w:r>
      <w:r w:rsidRPr="000A565D">
        <w:rPr>
          <w:rStyle w:val="Absatz-Standardschriftart"/>
        </w:rPr>
        <w:t xml:space="preserve"> </w:t>
      </w:r>
      <w:r w:rsidRPr="000A565D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PROPORÇÃO DE PARTOS NORMAIS E CESÁREOS</w:t>
      </w: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Relatório: planilha de partos do BO</w:t>
      </w:r>
    </w:p>
    <w:p w:rsidR="006F1E1C" w:rsidRPr="00783DEF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Percentual de nascidos vivos segundo o tipo de parto (normal ou cesáreo) em relação ao total de nascidos vivos de mães residentes em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determinado local e período.</w:t>
      </w:r>
    </w:p>
    <w:p w:rsidR="006F1E1C" w:rsidRPr="0001101E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Proporção de partos normais (%) = (Nascidos vivos por parto normal / Total de nascidos vivos) X 100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e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Proporção de partos cesáreos (%) = (Nascidos vivos por parto cesáreo / Total de nascidos vivos) X 100</w:t>
      </w:r>
    </w:p>
    <w:p w:rsidR="006F1E1C" w:rsidRPr="00AD2DD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10 a 15% de partos cesáreos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Janeiro: 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20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12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40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18</w:t>
            </w:r>
          </w:p>
        </w:tc>
      </w:tr>
    </w:tbl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Parto normal: 22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       Parto cesáreo: 44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Fevereiro: 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11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18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29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9</w:t>
            </w:r>
          </w:p>
        </w:tc>
      </w:tr>
    </w:tbl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Parto normal: 17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       Parto cesáreo: 51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Março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34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18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55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23</w:t>
            </w:r>
          </w:p>
        </w:tc>
      </w:tr>
    </w:tbl>
    <w:p w:rsidR="003C4FD2" w:rsidRDefault="003C4FD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Parto normal: 22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       Parto cesáreo: 64</w:t>
      </w:r>
    </w:p>
    <w:p w:rsidR="0012629E" w:rsidRDefault="0012629E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2629E" w:rsidRDefault="0012629E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2629E" w:rsidRDefault="0012629E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lastRenderedPageBreak/>
        <w:t>Abril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22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13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36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24</w:t>
            </w:r>
          </w:p>
        </w:tc>
      </w:tr>
    </w:tbl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Parto normal: 13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       Parto cesáreo: 43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</w:t>
      </w: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18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Alto Risco: 15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43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Risco Habitual: 11</w:t>
            </w:r>
          </w:p>
        </w:tc>
      </w:tr>
    </w:tbl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Parto normal: 19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       Parto cesáreo: 54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647E14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 w:rsidRPr="00647E1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Junho: 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Alto Risco: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Alto Risco: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14</w:t>
            </w:r>
          </w:p>
        </w:tc>
      </w:tr>
      <w:tr w:rsidR="006F1E1C" w:rsidRPr="00BD4639" w:rsidTr="00464D8C"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Risco Habitual: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4747" w:type="dxa"/>
            <w:shd w:val="clear" w:color="auto" w:fill="auto"/>
          </w:tcPr>
          <w:p w:rsidR="006F1E1C" w:rsidRPr="00BD4639" w:rsidRDefault="006F1E1C" w:rsidP="00464D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Risco Habitual: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23</w:t>
            </w:r>
          </w:p>
        </w:tc>
      </w:tr>
    </w:tbl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Parto normal: 17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       Parto cesáreo: 38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3C4FD2" w:rsidRPr="00647E14" w:rsidRDefault="003C4FD2" w:rsidP="003C4FD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Julho</w:t>
      </w:r>
      <w:r w:rsidRPr="00647E1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3C4FD2" w:rsidRDefault="003C4FD2" w:rsidP="003C4FD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3C4FD2" w:rsidRPr="00BD4639" w:rsidTr="00F0384B">
        <w:tc>
          <w:tcPr>
            <w:tcW w:w="4747" w:type="dxa"/>
            <w:shd w:val="clear" w:color="auto" w:fill="auto"/>
          </w:tcPr>
          <w:p w:rsidR="003C4FD2" w:rsidRPr="00BD4639" w:rsidRDefault="003C4FD2" w:rsidP="00F0384B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747" w:type="dxa"/>
            <w:shd w:val="clear" w:color="auto" w:fill="auto"/>
          </w:tcPr>
          <w:p w:rsidR="003C4FD2" w:rsidRPr="00BD4639" w:rsidRDefault="003C4FD2" w:rsidP="00F0384B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3C4FD2" w:rsidRPr="00BD4639" w:rsidTr="00F0384B">
        <w:tc>
          <w:tcPr>
            <w:tcW w:w="4747" w:type="dxa"/>
            <w:shd w:val="clear" w:color="auto" w:fill="auto"/>
          </w:tcPr>
          <w:p w:rsidR="003C4FD2" w:rsidRPr="00BD4639" w:rsidRDefault="003C4FD2" w:rsidP="00F0384B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Alto Risco: </w:t>
            </w:r>
            <w:r w:rsidR="006236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4747" w:type="dxa"/>
            <w:shd w:val="clear" w:color="auto" w:fill="auto"/>
          </w:tcPr>
          <w:p w:rsidR="003C4FD2" w:rsidRPr="00BD4639" w:rsidRDefault="003C4FD2" w:rsidP="00F0384B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Alto Risco: </w:t>
            </w:r>
            <w:r w:rsidR="006236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10</w:t>
            </w:r>
          </w:p>
        </w:tc>
      </w:tr>
      <w:tr w:rsidR="003C4FD2" w:rsidRPr="00BD4639" w:rsidTr="00F0384B">
        <w:tc>
          <w:tcPr>
            <w:tcW w:w="4747" w:type="dxa"/>
            <w:shd w:val="clear" w:color="auto" w:fill="auto"/>
          </w:tcPr>
          <w:p w:rsidR="003C4FD2" w:rsidRPr="00BD4639" w:rsidRDefault="003C4FD2" w:rsidP="00F0384B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Risco Habitual: </w:t>
            </w:r>
            <w:r w:rsidR="006236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42</w:t>
            </w:r>
          </w:p>
        </w:tc>
        <w:tc>
          <w:tcPr>
            <w:tcW w:w="4747" w:type="dxa"/>
            <w:shd w:val="clear" w:color="auto" w:fill="auto"/>
          </w:tcPr>
          <w:p w:rsidR="003C4FD2" w:rsidRPr="00BD4639" w:rsidRDefault="003C4FD2" w:rsidP="00F0384B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Risco Habitual: </w:t>
            </w:r>
            <w:r w:rsidR="006236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17</w:t>
            </w:r>
          </w:p>
        </w:tc>
      </w:tr>
    </w:tbl>
    <w:p w:rsidR="003C4FD2" w:rsidRDefault="003C4FD2" w:rsidP="003C4FD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3C4FD2" w:rsidRDefault="00EC4EB2" w:rsidP="003C4FD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SS – Parto normal: 23</w:t>
      </w:r>
    </w:p>
    <w:p w:rsidR="003C4FD2" w:rsidRDefault="003C4FD2" w:rsidP="003C4FD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       Parto cesáreo: 38</w:t>
      </w:r>
    </w:p>
    <w:p w:rsidR="003C4FD2" w:rsidRDefault="003C4FD2" w:rsidP="003C4FD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2629E" w:rsidRDefault="0012629E" w:rsidP="003C4FD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2629E" w:rsidRDefault="0012629E" w:rsidP="003C4FD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313EAE" w:rsidRPr="00647E14" w:rsidRDefault="00313EAE" w:rsidP="00313EAE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lastRenderedPageBreak/>
        <w:t>Agosto</w:t>
      </w:r>
      <w:r w:rsidRPr="00647E1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: </w:t>
      </w:r>
    </w:p>
    <w:p w:rsidR="00313EAE" w:rsidRDefault="00313EAE" w:rsidP="00313EA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SUS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4747"/>
      </w:tblGrid>
      <w:tr w:rsidR="00313EAE" w:rsidRPr="00BD4639" w:rsidTr="00A92B8C">
        <w:tc>
          <w:tcPr>
            <w:tcW w:w="4747" w:type="dxa"/>
            <w:shd w:val="clear" w:color="auto" w:fill="auto"/>
          </w:tcPr>
          <w:p w:rsidR="00313EAE" w:rsidRPr="00BD4639" w:rsidRDefault="00313EAE" w:rsidP="00A92B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normal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747" w:type="dxa"/>
            <w:shd w:val="clear" w:color="auto" w:fill="auto"/>
          </w:tcPr>
          <w:p w:rsidR="00313EAE" w:rsidRPr="00BD4639" w:rsidRDefault="00313EAE" w:rsidP="00A92B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Parto Cesáreo</w:t>
            </w:r>
          </w:p>
        </w:tc>
      </w:tr>
      <w:tr w:rsidR="00313EAE" w:rsidRPr="00BD4639" w:rsidTr="00A92B8C">
        <w:tc>
          <w:tcPr>
            <w:tcW w:w="4747" w:type="dxa"/>
            <w:shd w:val="clear" w:color="auto" w:fill="auto"/>
          </w:tcPr>
          <w:p w:rsidR="00313EAE" w:rsidRPr="00BD4639" w:rsidRDefault="00313EAE" w:rsidP="00A92B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Alto Risco: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22 </w:t>
            </w:r>
          </w:p>
        </w:tc>
        <w:tc>
          <w:tcPr>
            <w:tcW w:w="4747" w:type="dxa"/>
            <w:shd w:val="clear" w:color="auto" w:fill="auto"/>
          </w:tcPr>
          <w:p w:rsidR="00313EAE" w:rsidRPr="00BD4639" w:rsidRDefault="00313EAE" w:rsidP="00A92B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Alto Risco: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15</w:t>
            </w:r>
          </w:p>
        </w:tc>
      </w:tr>
      <w:tr w:rsidR="00313EAE" w:rsidRPr="00BD4639" w:rsidTr="00A92B8C">
        <w:tc>
          <w:tcPr>
            <w:tcW w:w="4747" w:type="dxa"/>
            <w:shd w:val="clear" w:color="auto" w:fill="auto"/>
          </w:tcPr>
          <w:p w:rsidR="00313EAE" w:rsidRPr="00BD4639" w:rsidRDefault="00313EAE" w:rsidP="00A92B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Risco Habitual: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52</w:t>
            </w:r>
          </w:p>
        </w:tc>
        <w:tc>
          <w:tcPr>
            <w:tcW w:w="4747" w:type="dxa"/>
            <w:shd w:val="clear" w:color="auto" w:fill="auto"/>
          </w:tcPr>
          <w:p w:rsidR="00313EAE" w:rsidRPr="00BD4639" w:rsidRDefault="00313EAE" w:rsidP="00A92B8C">
            <w:pPr>
              <w:snapToGrid w:val="0"/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</w:pPr>
            <w:r w:rsidRPr="00BD46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 xml:space="preserve">Risco Habitual: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</w:rPr>
              <w:t>14</w:t>
            </w:r>
          </w:p>
        </w:tc>
      </w:tr>
    </w:tbl>
    <w:p w:rsidR="00313EAE" w:rsidRDefault="00313EAE" w:rsidP="00313EA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313EAE" w:rsidRPr="00120497" w:rsidRDefault="00120497" w:rsidP="00313EAE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12049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SS – Parto normal: 19</w:t>
      </w:r>
    </w:p>
    <w:p w:rsidR="00313EAE" w:rsidRPr="00120497" w:rsidRDefault="00120497" w:rsidP="00313EAE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12049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 xml:space="preserve">        Parto cesáreo: 53</w:t>
      </w:r>
    </w:p>
    <w:p w:rsidR="003C4FD2" w:rsidRPr="00120497" w:rsidRDefault="003C4FD2" w:rsidP="003C4FD2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EC4EB2" w:rsidRDefault="00EC4EB2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lastRenderedPageBreak/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A565D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TEMPO DE ESPERA PORTA-MÉDICO HOSPITALAR</w:t>
      </w: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Relatório: 2024</w:t>
      </w:r>
    </w:p>
    <w:p w:rsidR="006F1E1C" w:rsidRPr="00783DEF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Tempo médio decorrido entre a chegada do paciente ao serviço hospitalar (porta de entrada) e o primeiro atendimento médico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registrado.</w:t>
      </w: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Soma dos tempos de espera (em minutos) / Número total de atendimentos realizados</w:t>
      </w:r>
      <w:r w:rsidRPr="000A565D">
        <w:rPr>
          <w:rFonts w:ascii="ArialMT" w:eastAsia="Times New Roman" w:hAnsi="ArialMT" w:cs="Times New Roman"/>
          <w:color w:val="000000"/>
          <w:kern w:val="0"/>
          <w:sz w:val="20"/>
          <w:szCs w:val="20"/>
          <w:lang w:eastAsia="pt-BR"/>
        </w:rPr>
        <w:t>.</w:t>
      </w:r>
    </w:p>
    <w:p w:rsidR="006F1E1C" w:rsidRPr="00AD2DD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NA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Janeiro:</w:t>
      </w:r>
    </w:p>
    <w:p w:rsidR="00D86607" w:rsidRDefault="00D86607" w:rsidP="00D8660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26 min</w:t>
      </w:r>
    </w:p>
    <w:p w:rsidR="00D86607" w:rsidRDefault="00D86607" w:rsidP="00D8660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24 min</w:t>
      </w:r>
    </w:p>
    <w:p w:rsidR="00D86607" w:rsidRDefault="00D86607" w:rsidP="00D8660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26 min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Fevereiro:</w:t>
      </w:r>
    </w:p>
    <w:p w:rsidR="00D86607" w:rsidRDefault="00D86607" w:rsidP="00D8660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22 min</w:t>
      </w:r>
    </w:p>
    <w:p w:rsidR="00D86607" w:rsidRDefault="00D86607" w:rsidP="00D8660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21 min</w:t>
      </w:r>
    </w:p>
    <w:p w:rsidR="00D86607" w:rsidRDefault="00D86607" w:rsidP="00D86607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22 min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Março: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22 min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21min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25 min</w:t>
      </w: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Abril: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23 min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21 min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24 min</w:t>
      </w: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Maio: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22 min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21 min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23 min</w:t>
      </w: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Junho: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27 min</w:t>
      </w:r>
    </w:p>
    <w:p w:rsidR="001034E8" w:rsidRDefault="001034E8" w:rsidP="001034E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26 min</w:t>
      </w:r>
    </w:p>
    <w:p w:rsidR="006F1E1C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28 min</w:t>
      </w:r>
    </w:p>
    <w:p w:rsidR="006A2108" w:rsidRDefault="006A210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A2108" w:rsidRDefault="006A210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A2108" w:rsidRDefault="006A210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A2108" w:rsidRDefault="006A2108" w:rsidP="006A2108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Julho:</w:t>
      </w:r>
    </w:p>
    <w:p w:rsidR="006A2108" w:rsidRDefault="00AF29AC" w:rsidP="006A210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25</w:t>
      </w:r>
      <w:r w:rsidR="006A21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min</w:t>
      </w:r>
    </w:p>
    <w:p w:rsidR="006A2108" w:rsidRDefault="00AF29AC" w:rsidP="006A210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25</w:t>
      </w:r>
      <w:r w:rsidR="006A21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min</w:t>
      </w:r>
    </w:p>
    <w:p w:rsidR="006A2108" w:rsidRDefault="00AF29AC" w:rsidP="006A2108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27</w:t>
      </w:r>
      <w:r w:rsidR="006A21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min</w:t>
      </w:r>
    </w:p>
    <w:p w:rsidR="006A2108" w:rsidRPr="00120497" w:rsidRDefault="006A2108" w:rsidP="006A2108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6A2108" w:rsidRPr="006F3E76" w:rsidRDefault="00120497" w:rsidP="006F1E1C">
      <w:pPr>
        <w:snapToGrid w:val="0"/>
        <w:spacing w:after="0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</w:rPr>
      </w:pPr>
      <w:r w:rsidRPr="006F3E7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</w:rPr>
        <w:t xml:space="preserve">Agosto: </w:t>
      </w:r>
    </w:p>
    <w:p w:rsidR="00120497" w:rsidRPr="006F3E76" w:rsidRDefault="006F3E76" w:rsidP="00120497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6F3E7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Todas as classificações: 22</w:t>
      </w:r>
      <w:r w:rsidR="00120497" w:rsidRPr="006F3E7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 xml:space="preserve"> min</w:t>
      </w:r>
    </w:p>
    <w:p w:rsidR="00120497" w:rsidRPr="006F3E76" w:rsidRDefault="006F3E76" w:rsidP="00120497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6F3E7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 xml:space="preserve">Amarelas e laranjas: 20 </w:t>
      </w:r>
      <w:r w:rsidR="00120497" w:rsidRPr="006F3E7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min</w:t>
      </w:r>
    </w:p>
    <w:p w:rsidR="00120497" w:rsidRPr="006F3E76" w:rsidRDefault="006F3E76" w:rsidP="00120497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6F3E7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Azul e verde: 23</w:t>
      </w:r>
      <w:r w:rsidR="00120497" w:rsidRPr="006F3E7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 xml:space="preserve"> min</w:t>
      </w:r>
    </w:p>
    <w:p w:rsidR="00120497" w:rsidRPr="00120497" w:rsidRDefault="00120497" w:rsidP="00120497">
      <w:pPr>
        <w:snapToGrid w:val="0"/>
        <w:spacing w:after="0"/>
        <w:rPr>
          <w:rFonts w:ascii="Times New Roman" w:eastAsia="Times New Roman" w:hAnsi="Times New Roman" w:cs="Times New Roman"/>
          <w:color w:val="FFC000" w:themeColor="accent4"/>
          <w:kern w:val="0"/>
          <w:sz w:val="24"/>
          <w:szCs w:val="24"/>
          <w:lang w:eastAsia="pt-BR"/>
        </w:rPr>
      </w:pPr>
    </w:p>
    <w:p w:rsidR="00120497" w:rsidRDefault="00120497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20497" w:rsidRDefault="00120497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A2108" w:rsidRDefault="006A210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Default="004F10CF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1073F8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073F8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TEMPO DE ESPERA DO PRONTO ATENDIMENTO AO PRÉ-PARTO HOSPITALAR</w:t>
      </w: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Rela</w:t>
      </w:r>
      <w:r w:rsidRPr="000A565D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tório: 2023</w:t>
      </w: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</w:p>
    <w:p w:rsidR="006F1E1C" w:rsidRPr="00783DEF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0A565D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Tempo médio decorrido entre a chegada do paciente ao serviço hospitalar (porta de entrada) e o atendimento / recebimento no setor de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proofErr w:type="spellStart"/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pré-parto</w:t>
      </w:r>
      <w:proofErr w:type="spellEnd"/>
      <w:r w:rsidRPr="000A56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.</w:t>
      </w:r>
    </w:p>
    <w:p w:rsidR="006F1E1C" w:rsidRPr="003D6A23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3D6A2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Soma dos tempos de espera (em minutos) / Número total de atendimentos realizados.</w:t>
      </w:r>
    </w:p>
    <w:p w:rsidR="006F1E1C" w:rsidRPr="00AD2DD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NA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025C2" w:rsidRPr="00AD2DD5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Janeiro:</w:t>
      </w:r>
    </w:p>
    <w:p w:rsidR="002025C2" w:rsidRDefault="00B8383E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1h e 38 min</w:t>
      </w:r>
    </w:p>
    <w:p w:rsidR="00B8383E" w:rsidRDefault="00B8383E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1h e 27 min</w:t>
      </w:r>
    </w:p>
    <w:p w:rsidR="00B8383E" w:rsidRDefault="00B8383E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1h e 53 min</w:t>
      </w:r>
    </w:p>
    <w:p w:rsidR="002025C2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025C2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Fevereiro: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1h e 06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1h e 06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1h e 55 min</w:t>
      </w:r>
    </w:p>
    <w:p w:rsidR="00B8383E" w:rsidRPr="00AD2DD5" w:rsidRDefault="00B8383E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2025C2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025C2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Março: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1h e 25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1h e 24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1h e 16 min</w:t>
      </w:r>
    </w:p>
    <w:p w:rsidR="00B8383E" w:rsidRPr="00AD2DD5" w:rsidRDefault="00B8383E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</w:p>
    <w:p w:rsidR="002025C2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025C2" w:rsidRPr="00AD2DD5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Abril: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1h e 56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1h e 23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1h e 48 min</w:t>
      </w:r>
    </w:p>
    <w:p w:rsidR="002025C2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025C2" w:rsidRPr="00AD2DD5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Maio: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1h e 47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1h e 04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1h e 35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025C2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2025C2" w:rsidRPr="00AD2DD5" w:rsidRDefault="002025C2" w:rsidP="002025C2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Junho: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1h e 17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1h e 17 min</w:t>
      </w:r>
    </w:p>
    <w:p w:rsidR="00B8383E" w:rsidRDefault="00B8383E" w:rsidP="00B8383E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1h e 30 min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4F10CF" w:rsidRPr="00AD2DD5" w:rsidRDefault="004F10CF" w:rsidP="004F10CF">
      <w:pPr>
        <w:snapToGri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Julho:</w:t>
      </w:r>
    </w:p>
    <w:p w:rsidR="004F10CF" w:rsidRDefault="004F10CF" w:rsidP="004F10C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Todas as classificações: 1h e 17 min</w:t>
      </w:r>
    </w:p>
    <w:p w:rsidR="004F10CF" w:rsidRDefault="004F10CF" w:rsidP="004F10C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Amarelas e laranjas: 1h e 17 min</w:t>
      </w:r>
    </w:p>
    <w:p w:rsidR="004F10CF" w:rsidRDefault="004F10CF" w:rsidP="004F10CF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Azul e verde: 1h e 30 min</w:t>
      </w:r>
    </w:p>
    <w:p w:rsidR="006F1E1C" w:rsidRPr="006F3E76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FFC000" w:themeColor="accent4"/>
          <w:kern w:val="0"/>
          <w:sz w:val="24"/>
          <w:szCs w:val="24"/>
          <w:lang w:eastAsia="pt-BR"/>
        </w:rPr>
      </w:pPr>
    </w:p>
    <w:p w:rsidR="006F3E76" w:rsidRPr="003B7AB9" w:rsidRDefault="006F3E76" w:rsidP="006F3E76">
      <w:pPr>
        <w:snapToGrid w:val="0"/>
        <w:spacing w:after="0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</w:rPr>
      </w:pPr>
      <w:r w:rsidRPr="003B7AB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</w:rPr>
        <w:t>Agosto:</w:t>
      </w:r>
    </w:p>
    <w:p w:rsidR="006F3E76" w:rsidRPr="003B7AB9" w:rsidRDefault="006F3E76" w:rsidP="006F3E76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3B7A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T</w:t>
      </w:r>
      <w:r w:rsidR="003B7AB9" w:rsidRPr="003B7A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odas as classificações: 1h e 19</w:t>
      </w:r>
      <w:r w:rsidRPr="003B7A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min</w:t>
      </w:r>
    </w:p>
    <w:p w:rsidR="006F3E76" w:rsidRPr="003B7AB9" w:rsidRDefault="003B7AB9" w:rsidP="006F3E76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3B7A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Amarelas e laranjas: 1h e 18</w:t>
      </w:r>
      <w:r w:rsidR="006F3E76" w:rsidRPr="003B7A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 xml:space="preserve"> min</w:t>
      </w:r>
    </w:p>
    <w:p w:rsidR="006F3E76" w:rsidRPr="003B7AB9" w:rsidRDefault="003B7AB9" w:rsidP="006F3E76">
      <w:pPr>
        <w:snapToGrid w:val="0"/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3B7A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>Azul e verde: 1h e 19</w:t>
      </w:r>
      <w:r w:rsidR="006F3E76" w:rsidRPr="003B7A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  <w:t xml:space="preserve"> min</w:t>
      </w:r>
    </w:p>
    <w:p w:rsidR="006F3E76" w:rsidRDefault="006F3E76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1034E8" w:rsidRDefault="001034E8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>Indicador:</w:t>
      </w:r>
      <w:r w:rsidRPr="00AD2D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65755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PERCENTUAL DE INTERNAÇÕES POR CONDIÇÕES SENSÍVEIS</w:t>
      </w:r>
      <w:r w:rsidRPr="00D65755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br/>
        <w:t>À ATENÇÃO PRIMÁRIA À SAÚDE (ICSAP)</w:t>
      </w:r>
    </w:p>
    <w:p w:rsidR="006F1E1C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pt-BR"/>
        </w:rPr>
        <w:t>Relatório específico do DRG</w:t>
      </w:r>
    </w:p>
    <w:p w:rsidR="006F1E1C" w:rsidRPr="00783DEF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D6575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Definição do indicador: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D657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Expressa a proporção de internações hospitalares de residentes em determinado território que ocorreram por causas consideradas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D657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sensíveis à Atenção Primária à Saúde (APS) — ou seja, internações que poderiam ser evitadas, reduzidas ou adiadas mediante ações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</w:t>
      </w:r>
      <w:r w:rsidRPr="00D657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oportunas e efetivas da APS.</w:t>
      </w:r>
    </w:p>
    <w:p w:rsidR="006F1E1C" w:rsidRPr="00D6575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D6575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</w:rPr>
      </w:pPr>
      <w:r w:rsidRPr="00AD2DD5">
        <w:rPr>
          <w:rFonts w:ascii="Times New Roman" w:hAnsi="Times New Roman" w:cs="Times New Roman"/>
          <w:b/>
          <w:iCs/>
          <w:sz w:val="24"/>
          <w:szCs w:val="24"/>
        </w:rPr>
        <w:t xml:space="preserve">Método de Cálculo: </w:t>
      </w:r>
      <w:r w:rsidRPr="00D657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Percentual de ICSAP = (Número de internações por condições sensíveis à APS / Total de internações hospitalares de residentes) × 100</w:t>
      </w:r>
    </w:p>
    <w:p w:rsidR="006F1E1C" w:rsidRPr="00AD2DD5" w:rsidRDefault="006F1E1C" w:rsidP="006F1E1C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 xml:space="preserve">Frequência de mensuração: 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Semestral</w:t>
      </w: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Área de referência: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R</w:t>
      </w:r>
      <w:r w:rsidRPr="00AD2DD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>esidentes de Divinópolis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  <w:r w:rsidRPr="00AD2DD5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pt-BR"/>
        </w:rPr>
        <w:t>Parâmetro: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  <w:t xml:space="preserve"> abaixo de 20%</w:t>
      </w: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p w:rsidR="006F1E1C" w:rsidRPr="00AD2DD5" w:rsidRDefault="006F1E1C" w:rsidP="006F1E1C">
      <w:pPr>
        <w:snapToGri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</w:rPr>
      </w:pPr>
    </w:p>
    <w:tbl>
      <w:tblPr>
        <w:tblpPr w:leftFromText="141" w:rightFromText="141" w:vertAnchor="text" w:horzAnchor="page" w:tblpXSpec="center" w:tblpY="437"/>
        <w:tblOverlap w:val="never"/>
        <w:tblW w:w="8188" w:type="dxa"/>
        <w:tblLayout w:type="fixed"/>
        <w:tblLook w:val="04A0" w:firstRow="1" w:lastRow="0" w:firstColumn="1" w:lastColumn="0" w:noHBand="0" w:noVBand="1"/>
      </w:tblPr>
      <w:tblGrid>
        <w:gridCol w:w="3510"/>
        <w:gridCol w:w="4678"/>
      </w:tblGrid>
      <w:tr w:rsidR="006F1E1C" w:rsidRPr="0056784A" w:rsidTr="00464D8C">
        <w:tc>
          <w:tcPr>
            <w:tcW w:w="3510" w:type="dxa"/>
            <w:shd w:val="clear" w:color="auto" w:fill="auto"/>
          </w:tcPr>
          <w:p w:rsidR="006F1E1C" w:rsidRPr="0056784A" w:rsidRDefault="006F1E1C" w:rsidP="00464D8C">
            <w:pPr>
              <w:pStyle w:val="PargrafodaLista"/>
              <w:ind w:left="0"/>
              <w:jc w:val="both"/>
            </w:pPr>
          </w:p>
        </w:tc>
        <w:tc>
          <w:tcPr>
            <w:tcW w:w="4678" w:type="dxa"/>
          </w:tcPr>
          <w:p w:rsidR="006F1E1C" w:rsidRPr="0056784A" w:rsidRDefault="006F1E1C" w:rsidP="00464D8C">
            <w:pPr>
              <w:pStyle w:val="PargrafodaLista"/>
              <w:ind w:left="0"/>
              <w:jc w:val="center"/>
              <w:rPr>
                <w:b/>
              </w:rPr>
            </w:pPr>
          </w:p>
        </w:tc>
      </w:tr>
    </w:tbl>
    <w:p w:rsidR="006F1E1C" w:rsidRPr="00C8017E" w:rsidRDefault="006F1E1C" w:rsidP="006F1E1C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452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3227"/>
        <w:gridCol w:w="3260"/>
        <w:gridCol w:w="3260"/>
      </w:tblGrid>
      <w:tr w:rsidR="006F1E1C" w:rsidRPr="0056784A" w:rsidTr="00464D8C">
        <w:tc>
          <w:tcPr>
            <w:tcW w:w="3227" w:type="dxa"/>
            <w:shd w:val="clear" w:color="auto" w:fill="auto"/>
          </w:tcPr>
          <w:p w:rsidR="006F1E1C" w:rsidRPr="0056784A" w:rsidRDefault="006F1E1C" w:rsidP="00464D8C">
            <w:pPr>
              <w:spacing w:after="0" w:line="240" w:lineRule="auto"/>
              <w:ind w:hanging="28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JOÃO FRANCISO AVELAR</w:t>
            </w:r>
          </w:p>
          <w:p w:rsidR="006F1E1C" w:rsidRPr="0056784A" w:rsidRDefault="006F1E1C" w:rsidP="00464D8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Ger. Assistencial</w:t>
            </w: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  <w:r w:rsidRPr="0056784A">
              <w:t xml:space="preserve">Fundação Geraldo Corrêa </w:t>
            </w:r>
          </w:p>
          <w:p w:rsidR="006F1E1C" w:rsidRPr="0056784A" w:rsidRDefault="006F1E1C" w:rsidP="00464D8C">
            <w:pPr>
              <w:pStyle w:val="PargrafodaLista"/>
              <w:ind w:left="0"/>
              <w:jc w:val="both"/>
            </w:pPr>
          </w:p>
        </w:tc>
        <w:tc>
          <w:tcPr>
            <w:tcW w:w="3260" w:type="dxa"/>
          </w:tcPr>
          <w:p w:rsidR="006F1E1C" w:rsidRPr="0056784A" w:rsidRDefault="006F1E1C" w:rsidP="00464D8C">
            <w:pPr>
              <w:pStyle w:val="PargrafodaLista"/>
              <w:ind w:left="0"/>
              <w:jc w:val="center"/>
              <w:rPr>
                <w:b/>
              </w:rPr>
            </w:pPr>
            <w:r>
              <w:rPr>
                <w:b/>
              </w:rPr>
              <w:t>VALÉRIA LACERDA</w:t>
            </w: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  <w:r>
              <w:t>Coord. Assistencial</w:t>
            </w: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  <w:r w:rsidRPr="0056784A">
              <w:t xml:space="preserve">Fundação Geraldo Corrêa </w:t>
            </w:r>
          </w:p>
          <w:p w:rsidR="006F1E1C" w:rsidRPr="0056784A" w:rsidRDefault="006F1E1C" w:rsidP="00464D8C">
            <w:pPr>
              <w:pStyle w:val="PargrafodaLista"/>
              <w:ind w:left="0"/>
              <w:jc w:val="center"/>
              <w:rPr>
                <w:b/>
              </w:rPr>
            </w:pPr>
          </w:p>
        </w:tc>
        <w:tc>
          <w:tcPr>
            <w:tcW w:w="3260" w:type="dxa"/>
          </w:tcPr>
          <w:p w:rsidR="006F1E1C" w:rsidRPr="0056784A" w:rsidRDefault="006F1E1C" w:rsidP="00464D8C">
            <w:pPr>
              <w:pStyle w:val="PargrafodaLista"/>
              <w:ind w:left="0"/>
              <w:jc w:val="center"/>
              <w:rPr>
                <w:b/>
              </w:rPr>
            </w:pPr>
            <w:r>
              <w:rPr>
                <w:b/>
              </w:rPr>
              <w:t>DAYSE BAZÍLIO</w:t>
            </w: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  <w:r>
              <w:t>Coord. Maternidade</w:t>
            </w: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  <w:r w:rsidRPr="0056784A">
              <w:t xml:space="preserve">Fundação Geraldo Corrêa </w:t>
            </w: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</w:p>
          <w:p w:rsidR="006F1E1C" w:rsidRPr="0056784A" w:rsidRDefault="006F1E1C" w:rsidP="00464D8C">
            <w:pPr>
              <w:pStyle w:val="PargrafodaLista"/>
              <w:ind w:left="0"/>
              <w:jc w:val="center"/>
            </w:pPr>
          </w:p>
          <w:p w:rsidR="006F1E1C" w:rsidRPr="0056784A" w:rsidRDefault="006F1E1C" w:rsidP="00464D8C">
            <w:pPr>
              <w:pStyle w:val="PargrafodaLista"/>
              <w:ind w:left="0"/>
              <w:jc w:val="center"/>
              <w:rPr>
                <w:b/>
              </w:rPr>
            </w:pPr>
          </w:p>
        </w:tc>
      </w:tr>
    </w:tbl>
    <w:p w:rsidR="006F1E1C" w:rsidRPr="005915CC" w:rsidRDefault="006F1E1C" w:rsidP="00FD24B0">
      <w:pPr>
        <w:spacing w:line="360" w:lineRule="auto"/>
        <w:rPr>
          <w:rFonts w:ascii="Times New Roman" w:hAnsi="Times New Roman" w:cs="Times New Roman"/>
        </w:rPr>
      </w:pPr>
    </w:p>
    <w:sectPr w:rsidR="006F1E1C" w:rsidRPr="005915CC" w:rsidSect="007B5B2F">
      <w:headerReference w:type="default" r:id="rId8"/>
      <w:pgSz w:w="11906" w:h="16838"/>
      <w:pgMar w:top="1417" w:right="566" w:bottom="1417" w:left="1701" w:header="107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FFF" w:rsidRDefault="00F42FFF" w:rsidP="00B717E3">
      <w:pPr>
        <w:spacing w:after="0" w:line="240" w:lineRule="auto"/>
      </w:pPr>
      <w:r>
        <w:separator/>
      </w:r>
    </w:p>
  </w:endnote>
  <w:endnote w:type="continuationSeparator" w:id="0">
    <w:p w:rsidR="00F42FFF" w:rsidRDefault="00F42FFF" w:rsidP="00B7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282">
    <w:altName w:val="Times New Roman"/>
    <w:charset w:val="00"/>
    <w:family w:val="auto"/>
    <w:pitch w:val="variable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FFF" w:rsidRDefault="00F42FFF" w:rsidP="00B717E3">
      <w:pPr>
        <w:spacing w:after="0" w:line="240" w:lineRule="auto"/>
      </w:pPr>
      <w:r>
        <w:separator/>
      </w:r>
    </w:p>
  </w:footnote>
  <w:footnote w:type="continuationSeparator" w:id="0">
    <w:p w:rsidR="00F42FFF" w:rsidRDefault="00F42FFF" w:rsidP="00B71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84B" w:rsidRDefault="00F0384B">
    <w:pPr>
      <w:pStyle w:val="Cabealho"/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2F582260" wp14:editId="632B97E9">
          <wp:simplePos x="0" y="0"/>
          <wp:positionH relativeFrom="page">
            <wp:posOffset>7620</wp:posOffset>
          </wp:positionH>
          <wp:positionV relativeFrom="paragraph">
            <wp:posOffset>-670873</wp:posOffset>
          </wp:positionV>
          <wp:extent cx="7552706" cy="10679832"/>
          <wp:effectExtent l="0" t="0" r="0" b="762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mbrado - alterad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706" cy="10679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0384B" w:rsidRDefault="00F0384B">
    <w:pPr>
      <w:pStyle w:val="Cabealho"/>
      <w:rPr>
        <w:noProof/>
        <w:lang w:eastAsia="pt-BR"/>
      </w:rPr>
    </w:pPr>
  </w:p>
  <w:p w:rsidR="00F0384B" w:rsidRDefault="00F0384B">
    <w:pPr>
      <w:pStyle w:val="Cabealho"/>
      <w:rPr>
        <w:noProof/>
        <w:lang w:eastAsia="pt-BR"/>
      </w:rPr>
    </w:pPr>
  </w:p>
  <w:p w:rsidR="00F0384B" w:rsidRDefault="00F0384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7E3"/>
    <w:rsid w:val="000D25F0"/>
    <w:rsid w:val="000E5E48"/>
    <w:rsid w:val="000F261D"/>
    <w:rsid w:val="001034E8"/>
    <w:rsid w:val="00120497"/>
    <w:rsid w:val="0012629E"/>
    <w:rsid w:val="001262CA"/>
    <w:rsid w:val="001D1268"/>
    <w:rsid w:val="001F14C4"/>
    <w:rsid w:val="002025C2"/>
    <w:rsid w:val="00293C67"/>
    <w:rsid w:val="002C5D81"/>
    <w:rsid w:val="00313EAE"/>
    <w:rsid w:val="003B7AB9"/>
    <w:rsid w:val="003C4FD2"/>
    <w:rsid w:val="00406CCE"/>
    <w:rsid w:val="0042518F"/>
    <w:rsid w:val="00464D8C"/>
    <w:rsid w:val="004A7D61"/>
    <w:rsid w:val="004F10CF"/>
    <w:rsid w:val="0052519A"/>
    <w:rsid w:val="005257EA"/>
    <w:rsid w:val="005551D2"/>
    <w:rsid w:val="005915CC"/>
    <w:rsid w:val="0062368A"/>
    <w:rsid w:val="0063552F"/>
    <w:rsid w:val="006404BD"/>
    <w:rsid w:val="006A2108"/>
    <w:rsid w:val="006C403C"/>
    <w:rsid w:val="006C6EE1"/>
    <w:rsid w:val="006F1E1C"/>
    <w:rsid w:val="006F3476"/>
    <w:rsid w:val="006F3E76"/>
    <w:rsid w:val="0077187C"/>
    <w:rsid w:val="00795D18"/>
    <w:rsid w:val="007B5B2F"/>
    <w:rsid w:val="008151DD"/>
    <w:rsid w:val="00853009"/>
    <w:rsid w:val="0089601B"/>
    <w:rsid w:val="008A26F2"/>
    <w:rsid w:val="008A2D35"/>
    <w:rsid w:val="00904EFF"/>
    <w:rsid w:val="009355C1"/>
    <w:rsid w:val="009850D4"/>
    <w:rsid w:val="00996DC4"/>
    <w:rsid w:val="009C10C8"/>
    <w:rsid w:val="009F3DCD"/>
    <w:rsid w:val="00A83C7A"/>
    <w:rsid w:val="00AA1CB7"/>
    <w:rsid w:val="00AB2433"/>
    <w:rsid w:val="00AF29AC"/>
    <w:rsid w:val="00B00869"/>
    <w:rsid w:val="00B5231B"/>
    <w:rsid w:val="00B717E3"/>
    <w:rsid w:val="00B8383E"/>
    <w:rsid w:val="00BC0A0D"/>
    <w:rsid w:val="00BE59F7"/>
    <w:rsid w:val="00BF1620"/>
    <w:rsid w:val="00C005F7"/>
    <w:rsid w:val="00C1694F"/>
    <w:rsid w:val="00C91085"/>
    <w:rsid w:val="00C955E1"/>
    <w:rsid w:val="00CB595E"/>
    <w:rsid w:val="00D0671C"/>
    <w:rsid w:val="00D148F6"/>
    <w:rsid w:val="00D86607"/>
    <w:rsid w:val="00DD509B"/>
    <w:rsid w:val="00DF0EFB"/>
    <w:rsid w:val="00E13F8D"/>
    <w:rsid w:val="00E424EB"/>
    <w:rsid w:val="00EC4EB2"/>
    <w:rsid w:val="00EE6A37"/>
    <w:rsid w:val="00F0384B"/>
    <w:rsid w:val="00F42FFF"/>
    <w:rsid w:val="00FD24B0"/>
    <w:rsid w:val="00FD2AC5"/>
    <w:rsid w:val="00F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DC36495-2DF7-4B4E-9039-B3EF70FA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E76"/>
    <w:pPr>
      <w:suppressAutoHyphens/>
      <w:spacing w:after="200" w:line="276" w:lineRule="auto"/>
    </w:pPr>
    <w:rPr>
      <w:rFonts w:ascii="Calibri" w:eastAsia="SimSun" w:hAnsi="Calibri" w:cs="font282"/>
      <w:kern w:val="1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717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17E3"/>
  </w:style>
  <w:style w:type="paragraph" w:styleId="Rodap">
    <w:name w:val="footer"/>
    <w:basedOn w:val="Normal"/>
    <w:link w:val="RodapChar"/>
    <w:uiPriority w:val="99"/>
    <w:unhideWhenUsed/>
    <w:rsid w:val="00B717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17E3"/>
  </w:style>
  <w:style w:type="character" w:styleId="Hyperlink">
    <w:name w:val="Hyperlink"/>
    <w:uiPriority w:val="99"/>
    <w:unhideWhenUsed/>
    <w:rsid w:val="00C1694F"/>
    <w:rPr>
      <w:color w:val="0563C1"/>
      <w:u w:val="single"/>
    </w:rPr>
  </w:style>
  <w:style w:type="character" w:customStyle="1" w:styleId="Absatz-Standardschriftart">
    <w:name w:val="Absatz-Standardschriftart"/>
    <w:rsid w:val="006F1E1C"/>
  </w:style>
  <w:style w:type="paragraph" w:styleId="PargrafodaLista">
    <w:name w:val="List Paragraph"/>
    <w:basedOn w:val="Normal"/>
    <w:uiPriority w:val="34"/>
    <w:qFormat/>
    <w:rsid w:val="006F1E1C"/>
    <w:pPr>
      <w:suppressAutoHyphens w:val="0"/>
      <w:spacing w:after="0" w:line="240" w:lineRule="auto"/>
      <w:ind w:left="720"/>
    </w:pPr>
    <w:rPr>
      <w:rFonts w:ascii="Times New Roman" w:eastAsia="Calibri" w:hAnsi="Times New Roman" w:cs="Times New Roman"/>
      <w:kern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aldeboaspraticas.iff.fiocruz.br/wpcontent/uploads/2018/03/assistencia_hospitalar_neonato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2953</Words>
  <Characters>15947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COMUNICACAO02</dc:creator>
  <cp:keywords/>
  <dc:description/>
  <cp:lastModifiedBy>GERENFERMAGEM04</cp:lastModifiedBy>
  <cp:revision>2</cp:revision>
  <dcterms:created xsi:type="dcterms:W3CDTF">2026-10-02T19:12:00Z</dcterms:created>
  <dcterms:modified xsi:type="dcterms:W3CDTF">2026-10-02T19:12:00Z</dcterms:modified>
</cp:coreProperties>
</file>