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jpeg" ContentType="image/jpeg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spacing w:lineRule="auto" w:line="259" w:before="0" w:after="278"/>
        <w:jc w:val="center"/>
        <w:rPr/>
      </w:pPr>
      <w:r>
        <w:rPr/>
      </w:r>
    </w:p>
    <w:p>
      <w:pPr>
        <w:pStyle w:val="LOnormal"/>
        <w:spacing w:lineRule="auto" w:line="259" w:before="0" w:after="278"/>
        <w:jc w:val="center"/>
        <w:rPr/>
      </w:pPr>
      <w:r>
        <w:rPr/>
      </w:r>
    </w:p>
    <w:p>
      <w:pPr>
        <w:pStyle w:val="LOnormal"/>
        <w:spacing w:lineRule="auto" w:line="259" w:before="0" w:after="278"/>
        <w:jc w:val="center"/>
        <w:rPr/>
      </w:pPr>
      <w:r>
        <w:rPr/>
      </w:r>
    </w:p>
    <w:p>
      <w:pPr>
        <w:pStyle w:val="LOnormal"/>
        <w:spacing w:lineRule="auto" w:line="259" w:before="0" w:after="278"/>
        <w:ind w:start="0" w:end="0" w:hanging="0"/>
        <w:jc w:val="center"/>
        <w:rPr/>
      </w:pPr>
      <w:r>
        <w:rPr>
          <w:b/>
          <w:bCs/>
        </w:rPr>
        <w:t>CENTRO UNIVERSITÁRIO CATÓLICA DE SANTA CATARINA</w:t>
      </w:r>
    </w:p>
    <w:p>
      <w:pPr>
        <w:pStyle w:val="LOnormal"/>
        <w:spacing w:lineRule="auto" w:line="264" w:before="0" w:after="270"/>
        <w:ind w:start="0" w:end="0" w:hanging="0"/>
        <w:jc w:val="center"/>
        <w:rPr/>
      </w:pPr>
      <w:r>
        <w:rPr>
          <w:b/>
          <w:bCs/>
        </w:rPr>
        <w:t>CURSO DE ENGENHARIA DE SOFTWARE</w:t>
      </w:r>
    </w:p>
    <w:p>
      <w:pPr>
        <w:pStyle w:val="LOnormal"/>
        <w:spacing w:lineRule="auto" w:line="259" w:before="0" w:after="276"/>
        <w:jc w:val="center"/>
        <w:rPr/>
      </w:pPr>
      <w:r>
        <w:rPr/>
      </w:r>
    </w:p>
    <w:p>
      <w:pPr>
        <w:pStyle w:val="LOnormal"/>
        <w:spacing w:lineRule="auto" w:line="259" w:before="0" w:after="276"/>
        <w:jc w:val="center"/>
        <w:rPr/>
      </w:pPr>
      <w:r>
        <w:rPr/>
      </w:r>
    </w:p>
    <w:p>
      <w:pPr>
        <w:pStyle w:val="LOnormal"/>
        <w:spacing w:lineRule="auto" w:line="259" w:before="0" w:after="276"/>
        <w:jc w:val="center"/>
        <w:rPr/>
      </w:pPr>
      <w:r>
        <w:rPr/>
      </w:r>
    </w:p>
    <w:p>
      <w:pPr>
        <w:pStyle w:val="LOnormal"/>
        <w:spacing w:lineRule="auto" w:line="259" w:before="0" w:after="276"/>
        <w:jc w:val="center"/>
        <w:rPr/>
      </w:pPr>
      <w:r>
        <w:rPr/>
      </w:r>
    </w:p>
    <w:p>
      <w:pPr>
        <w:pStyle w:val="LOnormal"/>
        <w:spacing w:lineRule="auto" w:line="259" w:before="0" w:after="117"/>
        <w:ind w:start="0" w:end="0" w:hanging="0"/>
        <w:jc w:val="center"/>
        <w:rPr/>
      </w:pPr>
      <w:r>
        <w:rPr>
          <w:b/>
          <w:bCs/>
        </w:rPr>
        <w:t>PROGRAMAÇÃO WEB</w:t>
      </w:r>
    </w:p>
    <w:p>
      <w:pPr>
        <w:pStyle w:val="LOnormal"/>
        <w:spacing w:lineRule="auto" w:line="259" w:before="0" w:after="117"/>
        <w:jc w:val="center"/>
        <w:rPr/>
      </w:pPr>
      <w:r>
        <w:rPr/>
      </w:r>
    </w:p>
    <w:p>
      <w:pPr>
        <w:pStyle w:val="LOnormal"/>
        <w:spacing w:lineRule="auto" w:line="259" w:before="0" w:after="117"/>
        <w:ind w:start="0" w:end="0" w:hanging="0"/>
        <w:jc w:val="center"/>
        <w:rPr>
          <w:color w:val="000000"/>
        </w:rPr>
      </w:pPr>
      <w:r>
        <w:rPr>
          <w:b/>
          <w:bCs/>
          <w:color w:val="000000"/>
        </w:rPr>
        <w:t>PERNOITE</w:t>
      </w:r>
    </w:p>
    <w:p>
      <w:pPr>
        <w:pStyle w:val="LOnormal"/>
        <w:spacing w:lineRule="auto" w:line="259" w:before="0" w:after="117"/>
        <w:ind w:start="0" w:end="0" w:hanging="0"/>
        <w:jc w:val="center"/>
        <w:rPr/>
      </w:pPr>
      <w:r>
        <w:rPr/>
        <w:t>Projeto Final – Etapa 1: Backend, Modelagem e Requisitos</w:t>
      </w:r>
    </w:p>
    <w:p>
      <w:pPr>
        <w:pStyle w:val="LOnormal"/>
        <w:spacing w:lineRule="auto" w:line="259" w:before="0" w:after="276"/>
        <w:jc w:val="center"/>
        <w:rPr/>
      </w:pPr>
      <w:r>
        <w:rPr/>
      </w:r>
    </w:p>
    <w:p>
      <w:pPr>
        <w:pStyle w:val="LOnormal"/>
        <w:spacing w:lineRule="auto" w:line="259" w:before="0" w:after="276"/>
        <w:jc w:val="center"/>
        <w:rPr/>
      </w:pPr>
      <w:r>
        <w:rPr/>
      </w:r>
    </w:p>
    <w:p>
      <w:pPr>
        <w:pStyle w:val="LOnormal"/>
        <w:spacing w:lineRule="auto" w:line="259" w:before="0" w:after="276"/>
        <w:jc w:val="center"/>
        <w:rPr/>
      </w:pPr>
      <w:r>
        <w:rPr/>
      </w:r>
    </w:p>
    <w:p>
      <w:pPr>
        <w:pStyle w:val="LOnormal"/>
        <w:spacing w:lineRule="auto" w:line="259" w:before="0" w:after="276"/>
        <w:jc w:val="center"/>
        <w:rPr/>
      </w:pPr>
      <w:r>
        <w:rPr/>
      </w:r>
    </w:p>
    <w:p>
      <w:pPr>
        <w:pStyle w:val="LOnormal"/>
        <w:spacing w:lineRule="auto" w:line="259" w:before="0" w:after="60"/>
        <w:ind w:start="0" w:end="0" w:hanging="0"/>
        <w:jc w:val="center"/>
        <w:rPr/>
      </w:pPr>
      <w:r>
        <w:rPr>
          <w:b/>
          <w:bCs/>
        </w:rPr>
        <w:t>GEISON CARLOS MELO</w:t>
      </w:r>
    </w:p>
    <w:p>
      <w:pPr>
        <w:pStyle w:val="LOnormal"/>
        <w:spacing w:lineRule="auto" w:line="259" w:before="0" w:after="60"/>
        <w:ind w:start="0" w:end="0" w:hanging="0"/>
        <w:jc w:val="center"/>
        <w:rPr/>
      </w:pPr>
      <w:r>
        <w:rPr>
          <w:b/>
          <w:bCs/>
        </w:rPr>
        <w:t>JEFERSON EDUARDO MOREIRA MACHADO</w:t>
      </w:r>
    </w:p>
    <w:p>
      <w:pPr>
        <w:pStyle w:val="LOnormal"/>
        <w:spacing w:lineRule="auto" w:line="259" w:before="0" w:after="60"/>
        <w:ind w:start="0" w:end="0" w:hanging="0"/>
        <w:jc w:val="center"/>
        <w:rPr/>
      </w:pPr>
      <w:r>
        <w:rPr>
          <w:b/>
          <w:bCs/>
        </w:rPr>
        <w:t>LUAN ELIZEU SANTOS</w:t>
      </w:r>
    </w:p>
    <w:p>
      <w:pPr>
        <w:pStyle w:val="LOnormal"/>
        <w:spacing w:lineRule="auto" w:line="259" w:before="0" w:after="60"/>
        <w:ind w:start="0" w:end="0" w:hanging="0"/>
        <w:jc w:val="center"/>
        <w:rPr/>
      </w:pPr>
      <w:r>
        <w:rPr>
          <w:b/>
          <w:bCs/>
        </w:rPr>
        <w:t xml:space="preserve">MATHEUS FORTE DE MELO </w:t>
      </w:r>
    </w:p>
    <w:p>
      <w:pPr>
        <w:pStyle w:val="LOnormal"/>
        <w:spacing w:lineRule="auto" w:line="259" w:before="0" w:after="60"/>
        <w:ind w:start="0" w:end="0" w:hanging="0"/>
        <w:jc w:val="center"/>
        <w:rPr/>
      </w:pPr>
      <w:r>
        <w:rPr>
          <w:b/>
          <w:bCs/>
        </w:rPr>
        <w:t>MATHEUS KUCHENBECKER</w:t>
      </w:r>
    </w:p>
    <w:p>
      <w:pPr>
        <w:pStyle w:val="LOnormal"/>
        <w:spacing w:lineRule="auto" w:line="259" w:before="0" w:after="276"/>
        <w:jc w:val="center"/>
        <w:rPr/>
      </w:pPr>
      <w:r>
        <w:rPr/>
      </w:r>
    </w:p>
    <w:p>
      <w:pPr>
        <w:pStyle w:val="LOnormal"/>
        <w:spacing w:lineRule="auto" w:line="259" w:before="0" w:after="276"/>
        <w:jc w:val="center"/>
        <w:rPr/>
      </w:pPr>
      <w:r>
        <w:rPr/>
      </w:r>
    </w:p>
    <w:p>
      <w:pPr>
        <w:pStyle w:val="LOnormal"/>
        <w:spacing w:lineRule="auto" w:line="259" w:before="0" w:after="276"/>
        <w:jc w:val="center"/>
        <w:rPr/>
      </w:pPr>
      <w:r>
        <w:rPr/>
      </w:r>
    </w:p>
    <w:p>
      <w:pPr>
        <w:pStyle w:val="LOnormal"/>
        <w:spacing w:lineRule="auto" w:line="259" w:before="0" w:after="276"/>
        <w:jc w:val="center"/>
        <w:rPr/>
      </w:pPr>
      <w:r>
        <w:rPr/>
      </w:r>
    </w:p>
    <w:p>
      <w:pPr>
        <w:pStyle w:val="LOnormal"/>
        <w:spacing w:lineRule="auto" w:line="259" w:before="0" w:after="115"/>
        <w:ind w:start="0" w:end="0" w:hanging="0"/>
        <w:jc w:val="center"/>
        <w:rPr/>
      </w:pPr>
      <w:r>
        <w:rPr>
          <w:b/>
          <w:bCs/>
        </w:rPr>
        <w:t>Jaraguá do Sul – SC</w:t>
      </w:r>
    </w:p>
    <w:p>
      <w:pPr>
        <w:pStyle w:val="LOnormal"/>
        <w:spacing w:lineRule="auto" w:line="259" w:before="0" w:after="115"/>
        <w:ind w:start="0" w:end="0" w:hanging="0"/>
        <w:jc w:val="center"/>
        <w:rPr/>
      </w:pPr>
      <w:r>
        <w:rPr>
          <w:b/>
          <w:bCs/>
        </w:rPr>
        <w:t>2026</w:t>
      </w:r>
      <w:r>
        <w:br w:type="page"/>
      </w:r>
    </w:p>
    <w:p>
      <w:pPr>
        <w:pStyle w:val="LOnormal"/>
        <w:spacing w:lineRule="auto" w:line="259" w:before="0" w:after="240"/>
        <w:ind w:start="0" w:end="0" w:hanging="0"/>
        <w:jc w:val="center"/>
        <w:rPr/>
      </w:pPr>
      <w:r>
        <w:rPr>
          <w:b/>
          <w:bCs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pageBreakBefore w:val="false"/>
            <w:tabs>
              <w:tab w:val="right" w:pos="8504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9599_1668347837">
            <w:r>
              <w:rPr>
                <w:webHidden/>
                <w:rStyle w:val="IndexLink"/>
              </w:rPr>
              <w:t>1. VISÃO GERAL DO PROJETO</w:t>
              <w:tab/>
              <w:t>3</w:t>
            </w:r>
          </w:hyperlink>
        </w:p>
        <w:p>
          <w:pPr>
            <w:pStyle w:val="Contents2"/>
            <w:tabs>
              <w:tab w:val="clear" w:pos="8221"/>
              <w:tab w:val="right" w:pos="8504" w:leader="dot"/>
            </w:tabs>
            <w:rPr/>
          </w:pPr>
          <w:hyperlink w:anchor="__RefHeading___Toc9601_1668347837">
            <w:r>
              <w:rPr>
                <w:webHidden/>
                <w:rStyle w:val="IndexLink"/>
              </w:rPr>
              <w:t>1.1 Nome do Produto</w:t>
              <w:tab/>
              <w:t>3</w:t>
            </w:r>
          </w:hyperlink>
        </w:p>
        <w:p>
          <w:pPr>
            <w:pStyle w:val="Contents2"/>
            <w:tabs>
              <w:tab w:val="clear" w:pos="8221"/>
              <w:tab w:val="right" w:pos="8504" w:leader="dot"/>
            </w:tabs>
            <w:rPr/>
          </w:pPr>
          <w:hyperlink w:anchor="__RefHeading___Toc9603_1668347837">
            <w:r>
              <w:rPr>
                <w:webHidden/>
                <w:rStyle w:val="IndexLink"/>
              </w:rPr>
              <w:t>1.2 Declaração do Problema e Justificativa</w:t>
              <w:tab/>
              <w:t>3</w:t>
            </w:r>
          </w:hyperlink>
        </w:p>
        <w:p>
          <w:pPr>
            <w:pStyle w:val="Contents2"/>
            <w:tabs>
              <w:tab w:val="clear" w:pos="8221"/>
              <w:tab w:val="right" w:pos="8504" w:leader="dot"/>
            </w:tabs>
            <w:rPr/>
          </w:pPr>
          <w:hyperlink w:anchor="__RefHeading___Toc9605_1668347837">
            <w:r>
              <w:rPr>
                <w:webHidden/>
                <w:rStyle w:val="IndexLink"/>
              </w:rPr>
              <w:t>1.3 Público-Alvo e Objetivos do Sistema</w:t>
              <w:tab/>
              <w:t>3</w:t>
            </w:r>
          </w:hyperlink>
        </w:p>
        <w:p>
          <w:pPr>
            <w:pStyle w:val="Contents1"/>
            <w:tabs>
              <w:tab w:val="right" w:pos="8504" w:leader="dot"/>
            </w:tabs>
            <w:rPr/>
          </w:pPr>
          <w:hyperlink w:anchor="__RefHeading___Toc9607_1668347837">
            <w:r>
              <w:rPr>
                <w:webHidden/>
                <w:rStyle w:val="IndexLink"/>
              </w:rPr>
              <w:t>2. ESPECIFICAÇÃO DE REQUISITOS</w:t>
              <w:tab/>
              <w:t>5</w:t>
            </w:r>
          </w:hyperlink>
        </w:p>
        <w:p>
          <w:pPr>
            <w:pStyle w:val="Contents2"/>
            <w:tabs>
              <w:tab w:val="clear" w:pos="8221"/>
              <w:tab w:val="right" w:pos="8504" w:leader="dot"/>
            </w:tabs>
            <w:rPr/>
          </w:pPr>
          <w:hyperlink w:anchor="__RefHeading___Toc9609_1668347837">
            <w:r>
              <w:rPr>
                <w:webHidden/>
                <w:rStyle w:val="IndexLink"/>
              </w:rPr>
              <w:t>2.1 Requisitos Funcionais (RF01, RF02, ...)</w:t>
              <w:tab/>
              <w:t>5</w:t>
            </w:r>
          </w:hyperlink>
        </w:p>
        <w:p>
          <w:pPr>
            <w:pStyle w:val="Contents2"/>
            <w:tabs>
              <w:tab w:val="clear" w:pos="8221"/>
              <w:tab w:val="right" w:pos="8504" w:leader="dot"/>
            </w:tabs>
            <w:rPr/>
          </w:pPr>
          <w:hyperlink w:anchor="__RefHeading___Toc9611_1668347837">
            <w:r>
              <w:rPr>
                <w:webHidden/>
                <w:rStyle w:val="IndexLink"/>
              </w:rPr>
              <w:t>2.2 Requisitos Não Funcionais (RNF01, RNF02, ...)</w:t>
              <w:tab/>
              <w:t>8</w:t>
            </w:r>
          </w:hyperlink>
        </w:p>
        <w:p>
          <w:pPr>
            <w:pStyle w:val="Contents1"/>
            <w:tabs>
              <w:tab w:val="right" w:pos="8504" w:leader="dot"/>
            </w:tabs>
            <w:rPr/>
          </w:pPr>
          <w:hyperlink w:anchor="__RefHeading___Toc9613_1668347837">
            <w:r>
              <w:rPr>
                <w:webHidden/>
                <w:rStyle w:val="IndexLink"/>
              </w:rPr>
              <w:t>3. ARQUITETURA E MODELAGEM DE DADOS</w:t>
              <w:tab/>
              <w:t>10</w:t>
            </w:r>
          </w:hyperlink>
        </w:p>
        <w:p>
          <w:pPr>
            <w:pStyle w:val="Contents2"/>
            <w:tabs>
              <w:tab w:val="clear" w:pos="8221"/>
              <w:tab w:val="right" w:pos="8504" w:leader="dot"/>
            </w:tabs>
            <w:rPr/>
          </w:pPr>
          <w:hyperlink w:anchor="__RefHeading___Toc9615_1668347837">
            <w:r>
              <w:rPr>
                <w:webHidden/>
                <w:rStyle w:val="IndexLink"/>
              </w:rPr>
              <w:t>3.1 Diagrama de Classes UML</w:t>
              <w:tab/>
              <w:t>10</w:t>
            </w:r>
          </w:hyperlink>
        </w:p>
        <w:p>
          <w:pPr>
            <w:pStyle w:val="Contents2"/>
            <w:tabs>
              <w:tab w:val="clear" w:pos="8221"/>
              <w:tab w:val="right" w:pos="8504" w:leader="dot"/>
            </w:tabs>
            <w:rPr/>
          </w:pPr>
          <w:hyperlink w:anchor="__RefHeading___Toc9617_1668347837">
            <w:r>
              <w:rPr>
                <w:webHidden/>
                <w:rStyle w:val="IndexLink"/>
              </w:rPr>
              <w:t>3.2 Mapeamento de Entidades JPA e Dicionário de Dados</w:t>
              <w:tab/>
              <w:t>17</w:t>
            </w:r>
          </w:hyperlink>
        </w:p>
        <w:p>
          <w:pPr>
            <w:pStyle w:val="Contents1"/>
            <w:tabs>
              <w:tab w:val="right" w:pos="8504" w:leader="dot"/>
            </w:tabs>
            <w:rPr/>
          </w:pPr>
          <w:hyperlink w:anchor="__RefHeading___Toc9619_1668347837">
            <w:r>
              <w:rPr>
                <w:webHidden/>
                <w:rStyle w:val="IndexLink"/>
              </w:rPr>
              <w:t>APÊNDICE A – REGRAS DE NEGÓCIO</w:t>
              <w:tab/>
              <w:t>18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LOnormal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240" w:before="0" w:after="240"/>
        <w:ind w:start="10" w:end="906" w:hanging="10"/>
        <w:outlineLvl w:val="0"/>
        <w:rPr/>
      </w:pPr>
      <w:bookmarkStart w:id="0" w:name="__RefHeading___Toc9599_1668347837"/>
      <w:bookmarkStart w:id="1" w:name="_72651agz5yth"/>
      <w:bookmarkEnd w:id="0"/>
      <w:bookmarkEnd w:id="1"/>
      <w:r>
        <w:rPr/>
        <w:t>1. VISÃO GERAL DO PROJETO</w:t>
      </w:r>
    </w:p>
    <w:p>
      <w:pPr>
        <w:pStyle w:val="Heading2"/>
        <w:numPr>
          <w:ilvl w:val="0"/>
          <w:numId w:val="0"/>
        </w:numPr>
        <w:ind w:start="10" w:end="906" w:hanging="10"/>
        <w:outlineLvl w:val="1"/>
        <w:rPr/>
      </w:pPr>
      <w:bookmarkStart w:id="2" w:name="__RefHeading___Toc9601_1668347837"/>
      <w:bookmarkStart w:id="3" w:name="_lvawllz2urj1"/>
      <w:bookmarkEnd w:id="2"/>
      <w:bookmarkEnd w:id="3"/>
      <w:r>
        <w:rPr/>
        <w:t>1.1 Nome do Produto</w:t>
      </w:r>
    </w:p>
    <w:p>
      <w:pPr>
        <w:pStyle w:val="LOnormal"/>
        <w:rPr>
          <w:b w:val="false"/>
          <w:b w:val="false"/>
          <w:bCs w:val="false"/>
        </w:rPr>
      </w:pPr>
      <w:r>
        <w:rPr>
          <w:b w:val="false"/>
          <w:bCs w:val="false"/>
        </w:rPr>
        <w:t>Pernoite. Sistema de gestão de hospedagens para pequenos hotéis e pousadas, com backend em API REST e frontend separado. Seu diferencial é o mapa temporal de ocupação, organizado por blocos, andares e quartos.</w:t>
      </w:r>
    </w:p>
    <w:p>
      <w:pPr>
        <w:pStyle w:val="LOnormal"/>
        <w:spacing w:lineRule="auto" w:line="240" w:before="0" w:after="60"/>
        <w:jc w:val="start"/>
        <w:rPr/>
      </w:pPr>
      <w:r>
        <w:rPr>
          <w:b/>
          <w:bCs/>
        </w:rPr>
        <w:t xml:space="preserve">Repositório Git: </w:t>
      </w:r>
      <w:hyperlink r:id="rId2">
        <w:r>
          <w:rPr>
            <w:color w:val="0563C1"/>
            <w:u w:val="single"/>
          </w:rPr>
          <w:t>https://github.com/Matheus-Forte-Melo/sistema-hotelaria</w:t>
        </w:r>
      </w:hyperlink>
    </w:p>
    <w:p>
      <w:pPr>
        <w:pStyle w:val="LOnormal"/>
        <w:spacing w:lineRule="auto" w:line="240" w:before="0" w:after="60"/>
        <w:jc w:val="start"/>
        <w:rPr/>
      </w:pPr>
      <w:r>
        <w:rPr>
          <w:b/>
          <w:bCs/>
        </w:rPr>
        <w:t xml:space="preserve">Link de acesso: </w:t>
      </w:r>
      <w:r>
        <w:rPr>
          <w:b w:val="false"/>
          <w:bCs w:val="false"/>
        </w:rPr>
        <w:t xml:space="preserve">A ser </w:t>
      </w:r>
      <w:hyperlink r:id="rId3">
        <w:r>
          <w:rPr>
            <w:b w:val="false"/>
            <w:bCs w:val="false"/>
          </w:rPr>
          <w:t>d</w:t>
        </w:r>
      </w:hyperlink>
      <w:r>
        <w:rPr>
          <w:b w:val="false"/>
          <w:bCs w:val="false"/>
        </w:rPr>
        <w:t>efinido</w:t>
      </w:r>
    </w:p>
    <w:p>
      <w:pPr>
        <w:pStyle w:val="Heading2"/>
        <w:numPr>
          <w:ilvl w:val="0"/>
          <w:numId w:val="0"/>
        </w:numPr>
        <w:ind w:start="10" w:end="906" w:hanging="10"/>
        <w:outlineLvl w:val="1"/>
        <w:rPr/>
      </w:pPr>
      <w:bookmarkStart w:id="4" w:name="__RefHeading___Toc9603_1668347837"/>
      <w:bookmarkStart w:id="5" w:name="_kv2wjnqzuvwt"/>
      <w:bookmarkEnd w:id="4"/>
      <w:bookmarkEnd w:id="5"/>
      <w:r>
        <w:rPr/>
        <w:t>1.2 Declaração do Problema e Justificativa</w:t>
      </w:r>
    </w:p>
    <w:p>
      <w:pPr>
        <w:pStyle w:val="LOnormal"/>
        <w:rPr/>
      </w:pPr>
      <w:r>
        <w:rPr/>
        <w:t>Pequenos hotéis e pousadas precisam controlar reservas, identificar hóspedes e acompanhar a disponibilidade dos quartos. Quando essas informações ficam dispersas em cadernos e planilhas, a recepção tem dificuldade para enxergar a ocupação do estabelecimento, consultar visitas anteriores e planejar entradas e saídas, o que favorece conflitos de reserva e erros de capacidade.</w:t>
      </w:r>
    </w:p>
    <w:p>
      <w:pPr>
        <w:pStyle w:val="LOnormal"/>
        <w:rPr/>
      </w:pPr>
      <w:r>
        <w:rPr/>
        <w:t>O projeto propõe centralizar essas atividades em uma aplicação web interna. O diferencial é apresentar a estrutura das capacidades do hotel de forma simples e visual e permitir navegar entre datas, conectando a operação presente ao histórico realizado e ao planejamento futuro, conforme o Quadro 1.</w:t>
      </w:r>
    </w:p>
    <w:p>
      <w:pPr>
        <w:pStyle w:val="LOnormal"/>
        <w:keepNext w:val="true"/>
        <w:spacing w:lineRule="auto" w:line="240" w:before="120" w:after="60"/>
        <w:ind w:start="0" w:end="0" w:hanging="0"/>
        <w:jc w:val="center"/>
        <w:rPr/>
      </w:pPr>
      <w:r>
        <w:rPr>
          <w:sz w:val="20"/>
          <w:szCs w:val="20"/>
        </w:rPr>
        <w:t>Quadro 1 – Significado de cada data consultada no mapa</w:t>
      </w:r>
    </w:p>
    <w:tbl>
      <w:tblPr>
        <w:tblStyle w:val="Table1"/>
        <w:tblW w:w="850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898"/>
        <w:gridCol w:w="6605"/>
      </w:tblGrid>
      <w:tr>
        <w:trPr>
          <w:tblHeader w:val="true"/>
          <w:cantSplit w:val="true"/>
        </w:trPr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Consulta</w:t>
            </w:r>
          </w:p>
        </w:tc>
        <w:tc>
          <w:tcPr>
            <w:tcW w:w="6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Informação apresentada</w:t>
            </w:r>
          </w:p>
        </w:tc>
      </w:tr>
      <w:tr>
        <w:trPr>
          <w:cantSplit w:val="true"/>
        </w:trPr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Data passada</w:t>
            </w:r>
          </w:p>
        </w:tc>
        <w:tc>
          <w:tcPr>
            <w:tcW w:w="6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Ocupação realizada, apurada a partir das entradas e saídas efetivas registradas.</w:t>
            </w:r>
          </w:p>
        </w:tc>
      </w:tr>
      <w:tr>
        <w:trPr>
          <w:cantSplit w:val="true"/>
        </w:trPr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Hoje</w:t>
            </w:r>
          </w:p>
        </w:tc>
        <w:tc>
          <w:tcPr>
            <w:tcW w:w="6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Presença real no momento da consulta, com entradas e saídas previstas identificadas separadamente.</w:t>
            </w:r>
          </w:p>
        </w:tc>
      </w:tr>
      <w:tr>
        <w:trPr>
          <w:cantSplit w:val="true"/>
        </w:trPr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keepNext w:val="true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Data futura</w:t>
            </w:r>
          </w:p>
        </w:tc>
        <w:tc>
          <w:tcPr>
            <w:tcW w:w="6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keepNext w:val="true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Projeção com base nas reservas ativas e nas saídas previstas das hospedagens em andamento.</w:t>
            </w:r>
          </w:p>
        </w:tc>
      </w:tr>
    </w:tbl>
    <w:p>
      <w:pPr>
        <w:pStyle w:val="LOnormal"/>
        <w:spacing w:lineRule="auto" w:line="240" w:before="0" w:after="200"/>
        <w:ind w:start="0" w:end="0" w:hanging="0"/>
        <w:jc w:val="start"/>
        <w:rPr/>
      </w:pPr>
      <w:r>
        <w:rPr>
          <w:sz w:val="20"/>
          <w:szCs w:val="20"/>
        </w:rPr>
        <w:t>Fonte: elaborado pela equipe (2026).</w:t>
      </w:r>
    </w:p>
    <w:p>
      <w:pPr>
        <w:pStyle w:val="Heading2"/>
        <w:numPr>
          <w:ilvl w:val="0"/>
          <w:numId w:val="0"/>
        </w:numPr>
        <w:ind w:start="10" w:end="906" w:hanging="10"/>
        <w:outlineLvl w:val="1"/>
        <w:rPr/>
      </w:pPr>
      <w:bookmarkStart w:id="6" w:name="__RefHeading___Toc9605_1668347837"/>
      <w:bookmarkStart w:id="7" w:name="_b981k6t16i02"/>
      <w:bookmarkEnd w:id="6"/>
      <w:bookmarkEnd w:id="7"/>
      <w:r>
        <w:rPr/>
        <w:t>1.3 Público-Alvo e Objetivos do Sistema</w:t>
      </w:r>
    </w:p>
    <w:p>
      <w:pPr>
        <w:pStyle w:val="LOnormal"/>
        <w:rPr/>
      </w:pPr>
      <w:r>
        <w:rPr/>
        <w:t xml:space="preserve">O sistema é de </w:t>
      </w:r>
      <w:r>
        <w:rPr>
          <w:b/>
          <w:bCs/>
        </w:rPr>
        <w:t>uso interno</w:t>
      </w:r>
      <w:r>
        <w:rPr/>
        <w:t xml:space="preserve"> de um único estabelecimento por instalação; hóspedes não acessam o sistema nesta versão. Os usuários previstos são: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2" w:before="0" w:after="0"/>
        <w:ind w:start="720" w:end="0" w:hanging="360"/>
        <w:jc w:val="both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Administrador: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configura a estrutura do hotel, gerencia funcionários e acessa todas as operações.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2" w:before="0" w:after="60"/>
        <w:ind w:start="720" w:end="0" w:hanging="360"/>
        <w:jc w:val="both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Recepcionista: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consulta o mapa, cadastra hóspedes, gerencia reservas e registra entradas e saídas.</w:t>
      </w:r>
    </w:p>
    <w:p>
      <w:pPr>
        <w:pStyle w:val="LOnormal"/>
        <w:keepNext w:val="true"/>
        <w:spacing w:lineRule="auto" w:line="240" w:before="120" w:after="60"/>
        <w:ind w:start="0" w:end="0" w:hanging="0"/>
        <w:jc w:val="center"/>
        <w:rPr/>
      </w:pPr>
      <w:r>
        <w:rPr>
          <w:sz w:val="20"/>
          <w:szCs w:val="20"/>
        </w:rPr>
        <w:t>Quadro 2 – Permissões por perfil de acesso</w:t>
      </w:r>
    </w:p>
    <w:tbl>
      <w:tblPr>
        <w:tblStyle w:val="Table2"/>
        <w:tblW w:w="850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5104"/>
        <w:gridCol w:w="1700"/>
        <w:gridCol w:w="1700"/>
      </w:tblGrid>
      <w:tr>
        <w:trPr>
          <w:tblHeader w:val="true"/>
          <w:cantSplit w:val="true"/>
        </w:trPr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Recepcionista</w:t>
            </w:r>
          </w:p>
        </w:tc>
      </w:tr>
      <w:tr>
        <w:trPr>
          <w:cantSplit w:val="true"/>
        </w:trPr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Consultar mapa, indicadores, hóspedes e histórico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Sim</w:t>
            </w:r>
          </w:p>
        </w:tc>
      </w:tr>
      <w:tr>
        <w:trPr>
          <w:cantSplit w:val="true"/>
        </w:trPr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Cadastrar e atualizar hóspedes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Sim</w:t>
            </w:r>
          </w:p>
        </w:tc>
      </w:tr>
      <w:tr>
        <w:trPr>
          <w:cantSplit w:val="true"/>
        </w:trPr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Criar, alterar e cancelar reservas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Sim</w:t>
            </w:r>
          </w:p>
        </w:tc>
      </w:tr>
      <w:tr>
        <w:trPr>
          <w:cantSplit w:val="true"/>
        </w:trPr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Registrar check-in e check-out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Sim</w:t>
            </w:r>
          </w:p>
        </w:tc>
      </w:tr>
      <w:tr>
        <w:trPr>
          <w:cantSplit w:val="true"/>
        </w:trPr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Gerenciar funcionários e perfis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Não</w:t>
            </w:r>
          </w:p>
        </w:tc>
      </w:tr>
      <w:tr>
        <w:trPr>
          <w:cantSplit w:val="true"/>
        </w:trPr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Configurar blocos, andares, quartos e indisponibilidades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Não</w:t>
            </w:r>
          </w:p>
        </w:tc>
      </w:tr>
      <w:tr>
        <w:trPr>
          <w:cantSplit w:val="true"/>
        </w:trPr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keepNext w:val="true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Corrigir datas efetivas de estadias encerradas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keepNext w:val="true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keepNext w:val="true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Não</w:t>
            </w:r>
          </w:p>
        </w:tc>
      </w:tr>
    </w:tbl>
    <w:p>
      <w:pPr>
        <w:pStyle w:val="LOnormal"/>
        <w:spacing w:lineRule="auto" w:line="240" w:before="0" w:after="200"/>
        <w:ind w:start="0" w:end="0" w:hanging="0"/>
        <w:jc w:val="start"/>
        <w:rPr/>
      </w:pPr>
      <w:r>
        <w:rPr>
          <w:sz w:val="20"/>
          <w:szCs w:val="20"/>
        </w:rPr>
        <w:t>Fonte: elaborado pela equipe (2026).</w:t>
      </w:r>
    </w:p>
    <w:p>
      <w:pPr>
        <w:pStyle w:val="LOnormal"/>
        <w:rPr/>
      </w:pPr>
      <w:r>
        <w:rPr>
          <w:b/>
          <w:bCs/>
        </w:rPr>
        <w:t>Objetivo geral:</w:t>
      </w:r>
      <w:r>
        <w:rPr/>
        <w:t xml:space="preserve"> entregar um sistema de gestão de hospedagens com cadastro de hóspedes, reservas, check-in e check-out e um mapa temporal de ocupação por blocos, andares e quartos.</w:t>
      </w:r>
    </w:p>
    <w:p>
      <w:pPr>
        <w:pStyle w:val="LOnormal"/>
        <w:rPr/>
      </w:pPr>
      <w:r>
        <w:rPr>
          <w:b/>
          <w:bCs/>
        </w:rPr>
        <w:t>Objetivos específicos e proposta de valor: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2" w:before="0" w:after="0"/>
        <w:ind w:start="720" w:end="0" w:hanging="3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Centralizar a rotina de hospedagem em um fluxo completo: reserva, identificação dos ocupantes, check-in e check-out.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2" w:before="0" w:after="0"/>
        <w:ind w:start="720" w:end="0" w:hanging="3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Tornar a ocupação visualmente compreensível, com grade de quartos por andar, legenda e resumo do andar.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2" w:before="0" w:after="0"/>
        <w:ind w:start="720" w:end="0" w:hanging="3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Permitir a consulta em diferentes datas, distinguindo ocupação passada, presença atual e previsão futura.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2" w:before="0" w:after="0"/>
        <w:ind w:start="720" w:end="0" w:hanging="3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Evitar inconsistências de disponibilidade, impedindo reservas sobrepostas, inclusive concorrentes, e ocupação acima da capacidade.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2" w:before="0" w:after="60"/>
        <w:ind w:start="720" w:end="0" w:hanging="3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Preservar a relação com os hóspedes, reutilizando o mesmo cadastro em visitas futuras e mantendo o histórico de estadias.</w:t>
      </w:r>
    </w:p>
    <w:p>
      <w:pPr>
        <w:pStyle w:val="LOnormal"/>
        <w:rPr/>
      </w:pPr>
      <w:r>
        <w:rPr>
          <w:b/>
          <w:bCs/>
        </w:rPr>
        <w:t>Fora do escopo desta versão:</w:t>
      </w:r>
      <w:r>
        <w:rPr/>
        <w:t xml:space="preserve"> portal do hóspede, canais externos (Booking, Airbnb), pagamentos, gestão financeira e fiscal, múltiplos estabelecimentos, reservas de vários quartos e troca de quarto durante a estadia.</w:t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240" w:before="0" w:after="240"/>
        <w:ind w:start="10" w:end="906" w:hanging="10"/>
        <w:outlineLvl w:val="0"/>
        <w:rPr/>
      </w:pPr>
      <w:bookmarkStart w:id="8" w:name="__RefHeading___Toc9607_1668347837"/>
      <w:bookmarkStart w:id="9" w:name="_s5iyn7srs9ue"/>
      <w:bookmarkEnd w:id="8"/>
      <w:bookmarkEnd w:id="9"/>
      <w:r>
        <w:rPr/>
        <w:t>2. ESPECIFICAÇÃO DE REQUISITOS</w:t>
      </w:r>
    </w:p>
    <w:p>
      <w:pPr>
        <w:pStyle w:val="Heading2"/>
        <w:numPr>
          <w:ilvl w:val="0"/>
          <w:numId w:val="0"/>
        </w:numPr>
        <w:ind w:start="10" w:end="906" w:hanging="10"/>
        <w:outlineLvl w:val="1"/>
        <w:rPr/>
      </w:pPr>
      <w:bookmarkStart w:id="10" w:name="__RefHeading___Toc9609_1668347837"/>
      <w:bookmarkStart w:id="11" w:name="_jspdxa91k0u"/>
      <w:bookmarkEnd w:id="10"/>
      <w:bookmarkEnd w:id="11"/>
      <w:r>
        <w:rPr/>
        <w:t>2.1 Requisitos Funcionais (RF01, RF02, ...)</w:t>
      </w:r>
    </w:p>
    <w:p>
      <w:pPr>
        <w:pStyle w:val="LOnormal"/>
        <w:rPr/>
      </w:pPr>
      <w:r>
        <w:rPr/>
        <w:t>Os requisitos a seguir compõem a primeira versão do produto. As regras de negócio referenciadas (RN) estão no Apêndice A.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RF01 – Autenticação e autorização</w:t>
      </w:r>
    </w:p>
    <w:p>
      <w:pPr>
        <w:pStyle w:val="LOnormal"/>
        <w:rPr/>
      </w:pPr>
      <w:r>
        <w:rPr/>
        <w:t>Permitir entrada com e-mail e senha e encerramento da sessão. Restringir operações pelo perfil do funcionário, inclusive na API. Usuários desativados não poderão continuar acessando operações protegidas.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RF02 – Gerenciamento de funcionários</w:t>
      </w:r>
    </w:p>
    <w:p>
      <w:pPr>
        <w:pStyle w:val="LOnormal"/>
        <w:rPr/>
      </w:pPr>
      <w:r>
        <w:rPr/>
        <w:t>Permitir ao administrador cadastrar, editar e desativar funcionários e atribuir os perfis administrador ou recepcionista. Impedir a desativação do último administrador ativo.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RF03 – Estrutura física</w:t>
      </w:r>
    </w:p>
    <w:p>
      <w:pPr>
        <w:pStyle w:val="LOnormal"/>
        <w:rPr/>
      </w:pPr>
      <w:r>
        <w:rPr/>
        <w:t>Permitir cadastrar blocos e andares, vinculando cada andar a um bloco e cada quarto a um andar. A identificação do quarto deve ser única no bloco. Preservar referências históricas, aplicando as restrições de alteração definidas nas regras de negócio.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RF04 – Gerenciamento de quartos</w:t>
      </w:r>
    </w:p>
    <w:p>
      <w:pPr>
        <w:pStyle w:val="LOnormal"/>
        <w:rPr/>
      </w:pPr>
      <w:r>
        <w:rPr/>
        <w:t>Cadastrar identificação, categoria, capacidade máxima e valor padrão da diária. Permitir desativação para novas reservas sem apagar reservas ou estadias existentes. Categoria será um atributo simples, sem gestão própria de tarifas.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RF05 – Indisponibilidade por período</w:t>
      </w:r>
    </w:p>
    <w:p>
      <w:pPr>
        <w:pStyle w:val="LOnormal"/>
        <w:rPr/>
      </w:pPr>
      <w:r>
        <w:rPr/>
        <w:t>Permitir ao administrador registrar e consultar bloqueios de quartos com início, fim e motivo. Impedir bloqueios conflitantes com reservas ativas ou estadias. A interface deve orientar a resolver o conflito antes de efetivar o bloqueio.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RF06 – Cadastro de hóspedes</w:t>
      </w:r>
    </w:p>
    <w:p>
      <w:pPr>
        <w:pStyle w:val="LOnormal"/>
        <w:rPr/>
      </w:pPr>
      <w:r>
        <w:rPr/>
        <w:t>Cadastrar nome, data de nascimento e dados de contato. Permitir informar tipo e número de documento de qualquer hóspede, sem diferenciar papéis entre os ocupantes. A data de nascimento é obrigatória para validar a composição do quarto. Quando informado, o documento deve ser utilizado para evitar duplicação. Possíveis coincidências de nome e nascimento devem ser sinalizadas para conferência, sem fusão automática.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RF07 – Consulta de disponibilidade</w:t>
      </w:r>
    </w:p>
    <w:p>
      <w:pPr>
        <w:pStyle w:val="LOnormal"/>
        <w:rPr/>
      </w:pPr>
      <w:r>
        <w:rPr/>
        <w:t>Consultar quartos para um intervalo de entrada e saída e uma quantidade de pessoas. Considerar capacidade, reservas ativas, hospedagens em andamento, desativação e bloqueios aplicáveis ao período.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RF08 – Gerenciamento de reservas</w:t>
      </w:r>
    </w:p>
    <w:p>
      <w:pPr>
        <w:pStyle w:val="LOnormal"/>
        <w:rPr/>
      </w:pPr>
      <w:r>
        <w:rPr/>
        <w:t>Criar, consultar, alterar e cancelar reservas com quarto, hóspedes conhecidos, quantidade prevista de pessoas, datas e diária acordada. Revalidar disponibilidade e capacidade a cada alteração. Registrar cancelamento com data e motivo. Reservas canceladas permanecem consultáveis e deixam de bloquear disponibilidade.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RF09 – Registro de ocupantes</w:t>
      </w:r>
    </w:p>
    <w:p>
      <w:pPr>
        <w:pStyle w:val="LOnormal"/>
        <w:rPr/>
      </w:pPr>
      <w:r>
        <w:rPr/>
        <w:t>Associar à reserva uma lista de hóspedes, sem papéis distintos entre eles, permitindo completá-la antes do check-in. Impedir duplicidade da mesma pessoa na lista e exigir que a quantidade identificada corresponda à quantidade efetiva de ocupantes no check-in. Exibir o aviso: “Cada quarto deve ter pelo menos um hóspede com 18 anos ou mais. Não é permitida hospedagem apenas de crianças e/ou adolescentes.” Com a lista completa, impedir salvar uma composição sem adulto na data prevista de entrada. Com a lista incompleta e sem adulto identificado, sinalizar a validação como pendente.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RF10 – Check-in</w:t>
      </w:r>
    </w:p>
    <w:p>
      <w:pPr>
        <w:pStyle w:val="LOnormal"/>
        <w:rPr/>
      </w:pPr>
      <w:r>
        <w:rPr/>
        <w:t>Registrar data e hora efetivas de entrada e alterar a situação da reserva para em andamento. Exigir identificação de todos os ocupantes, validar a capacidade e impedir check-in em quarto ainda ocupado. Revalidar as idades na entrada efetiva e bloquear o check-in se não houver pelo menos um hóspede com 18 anos ou mais. Uma entrada antecipada deve revalidar o período afetado antes da confirmação.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RF11 – Check-out</w:t>
      </w:r>
    </w:p>
    <w:p>
      <w:pPr>
        <w:pStyle w:val="LOnormal"/>
        <w:rPr/>
      </w:pPr>
      <w:r>
        <w:rPr/>
        <w:t>Registrar data e hora efetivas de saída e finalizar a hospedagem. Preservar ocupantes, quarto e período realizado para consultas históricas. Saídas antecipadas atualizam a ocupação realizada. Prorrogações exigem alteração validada da saída prevista e não podem sobrepor outra reserva ou bloqueio.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RF12 – Valor previsto da hospedagem</w:t>
      </w:r>
    </w:p>
    <w:p>
      <w:pPr>
        <w:pStyle w:val="LOnormal"/>
        <w:rPr/>
      </w:pPr>
      <w:r>
        <w:rPr/>
        <w:t>Calcular a quantidade de diárias multiplicada pelo valor acordado na reserva. Alterações do preço padrão do quarto não modificam reservas existentes. Alterações autorizadas de período recalculam a previsão; o sistema não realiza cobrança, quitação ou apuração financeira final.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RF13 – Mapa visual do hotel</w:t>
      </w:r>
    </w:p>
    <w:p>
      <w:pPr>
        <w:pStyle w:val="LOnormal"/>
        <w:rPr/>
      </w:pPr>
      <w:r>
        <w:rPr/>
        <w:t>Oferecer navegação clicável: selecionar o bloco apresenta seus andares; selecionar um andar apresenta os quartos em uma grade fixa, semelhante a um mapa de reserva de cinema. Cada quarto é um quadrado clicável com número, cor e ícone da situação e ocupação no formato “2/4 pessoas”. Exibir legenda para livre, reservado, ocupado e indisponível. Controles limitados a bloco, andar e data. A grade não representa a planta real do hotel.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RF14 – Navegação temporal</w:t>
      </w:r>
    </w:p>
    <w:p>
      <w:pPr>
        <w:pStyle w:val="LOnormal"/>
        <w:rPr/>
      </w:pPr>
      <w:r>
        <w:rPr/>
        <w:t>Disponibilizar no topo do mapa seletor de data, avanço e retorno de um dia e ação “Hoje”. Atualizar quadrados, resumo do andar e painel de detalhes para a mesma data de referência, preservando bloco e andar selecionados. Destacar a data e rotular a visão como histórica, atual ou prevista, aplicando as regras temporais RN01 a RN07.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RF15 – Detalhes do quarto na data</w:t>
      </w:r>
    </w:p>
    <w:p>
      <w:pPr>
        <w:pStyle w:val="LOnormal"/>
        <w:rPr/>
      </w:pPr>
      <w:r>
        <w:rPr/>
        <w:t>Ao clicar em um quarto, abrir um painel de detalhes sem sair do mapa, com estadia realizada ou em andamento, reserva prevista, hóspedes, entradas, saídas e motivo de indisponibilidade. Distinguir a saída de uma estadia e a entrada de outra no mesmo dia. Oferecer as ações de reservar, check-in ou check-out conforme situação, data e permissões. Datas passadas permitem somente consulta.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RF16 – Indicadores de capacidade e ocupação</w:t>
      </w:r>
    </w:p>
    <w:p>
      <w:pPr>
        <w:pStyle w:val="LOnormal"/>
        <w:rPr/>
      </w:pPr>
      <w:r>
        <w:rPr/>
        <w:t>Exibir apenas um resumo do andar selecionado: quartos ocupados e pessoas em relação à capacidade operacional (ex.: “3 quartos ocupados · 8/20 pessoas”). Em datas futuras, identificar as quantidades como previstas. Não apresentar percentuais nem totais consolidados por bloco e hotel.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RF17 – Distribuição etária</w:t>
      </w:r>
    </w:p>
    <w:p>
      <w:pPr>
        <w:pStyle w:val="LOnormal"/>
        <w:rPr/>
      </w:pPr>
      <w:r>
        <w:rPr/>
        <w:t>Exibir a distribuição de crianças, adolescentes e adultos apenas no painel de detalhes do quarto, com idade calculada na data de referência. Em previsões, apresentar também a quantidade de pessoas ainda não identificadas, sem agregações por andar, bloco ou hotel.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RF18 – Consulta de hóspedes e histórico</w:t>
      </w:r>
    </w:p>
    <w:p>
      <w:pPr>
        <w:pStyle w:val="LOnormal"/>
        <w:rPr/>
      </w:pPr>
      <w:r>
        <w:rPr/>
        <w:t>Pesquisar por nome ou documento e filtrar hóspedes presentes, com reservas futuras ou com estadias anteriores. No perfil, exibir dados cadastrais atuais e registros de hospedagem com datas, quarto, bloco e andar. Reservas canceladas são identificadas separadamente das estadias realizadas.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RF19 – Entradas, saídas e pendências do dia</w:t>
      </w:r>
    </w:p>
    <w:p>
      <w:pPr>
        <w:pStyle w:val="LOnormal"/>
        <w:rPr/>
      </w:pPr>
      <w:r>
        <w:rPr/>
        <w:t>Listar entradas e saídas previstas ou realizadas na data selecionada. Na visão atual, sinalizar reservas cuja entrada prevista passou sem check-in e hospedagens cuja saída prevista passou sem check-out, sem efetuar check-in, check-out ou cancelamento automaticamente.</w:t>
      </w:r>
    </w:p>
    <w:p>
      <w:pPr>
        <w:pStyle w:val="LOnormal"/>
        <w:keepNext w:val="true"/>
        <w:spacing w:lineRule="auto" w:line="240" w:before="200" w:after="60"/>
        <w:jc w:val="start"/>
        <w:rPr/>
      </w:pPr>
      <w:r>
        <w:rPr>
          <w:b/>
          <w:bCs/>
        </w:rPr>
        <w:t>RF20 – Correção de histórico</w:t>
      </w:r>
    </w:p>
    <w:p>
      <w:pPr>
        <w:pStyle w:val="LOnormal"/>
        <w:rPr/>
      </w:pPr>
      <w:r>
        <w:rPr/>
        <w:t>Permitir ao administrador corrigir datas e horários efetivos de estadias encerradas, com justificativa, registro do autor e preservação dos valores anteriores. Validar cronologia, capacidade e conflitos antes de salvar e recalcular as consultas afetadas.</w:t>
      </w:r>
    </w:p>
    <w:p>
      <w:pPr>
        <w:pStyle w:val="Heading2"/>
        <w:numPr>
          <w:ilvl w:val="0"/>
          <w:numId w:val="0"/>
        </w:numPr>
        <w:ind w:start="10" w:end="906" w:hanging="10"/>
        <w:outlineLvl w:val="1"/>
        <w:rPr/>
      </w:pPr>
      <w:bookmarkStart w:id="12" w:name="__RefHeading___Toc9611_1668347837"/>
      <w:bookmarkStart w:id="13" w:name="_qs3d1auaawlo"/>
      <w:bookmarkEnd w:id="12"/>
      <w:bookmarkEnd w:id="13"/>
      <w:r>
        <w:rPr/>
        <w:t>2.2 Requisitos Não Funcionais (RNF01, RNF02, ...)</w:t>
      </w:r>
    </w:p>
    <w:p>
      <w:pPr>
        <w:pStyle w:val="LOnormal"/>
        <w:rPr/>
      </w:pPr>
      <w:r>
        <w:rPr/>
        <w:t>Definições técnicas de segurança, banco de dados e padrões REST, com o critério de verificação de cada uma.</w:t>
      </w:r>
    </w:p>
    <w:p>
      <w:pPr>
        <w:pStyle w:val="LOnormal"/>
        <w:keepNext w:val="true"/>
        <w:spacing w:lineRule="auto" w:line="240" w:before="120" w:after="60"/>
        <w:ind w:start="0" w:end="0" w:hanging="0"/>
        <w:jc w:val="center"/>
        <w:rPr/>
      </w:pPr>
      <w:r>
        <w:rPr>
          <w:sz w:val="20"/>
          <w:szCs w:val="20"/>
        </w:rPr>
        <w:t>Quadro 3 – Requisitos não funcionais</w:t>
      </w:r>
    </w:p>
    <w:tbl>
      <w:tblPr>
        <w:tblStyle w:val="Table3"/>
        <w:tblW w:w="850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49"/>
        <w:gridCol w:w="1648"/>
        <w:gridCol w:w="5907"/>
      </w:tblGrid>
      <w:tr>
        <w:trPr>
          <w:tblHeader w:val="true"/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Definição e critério de verificação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RNF01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Usabilidade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Data selecionada, legenda e tipo de visão permanecem visíveis. Principais ações do mapa utilizáveis por teclado; as situações não dependem exclusivamente de cores. Verificação por roteiro manual.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RNF02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Compatibilidade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Interface adaptada a computadores e tablets a partir de 768 px de largura, validada nas versões estáveis de Chrome, Firefox e Edge.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RNF03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Segurança de acesso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Senhas armazenadas com hash próprio para senhas (ex.: BCrypt, via Spring Security); HTTPS em produção; autorização validada no servidor; sessões invalidadas no logout; usuários desativados sem acesso.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RNF04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Validação e proteção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Validação das entradas no servidor (Bean Validation), consultas parametrizadas (JPA), limite de tentativas de autenticação e nenhuma senha ou documento completo em logs.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RNF05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Dados pessoais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Dados de hóspedes restritos a funcionários autorizados. Cartões e totais do mapa não expõem documentos ou contatos completos; esses dados ficam nos detalhes com acesso controlado.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RNF06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Banco relacional com chaves estrangeiras, migrações versionadas e transações nas operações críticas. H2 em memória no perfil de desenvolvimento; PostgreSQL proposto para o ambiente persistente.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RNF07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before="0" w:after="151"/>
              <w:rPr/>
            </w:pPr>
            <w:r>
              <w:rPr/>
              <w:t>Integridade transacional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before="0" w:after="151"/>
              <w:rPr/>
            </w:pPr>
            <w:r>
              <w:rPr/>
              <w:t>Executar as operações de criação, alteração e cancelamento de reservas em transações, com validação das regras de disponibilidade no backend e reversão das alterações em caso de falha.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RNF08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JSON, métodos HTTP coerentes com a operação (GET, POST, PUT/PATCH, DELETE), códigos de resposta adequados (200, 201, 204, 400, 401, 403, 404, 409) e formato consistente de erros. Listagens com paginação e filtros. Endpoints e formatos de data documentados; DTOs nos contratos, sem expor entidades JPA diretamente.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RNF09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Consistência temporal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Uma referência de data e horário consistente por consulta. Cartões e agregações refletem o mesmo conjunto de dados; respostas atrasadas de datas anteriores são descartadas.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RNF11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Manutenção e validação</w:t>
            </w:r>
          </w:p>
        </w:tc>
        <w:tc>
          <w:tcPr>
            <w:tcW w:w="5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Instruções de instalação, configuração e execução mantidas no repositório. Testes automatizados das regras críticas de disponibilidade, capacidade, transições e cálculo temporal.</w:t>
            </w:r>
          </w:p>
        </w:tc>
      </w:tr>
    </w:tbl>
    <w:p>
      <w:pPr>
        <w:pStyle w:val="LOnormal"/>
        <w:spacing w:lineRule="auto" w:line="240" w:before="0" w:after="200"/>
        <w:ind w:start="0" w:end="0" w:hanging="0"/>
        <w:jc w:val="start"/>
        <w:rPr/>
      </w:pPr>
      <w:r>
        <w:rPr>
          <w:sz w:val="20"/>
          <w:szCs w:val="20"/>
        </w:rPr>
        <w:t>Fonte: elaborado pela equipe (2026).</w:t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240" w:before="0" w:after="240"/>
        <w:ind w:start="10" w:end="906" w:hanging="10"/>
        <w:outlineLvl w:val="0"/>
        <w:rPr/>
      </w:pPr>
      <w:bookmarkStart w:id="14" w:name="__RefHeading___Toc9613_1668347837"/>
      <w:bookmarkStart w:id="15" w:name="_b6rfufn3u0ev"/>
      <w:bookmarkEnd w:id="14"/>
      <w:bookmarkEnd w:id="15"/>
      <w:r>
        <w:rPr/>
        <w:t>3. ARQUITETURA E MODELAGEM DE DADOS</w:t>
      </w:r>
    </w:p>
    <w:p>
      <w:pPr>
        <w:pStyle w:val="LOnormal"/>
        <w:rPr/>
      </w:pPr>
      <w:r>
        <w:rPr/>
        <w:t xml:space="preserve">O backend é uma API REST em </w:t>
      </w:r>
      <w:r>
        <w:rPr>
          <w:b/>
          <w:bCs/>
        </w:rPr>
        <w:t>Java 21</w:t>
      </w:r>
      <w:r>
        <w:rPr/>
        <w:t xml:space="preserve"> com </w:t>
      </w:r>
      <w:r>
        <w:rPr>
          <w:b/>
          <w:bCs/>
        </w:rPr>
        <w:t>Spring Boot 4.1.2</w:t>
      </w:r>
      <w:r>
        <w:rPr/>
        <w:t xml:space="preserve"> e Maven, usando Spring Web MVC, Spring Data JPA, Bean Validation e Spring Security. O frontend é uma aplicação separada que consome a API em JSON. No perfil de desenvolvimento (dev), a persistência usa </w:t>
      </w:r>
      <w:r>
        <w:rPr>
          <w:b/>
          <w:bCs/>
        </w:rPr>
        <w:t>H2 em memória</w:t>
      </w:r>
      <w:r>
        <w:rPr/>
        <w:t xml:space="preserve"> com geração automática do esquema.</w:t>
      </w:r>
    </w:p>
    <w:p>
      <w:pPr>
        <w:pStyle w:val="LOnormal"/>
        <w:rPr/>
      </w:pPr>
      <w:r>
        <w:rPr/>
        <w:t>A arquitetura prevista segue camadas (controller → service → repository → banco), com DTOs nos contratos REST. Nesta etapa estão implementados o modelo de domínio, os repositórios, as configurações e o healthcheck. Services, DTOs e endpoints de negócio serão desenvolvidos nas próximas etapas. O Quadro 4 descreve as responsabilidades previstas.</w:t>
      </w:r>
    </w:p>
    <w:p>
      <w:pPr>
        <w:pStyle w:val="LOnormal"/>
        <w:keepNext w:val="true"/>
        <w:spacing w:lineRule="auto" w:line="240" w:before="120" w:after="60"/>
        <w:ind w:start="0" w:end="0" w:hanging="0"/>
        <w:jc w:val="center"/>
        <w:rPr/>
      </w:pPr>
      <w:r>
        <w:rPr>
          <w:sz w:val="20"/>
          <w:szCs w:val="20"/>
        </w:rPr>
        <w:t>Quadro 4 – Camadas da aplicação</w:t>
      </w:r>
    </w:p>
    <w:tbl>
      <w:tblPr>
        <w:tblStyle w:val="Table4"/>
        <w:tblW w:w="850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398"/>
        <w:gridCol w:w="3604"/>
        <w:gridCol w:w="3502"/>
      </w:tblGrid>
      <w:tr>
        <w:trPr>
          <w:tblHeader w:val="true"/>
          <w:cantSplit w:val="true"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Camada</w:t>
            </w:r>
          </w:p>
        </w:tc>
        <w:tc>
          <w:tcPr>
            <w:tcW w:w="3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Pacote</w:t>
            </w:r>
          </w:p>
        </w:tc>
        <w:tc>
          <w:tcPr>
            <w:tcW w:w="3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Responsabilidade</w:t>
            </w:r>
          </w:p>
        </w:tc>
      </w:tr>
      <w:tr>
        <w:trPr>
          <w:cantSplit w:val="true"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3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br.com.hotelaria.hotelaria.controller</w:t>
            </w:r>
          </w:p>
        </w:tc>
        <w:tc>
          <w:tcPr>
            <w:tcW w:w="3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Endpoints REST, validação de entrada e mapeamento para DTOs.</w:t>
            </w:r>
          </w:p>
        </w:tc>
      </w:tr>
      <w:tr>
        <w:trPr>
          <w:cantSplit w:val="true"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3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br.com.hotelaria.hotelaria.service</w:t>
            </w:r>
          </w:p>
        </w:tc>
        <w:tc>
          <w:tcPr>
            <w:tcW w:w="3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Regras de negócio e transações (@Transactional).</w:t>
            </w:r>
          </w:p>
        </w:tc>
      </w:tr>
      <w:tr>
        <w:trPr>
          <w:cantSplit w:val="true"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3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br.com.hotelaria.hotelaria.repository</w:t>
            </w:r>
          </w:p>
        </w:tc>
        <w:tc>
          <w:tcPr>
            <w:tcW w:w="3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Interfaces JpaRepository de acesso a dados.</w:t>
            </w:r>
          </w:p>
        </w:tc>
      </w:tr>
      <w:tr>
        <w:trPr>
          <w:cantSplit w:val="true"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3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br.com.hotelaria.hotelaria.model</w:t>
            </w:r>
          </w:p>
        </w:tc>
        <w:tc>
          <w:tcPr>
            <w:tcW w:w="3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Entidades de domínio anotadas com @Entity.</w:t>
            </w:r>
          </w:p>
        </w:tc>
      </w:tr>
      <w:tr>
        <w:trPr>
          <w:cantSplit w:val="true"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keepNext w:val="true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Config</w:t>
            </w:r>
          </w:p>
        </w:tc>
        <w:tc>
          <w:tcPr>
            <w:tcW w:w="3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keepNext w:val="true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br.com.hotelaria.hotelaria.config</w:t>
            </w:r>
          </w:p>
        </w:tc>
        <w:tc>
          <w:tcPr>
            <w:tcW w:w="3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keepNext w:val="true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Segurança (SecurityConfig) e demais configurações.</w:t>
            </w:r>
          </w:p>
        </w:tc>
      </w:tr>
    </w:tbl>
    <w:p>
      <w:pPr>
        <w:pStyle w:val="LOnormal"/>
        <w:spacing w:lineRule="auto" w:line="240" w:before="0" w:after="200"/>
        <w:ind w:start="0" w:end="0" w:hanging="0"/>
        <w:jc w:val="start"/>
        <w:rPr/>
      </w:pPr>
      <w:r>
        <w:rPr>
          <w:sz w:val="20"/>
          <w:szCs w:val="20"/>
        </w:rPr>
        <w:t>Fonte: elaborado pela equipe (2026).</w:t>
      </w:r>
    </w:p>
    <w:p>
      <w:pPr>
        <w:pStyle w:val="Heading2"/>
        <w:numPr>
          <w:ilvl w:val="0"/>
          <w:numId w:val="0"/>
        </w:numPr>
        <w:ind w:start="10" w:end="906" w:hanging="10"/>
        <w:outlineLvl w:val="1"/>
        <w:rPr/>
      </w:pPr>
      <w:bookmarkStart w:id="16" w:name="__RefHeading___Toc9615_1668347837"/>
      <w:bookmarkStart w:id="17" w:name="_a3yx4ot7fvhq"/>
      <w:bookmarkEnd w:id="16"/>
      <w:bookmarkEnd w:id="17"/>
      <w:r>
        <w:rPr/>
        <w:t>3.1 Diagrama de Classes UML</w:t>
      </w:r>
    </w:p>
    <w:p>
      <w:pPr>
        <w:pStyle w:val="LOnormal"/>
        <w:spacing w:before="0" w:after="160"/>
        <w:rPr/>
      </w:pPr>
      <w:r>
        <w:rPr/>
        <w:t>O modelo foi conferido com as nove entidades JPA e os quatro enums do sistema. A Figura 1 é apresentada em seis vistas complementares: associações gerais e detalhes das classes. As associações têm multiplicidades; os atributos incluem as referências Java. Construtores, acessores, equals/hashCode, constantes e auxiliares privados foram omitidos. Tipos dos parâmetros e retornos dos métodos de negócio foram preservados.</w:t>
      </w:r>
      <w:r>
        <w:br w:type="page"/>
      </w:r>
    </w:p>
    <w:p>
      <w:pPr>
        <w:pStyle w:val="LOnormal"/>
        <w:keepNext w:val="true"/>
        <w:jc w:val="center"/>
        <w:rPr/>
      </w:pPr>
      <w:r>
        <w:rPr>
          <w:sz w:val="22"/>
        </w:rPr>
        <w:t>Figura 1a – Associações e cardinalidades</w:t>
      </w:r>
    </w:p>
    <w:p>
      <w:pPr>
        <w:pStyle w:val="LOnormal"/>
        <w:jc w:val="center"/>
        <w:rPr/>
      </w:pPr>
      <w:r>
        <w:rPr/>
        <w:drawing>
          <wp:inline distT="0" distB="0" distL="0" distR="0">
            <wp:extent cx="5577840" cy="4401185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jc w:val="center"/>
        <w:rPr/>
      </w:pPr>
      <w:r>
        <w:rPr>
          <w:sz w:val="18"/>
        </w:rPr>
        <w:t>Fonte: elaborado pela equipe a partir do código Java (2026).</w:t>
      </w:r>
    </w:p>
    <w:p>
      <w:pPr>
        <w:pStyle w:val="LOnormal"/>
        <w:rPr/>
      </w:pPr>
      <w:r>
        <w:rPr/>
        <w:t>0..* significa zero ou muitos; 1 significa exatamente um. Reserva–Hospede é N:M e permite lista incompleta antes do check-in. As setas indicam navegação; linhas sem seta representam associações bidirecionais. Não há relação 1:1 no modelo atual.</w:t>
      </w:r>
      <w:r>
        <w:br w:type="page"/>
      </w:r>
    </w:p>
    <w:p>
      <w:pPr>
        <w:pStyle w:val="LOnormal"/>
        <w:keepNext w:val="true"/>
        <w:jc w:val="center"/>
        <w:rPr/>
      </w:pPr>
      <w:r>
        <w:rPr>
          <w:sz w:val="22"/>
        </w:rPr>
        <w:t>Figura 1b – Estrutura física</w:t>
      </w:r>
    </w:p>
    <w:p>
      <w:pPr>
        <w:pStyle w:val="LOnormal"/>
        <w:jc w:val="center"/>
        <w:rPr/>
      </w:pPr>
      <w:r>
        <w:rPr/>
        <w:drawing>
          <wp:inline distT="0" distB="0" distL="0" distR="0">
            <wp:extent cx="3572510" cy="6400800"/>
            <wp:effectExtent l="0" t="0" r="0" b="0"/>
            <wp:docPr id="2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jc w:val="center"/>
        <w:rPr/>
      </w:pPr>
      <w:r>
        <w:rPr>
          <w:sz w:val="18"/>
        </w:rPr>
        <w:t>Fonte: elaborado pela equipe a partir do código Java (2026).</w:t>
      </w:r>
      <w:r>
        <w:br w:type="page"/>
      </w:r>
    </w:p>
    <w:p>
      <w:pPr>
        <w:pStyle w:val="LOnormal"/>
        <w:keepNext w:val="true"/>
        <w:jc w:val="center"/>
        <w:rPr/>
      </w:pPr>
      <w:r>
        <w:rPr>
          <w:sz w:val="22"/>
        </w:rPr>
        <w:t>Figura 1c – Funcionários e hóspedes</w:t>
      </w:r>
    </w:p>
    <w:p>
      <w:pPr>
        <w:pStyle w:val="LOnormal"/>
        <w:jc w:val="center"/>
        <w:rPr/>
      </w:pPr>
      <w:r>
        <w:rPr/>
        <w:drawing>
          <wp:inline distT="0" distB="0" distL="0" distR="0">
            <wp:extent cx="5577840" cy="3657600"/>
            <wp:effectExtent l="0" t="0" r="0" b="0"/>
            <wp:docPr id="3" name="Pictur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jc w:val="center"/>
        <w:rPr/>
      </w:pPr>
      <w:r>
        <w:rPr>
          <w:sz w:val="18"/>
        </w:rPr>
        <w:t>Fonte: elaborado pela equipe a partir do código Java (2026).</w:t>
      </w:r>
      <w:r>
        <w:br w:type="page"/>
      </w:r>
    </w:p>
    <w:p>
      <w:pPr>
        <w:pStyle w:val="LOnormal"/>
        <w:keepNext w:val="true"/>
        <w:jc w:val="center"/>
        <w:rPr/>
      </w:pPr>
      <w:r>
        <w:rPr>
          <w:sz w:val="22"/>
        </w:rPr>
        <w:t>Figura 1d – Reserva e hospedagem</w:t>
      </w:r>
    </w:p>
    <w:p>
      <w:pPr>
        <w:pStyle w:val="LOnormal"/>
        <w:jc w:val="center"/>
        <w:rPr/>
      </w:pPr>
      <w:r>
        <w:rPr/>
        <w:drawing>
          <wp:inline distT="0" distB="0" distL="0" distR="0">
            <wp:extent cx="4796155" cy="6400800"/>
            <wp:effectExtent l="0" t="0" r="0" b="0"/>
            <wp:docPr id="4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jc w:val="center"/>
        <w:rPr/>
      </w:pPr>
      <w:r>
        <w:rPr>
          <w:sz w:val="18"/>
        </w:rPr>
        <w:t>Fonte: elaborado pela equipe a partir do código Java (2026).</w:t>
      </w:r>
      <w:r>
        <w:br w:type="page"/>
      </w:r>
    </w:p>
    <w:p>
      <w:pPr>
        <w:pStyle w:val="LOnormal"/>
        <w:keepNext w:val="true"/>
        <w:jc w:val="center"/>
        <w:rPr/>
      </w:pPr>
      <w:r>
        <w:rPr>
          <w:sz w:val="22"/>
        </w:rPr>
        <w:t>Figura 1e – Indisponibilidade de quartos</w:t>
      </w:r>
    </w:p>
    <w:p>
      <w:pPr>
        <w:pStyle w:val="LOnormal"/>
        <w:jc w:val="center"/>
        <w:rPr/>
      </w:pPr>
      <w:r>
        <w:rPr/>
        <w:drawing>
          <wp:inline distT="0" distB="0" distL="0" distR="0">
            <wp:extent cx="5577840" cy="5455285"/>
            <wp:effectExtent l="0" t="0" r="0" b="0"/>
            <wp:docPr id="5" name="Picture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jc w:val="center"/>
        <w:rPr/>
      </w:pPr>
      <w:r>
        <w:rPr>
          <w:sz w:val="18"/>
        </w:rPr>
        <w:t>Fonte: elaborado pela equipe a partir do código Java (2026).</w:t>
      </w:r>
      <w:r>
        <w:br w:type="page"/>
      </w:r>
    </w:p>
    <w:p>
      <w:pPr>
        <w:pStyle w:val="LOnormal"/>
        <w:keepNext w:val="true"/>
        <w:jc w:val="center"/>
        <w:rPr/>
      </w:pPr>
      <w:r>
        <w:rPr>
          <w:sz w:val="22"/>
        </w:rPr>
        <w:t>Figura 1f – Correções de histórico e de indisponibilidade</w:t>
      </w:r>
    </w:p>
    <w:p>
      <w:pPr>
        <w:pStyle w:val="LOnormal"/>
        <w:jc w:val="center"/>
        <w:rPr/>
      </w:pPr>
      <w:r>
        <w:rPr/>
        <w:drawing>
          <wp:inline distT="0" distB="0" distL="0" distR="0">
            <wp:extent cx="3400425" cy="6400800"/>
            <wp:effectExtent l="0" t="0" r="0" b="0"/>
            <wp:docPr id="6" name="Pictur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jc w:val="center"/>
        <w:rPr/>
      </w:pPr>
      <w:r>
        <w:rPr>
          <w:sz w:val="18"/>
        </w:rPr>
        <w:t>Fonte: elaborado pela equipe a partir do código Java (2026).</w:t>
      </w:r>
    </w:p>
    <w:p>
      <w:pPr>
        <w:pStyle w:val="LOnormal"/>
        <w:rPr/>
      </w:pPr>
      <w:r>
        <w:rPr/>
        <w:t>Arquivo-fonte completo: entregas/uml/pernoite-completo.puml. As vistas individuais também estão disponíveis nessa pasta. A diagramação segue a sintaxe de classes do PlantUML (https://plantuml.com/class-diagram).</w:t>
      </w:r>
      <w:r>
        <w:br w:type="page"/>
      </w:r>
    </w:p>
    <w:p>
      <w:pPr>
        <w:pStyle w:val="Heading2"/>
        <w:numPr>
          <w:ilvl w:val="0"/>
          <w:numId w:val="0"/>
        </w:numPr>
        <w:ind w:start="10" w:end="906" w:hanging="10"/>
        <w:outlineLvl w:val="1"/>
        <w:rPr/>
      </w:pPr>
      <w:bookmarkStart w:id="18" w:name="__RefHeading___Toc9617_1668347837"/>
      <w:bookmarkStart w:id="19" w:name="_tvg8avey54n2"/>
      <w:bookmarkEnd w:id="18"/>
      <w:bookmarkEnd w:id="19"/>
      <w:r>
        <w:rPr/>
        <w:t>3.2 Mapeamento de Entidades JPA e Dicionário de Dados</w:t>
      </w:r>
    </w:p>
    <w:p>
      <w:pPr>
        <w:pStyle w:val="LOnormal"/>
        <w:spacing w:before="0" w:after="120"/>
        <w:rPr/>
      </w:pPr>
      <w:r>
        <w:rPr>
          <w:b w:val="false"/>
        </w:rPr>
        <w:t>As nove entidades, seus atributos, tipos Java, métodos e cardinalidades estão apresentados nas Figuras 1a a 1f, na seção 3.1. Consulte esses diagramas para o dicionário de atributos e os relacionamentos. Esta seção complementa o UML apenas com o mapeamento físico e as regras de persistência.</w:t>
      </w:r>
    </w:p>
    <w:p>
      <w:pPr>
        <w:pStyle w:val="LOnormal"/>
        <w:spacing w:before="0" w:after="120"/>
        <w:rPr/>
      </w:pPr>
      <w:r>
        <w:rPr>
          <w:b/>
        </w:rPr>
        <w:t>Quadro 5 – Correspondência entre entidades e tabelas</w:t>
      </w:r>
    </w:p>
    <w:tbl>
      <w:tblPr>
        <w:tblW w:w="85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252"/>
        <w:gridCol w:w="4252"/>
      </w:tblGrid>
      <w:tr>
        <w:trPr>
          <w:tblHeader w:val="true"/>
        </w:trPr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Entidade JPA</w:t>
            </w:r>
          </w:p>
        </w:tc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Tabela no banco</w:t>
            </w:r>
          </w:p>
        </w:tc>
      </w:tr>
      <w:tr>
        <w:trPr/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Funcionario</w:t>
            </w:r>
          </w:p>
        </w:tc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funcionario</w:t>
            </w:r>
          </w:p>
        </w:tc>
      </w:tr>
      <w:tr>
        <w:trPr/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Bloco</w:t>
            </w:r>
          </w:p>
        </w:tc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bloco</w:t>
            </w:r>
          </w:p>
        </w:tc>
      </w:tr>
      <w:tr>
        <w:trPr/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Andar</w:t>
            </w:r>
          </w:p>
        </w:tc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andar</w:t>
            </w:r>
          </w:p>
        </w:tc>
      </w:tr>
      <w:tr>
        <w:trPr/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Quarto</w:t>
            </w:r>
          </w:p>
        </w:tc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quarto</w:t>
            </w:r>
          </w:p>
        </w:tc>
      </w:tr>
      <w:tr>
        <w:trPr/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Hospede</w:t>
            </w:r>
          </w:p>
        </w:tc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hospede</w:t>
            </w:r>
          </w:p>
        </w:tc>
      </w:tr>
      <w:tr>
        <w:trPr/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Reserva</w:t>
            </w:r>
          </w:p>
        </w:tc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reserva</w:t>
            </w:r>
          </w:p>
        </w:tc>
      </w:tr>
      <w:tr>
        <w:trPr/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Indisponibilidade</w:t>
            </w:r>
          </w:p>
        </w:tc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indisponibilidade</w:t>
            </w:r>
          </w:p>
        </w:tc>
      </w:tr>
      <w:tr>
        <w:trPr/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CorrecaoHistorico</w:t>
            </w:r>
          </w:p>
        </w:tc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correcao_historico</w:t>
            </w:r>
          </w:p>
        </w:tc>
      </w:tr>
      <w:tr>
        <w:trPr/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CorrecaoIndisponibilidade</w:t>
            </w:r>
          </w:p>
        </w:tc>
        <w:tc>
          <w:tcPr>
            <w:tcW w:w="4252" w:type="dxa"/>
            <w:tcBorders>
              <w:top w:val="single" w:sz="4" w:space="0" w:color="B0B0B0"/>
              <w:start w:val="single" w:sz="4" w:space="0" w:color="B0B0B0"/>
              <w:bottom w:val="single" w:sz="4" w:space="0" w:color="B0B0B0"/>
              <w:end w:val="single" w:sz="4" w:space="0" w:color="B0B0B0"/>
            </w:tcBorders>
          </w:tcPr>
          <w:p>
            <w:pPr>
              <w:pStyle w:val="LOnormal"/>
              <w:widowControl w:val="false"/>
              <w:spacing w:before="40" w:after="40"/>
              <w:rPr/>
            </w:pPr>
            <w:r>
              <w:rPr>
                <w:sz w:val="20"/>
              </w:rPr>
              <w:t>correcao_indisponibilidade</w:t>
            </w:r>
          </w:p>
        </w:tc>
      </w:tr>
    </w:tbl>
    <w:p>
      <w:pPr>
        <w:pStyle w:val="LOnormal"/>
        <w:spacing w:before="0" w:after="120"/>
        <w:rPr/>
      </w:pPr>
      <w:r>
        <w:rPr>
          <w:b w:val="false"/>
        </w:rPr>
        <w:t>Fonte: elaborado pela equipe a partir das entidades JPA (2026).</w:t>
      </w:r>
    </w:p>
    <w:p>
      <w:pPr>
        <w:pStyle w:val="LOnormal"/>
        <w:spacing w:before="0" w:after="120"/>
        <w:rPr/>
      </w:pPr>
      <w:r>
        <w:rPr>
          <w:b w:val="false"/>
        </w:rPr>
        <w:t>Identificação e acesso aos dados. Todas as entidades usam @Entity, chave primária id do tipo Long e geração IDENTITY. Cada uma possui um repositório &lt;Entidade&gt;Repository que estende JpaRepository&lt;Entidade, Long&gt;. No perfil dev, o Hibernate gera o esquema no H2 em memória; os dados são descartados ao encerrar a aplicação.</w:t>
      </w:r>
    </w:p>
    <w:p>
      <w:pPr>
        <w:pStyle w:val="LOnormal"/>
        <w:spacing w:before="0" w:after="120"/>
        <w:rPr/>
      </w:pPr>
      <w:r>
        <w:rPr>
          <w:b w:val="false"/>
        </w:rPr>
        <w:t>Tipos persistidos. Long corresponde a BIGINT; Integer/int a INTEGER; boolean a BOOLEAN; String a VARCHAR com tamanho definido por campo; BigDecimal a NUMERIC(10,2); LocalDate a DATE; Instant a TIMESTAMP WITH TIME ZONE. Os enums usam @Enumerated(EnumType.STRING), representados por seus nomes. As restrições completas por coluna permanecem em docs/documentacao-tecnica.md e nas anotações das entidades.</w:t>
      </w:r>
    </w:p>
    <w:p>
      <w:pPr>
        <w:pStyle w:val="LOnormal"/>
        <w:spacing w:before="0" w:after="120"/>
        <w:rPr/>
      </w:pPr>
      <w:r>
        <w:rPr>
          <w:b w:val="false"/>
        </w:rPr>
        <w:t>Associações. As referências N:1 usam @ManyToOne(optional = false) e chaves estrangeiras não nulas. As coleções inversas usam @OneToMany(mappedBy). Reserva–Hospede usa @ManyToMany com a tabela reserva_hospede e chave composta (reserva_id, hospede_id), impedindo ocupante repetido na mesma reserva. Consulte a Figura 1a para as cardinalidades.</w:t>
      </w:r>
    </w:p>
    <w:p>
      <w:pPr>
        <w:pStyle w:val="LOnormal"/>
        <w:spacing w:before="0" w:after="120"/>
        <w:rPr/>
      </w:pPr>
      <w:r>
        <w:rPr>
          <w:b w:val="false"/>
        </w:rPr>
        <w:t>Integridade e histórico. Há unicidade para e-mail do funcionário, nome do bloco, número do andar no bloco, identificação do quarto no andar e documento do hóspede (tipo e número). A unicidade do quarto em todo o bloco ainda depende de validação no serviço. Há restrições para capacidade e quantidade positivas, valores não negativos e cronologia dos períodos. A disponibilidade entre registros também deverá ser validada no serviço.</w:t>
      </w:r>
    </w:p>
    <w:p>
      <w:pPr>
        <w:pStyle w:val="LOnormal"/>
        <w:spacing w:before="0" w:after="120"/>
        <w:rPr/>
      </w:pPr>
      <w:r>
        <w:rPr>
          <w:b w:val="false"/>
        </w:rPr>
        <w:t>Cascatas e atualização. Somente as coleções de correções usam cascata PERSIST/MERGE; não há cascata REMOVE nem orphanRemoval. As chaves estrangeiras preservam os vínculos de registros referenciados. Os campos de correção são não atualizáveis pelo JPA (updatable = false). Reserva usa @Version para detectar alterações concorrentes do mesmo registro.</w:t>
      </w:r>
    </w:p>
    <w:p>
      <w:pPr>
        <w:pStyle w:val="Heading1"/>
        <w:numPr>
          <w:ilvl w:val="0"/>
          <w:numId w:val="0"/>
        </w:numPr>
        <w:spacing w:lineRule="auto" w:line="240" w:before="0" w:after="240"/>
        <w:ind w:start="10" w:end="906" w:hanging="10"/>
        <w:outlineLvl w:val="0"/>
        <w:rPr/>
      </w:pPr>
      <w:bookmarkStart w:id="20" w:name="__RefHeading___Toc9619_1668347837"/>
      <w:bookmarkStart w:id="21" w:name="_i0ut44rarbxz"/>
      <w:bookmarkEnd w:id="20"/>
      <w:bookmarkEnd w:id="21"/>
      <w:r>
        <w:rPr/>
        <w:t>APÊNDICE A – REGRAS DE NEGÓCIO</w:t>
      </w:r>
    </w:p>
    <w:p>
      <w:pPr>
        <w:pStyle w:val="LOnormal"/>
        <w:keepNext w:val="true"/>
        <w:spacing w:lineRule="auto" w:line="240" w:before="120" w:after="60"/>
        <w:ind w:start="0" w:end="0" w:hanging="0"/>
        <w:jc w:val="center"/>
        <w:rPr/>
      </w:pPr>
      <w:r>
        <w:rPr/>
        <w:t>Quadro 6 – Regras de negócio</w:t>
      </w:r>
    </w:p>
    <w:tbl>
      <w:tblPr>
        <w:tblStyle w:val="Table10"/>
        <w:tblW w:w="850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49"/>
        <w:gridCol w:w="7554"/>
      </w:tblGrid>
      <w:tr>
        <w:trPr>
          <w:tblHeader w:val="true"/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Regra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RN01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Todas as datas e agrupamentos diários usam a zona de horário configurada para o hotel.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RN02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Reservas e ocupação diária usam o intervalo de pernoite [entrada, saída): entrada incluída, saída excluída. A saída deve ser posterior à entrada.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RN03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Em datas passadas, conta-se a ocupação efetivamente realizada a partir de check-in e check-out. Reserva sem check-in não conta como estadia realizada.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RN04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Em hoje, contam como presentes apenas hóspedes com check-in registrado e sem check-out; entradas e saídas previstas aparecem separadamente.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RN05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Em datas futuras, contam reservas confirmadas e estadias em andamento até a saída prevista, rotuladas como previsão.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RN06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Hospedagem com saída vencida continua ocupando o quarto na visão atual e gera pendência; nunca se permite nova entrada em quarto efetivamente ocupado.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RN07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Consultas passadas mostram os registros atuais e correções autorizadas. Data sem registros aparece como “sem registros de ocupação”.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RN08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Cada reserva envolve um quarto e uma lista de hóspedes, sem responsável ou acompanhante; todos compartilham o período da estadia.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RN09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Não há sobreposição de reservas ativas, estadias e bloqueios no mesmo quarto, inclusive em operações simultâneas.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RN10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A quantidade de pessoas é positiva e não excede a capacidade do quarto. Cada quarto contém pelo menos um adulto, validado na entrada prevista e novamente no check-in.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RN11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Situações da reserva: confirmada, em andamento, finalizada e cancelada. Só a reserva confirmada pode ser cancelada; estadias iniciadas encerram por check-out.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RN12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Faixas etárias: crianças de 0 a 11 anos; adolescentes de 12 a 17; adultos a partir de 18, sem categoria separada de idosos.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RN13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A idade é calculada na data consultada; datas de nascimento futuras não são aceitas.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RN14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Pessoas não identificadas em reserva futura compõem a previsão de vagas, mas não satisfazem a exigência de adulto; o check-in fica bloqueado enquanto a lista estiver incompleta.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RN15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Capacidade operacional = capacidade dos quartos ativos na data, descontados os bloqueados. Datas de ativação e desativação são guardadas.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RN16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O resumo considera apenas o andar selecionado, sem percentuais; com capacidade zero, exibe “sem capacidade disponível”.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RN17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Localização e capacidade de quarto com reservas ou estadias associadas não podem ser alteradas.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RN18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Hóspedes, quartos ou usuários referenciados em reservas e estadias não são excluídos fisicamente; desativação preserva os vínculos.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RN19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Bloqueios usam início incluído e fim excluído; alterar bloqueios passados exige administrador, justificativa e registro dos valores anteriores.</w:t>
            </w:r>
          </w:p>
        </w:tc>
      </w:tr>
      <w:tr>
        <w:trPr>
          <w:cantSplit w:val="true"/>
        </w:trPr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keepNext w:val="true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RN20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normal"/>
              <w:keepNext w:val="true"/>
              <w:widowControl w:val="false"/>
              <w:spacing w:lineRule="auto" w:line="240" w:before="0" w:after="0"/>
              <w:ind w:start="0" w:end="0" w:hanging="0"/>
              <w:jc w:val="start"/>
              <w:rPr/>
            </w:pPr>
            <w:r>
              <w:rPr>
                <w:sz w:val="20"/>
                <w:szCs w:val="20"/>
              </w:rPr>
              <w:t>O mapa usa uma grade fixa e lógica de quartos do andar selecionado, sem planta arquitetônica ou editor de layout.</w:t>
            </w:r>
          </w:p>
        </w:tc>
      </w:tr>
    </w:tbl>
    <w:p>
      <w:pPr>
        <w:pStyle w:val="LOnormal"/>
        <w:spacing w:lineRule="auto" w:line="240" w:before="0" w:after="200"/>
        <w:ind w:start="0" w:end="0" w:hanging="0"/>
        <w:jc w:val="start"/>
        <w:rPr/>
      </w:pPr>
      <w:r>
        <w:rPr>
          <w:sz w:val="20"/>
          <w:szCs w:val="20"/>
        </w:rPr>
        <w:t>Fonte: elaborado pela equipe (2026).</w:t>
      </w:r>
    </w:p>
    <w:sectPr>
      <w:headerReference w:type="default" r:id="rId10"/>
      <w:headerReference w:type="first" r:id="rId11"/>
      <w:footerReference w:type="default" r:id="rId12"/>
      <w:type w:val="nextPage"/>
      <w:pgSz w:w="11906" w:h="16838"/>
      <w:pgMar w:left="1701" w:right="1701" w:gutter="0" w:header="708" w:top="1417" w:footer="708" w:bottom="141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start="10" w:end="50" w:hanging="10"/>
      <w:jc w:val="end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start="10" w:end="50" w:hanging="10"/>
      <w:jc w:val="both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drawing>
        <wp:anchor behindDoc="1" distT="0" distB="0" distL="114300" distR="114300" simplePos="0" locked="0" layoutInCell="0" allowOverlap="1" relativeHeight="26">
          <wp:simplePos x="0" y="0"/>
          <wp:positionH relativeFrom="page">
            <wp:posOffset>165735</wp:posOffset>
          </wp:positionH>
          <wp:positionV relativeFrom="topMargin">
            <wp:align>bottom</wp:align>
          </wp:positionV>
          <wp:extent cx="1751965" cy="653415"/>
          <wp:effectExtent l="0" t="0" r="0" b="0"/>
          <wp:wrapSquare wrapText="bothSides"/>
          <wp:docPr id="7" name="image1.jp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jp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51965" cy="653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start="10" w:end="50" w:hanging="10"/>
      <w:jc w:val="both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drawing>
        <wp:anchor behindDoc="1" distT="0" distB="0" distL="114300" distR="114300" simplePos="0" locked="0" layoutInCell="0" allowOverlap="1" relativeHeight="8">
          <wp:simplePos x="0" y="0"/>
          <wp:positionH relativeFrom="page">
            <wp:posOffset>165735</wp:posOffset>
          </wp:positionH>
          <wp:positionV relativeFrom="topMargin">
            <wp:align>bottom</wp:align>
          </wp:positionV>
          <wp:extent cx="1751965" cy="653415"/>
          <wp:effectExtent l="0" t="0" r="0" b="0"/>
          <wp:wrapSquare wrapText="bothSides"/>
          <wp:docPr id="8" name="Figura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Figura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51965" cy="653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2" w:before="0" w:after="151"/>
      <w:ind w:start="10" w:end="50" w:hanging="0"/>
      <w:jc w:val="both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widowControl/>
      <w:shd w:val="clear" w:fill="auto"/>
      <w:spacing w:lineRule="auto" w:line="264" w:before="0" w:after="110"/>
      <w:ind w:start="10" w:end="906" w:hanging="10"/>
      <w:jc w:val="star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widowControl/>
      <w:shd w:val="clear" w:fill="auto"/>
      <w:spacing w:lineRule="auto" w:line="264" w:before="240" w:after="120"/>
      <w:ind w:start="10" w:end="906" w:hanging="10"/>
      <w:jc w:val="star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LinkdaInternet">
    <w:name w:val="Link da Internet"/>
    <w:qFormat/>
    <w:rPr>
      <w:color w:val="000080"/>
      <w:u w:val="single"/>
    </w:rPr>
  </w:style>
  <w:style w:type="character" w:styleId="Vnculodendice">
    <w:name w:val="Vínculo de índice"/>
    <w:qFormat/>
    <w:rPr/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362" w:before="0" w:after="151"/>
      <w:ind w:start="10" w:end="50" w:hanging="0"/>
      <w:jc w:val="both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nts1">
    <w:name w:val="TOC 1"/>
    <w:basedOn w:val="Index"/>
    <w:pPr>
      <w:tabs>
        <w:tab w:val="clear" w:pos="720"/>
        <w:tab w:val="right" w:pos="8504" w:leader="dot"/>
      </w:tabs>
      <w:ind w:start="0" w:end="50" w:hanging="0"/>
    </w:pPr>
    <w:rPr/>
  </w:style>
  <w:style w:type="paragraph" w:styleId="Contents2">
    <w:name w:val="TOC 2"/>
    <w:basedOn w:val="Index"/>
    <w:pPr>
      <w:tabs>
        <w:tab w:val="clear" w:pos="720"/>
        <w:tab w:val="right" w:pos="8221" w:leader="dot"/>
      </w:tabs>
      <w:ind w:start="283" w:end="50" w:hanging="0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theus-Forte-Melo/sistema-hotelaria" TargetMode="External"/><Relationship Id="rId3" Type="http://schemas.openxmlformats.org/officeDocument/2006/relationships/hyperlink" Target="https://github.com/Matheus-Forte-Melo/sistema-hotelaria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18</Pages>
  <Words>4234</Words>
  <Characters>26416</Characters>
  <CharactersWithSpaces>29885</CharactersWithSpaces>
  <Paragraphs>804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2026-10-25T16:08:59Z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