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Arial" w:cs="Arial" w:eastAsia="Arial" w:hAnsi="Arial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Arial" w:eastAsia="Arial" w:hAnsi="Times New Roman"/>
          <w:b w:val="1"/>
          <w:bCs w:val="1"/>
          <w:sz w:val="46"/>
          <w:szCs w:val="46"/>
          <w:rtl w:val="0"/>
        </w:rPr>
        <w:t>Reunião Geral de Alinhamento e Estruturação de Cargos da TechTins EJ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Arial" w:eastAsia="Arial" w:hAnsi="Times New Roman"/>
          <w:b w:val="1"/>
          <w:bCs w:val="1"/>
          <w:rtl w:val="0"/>
        </w:rPr>
        <w:t xml:space="preserve">Data da reunião: </w:t>
      </w:r>
      <w:r w:rsidDel="00000000" w:rsidR="00000000" w:rsidRPr="00000000">
        <w:rPr>
          <w:rFonts w:ascii="Times New Roman" w:cs="Arial" w:eastAsia="Arial" w:hAnsi="Times New Roman"/>
          <w:rtl w:val="0"/>
        </w:rPr>
        <w:t>28/05/2026</w:t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Arial" w:eastAsia="Arial" w:hAnsi="Times New Roman"/>
          <w:b w:val="1"/>
          <w:bCs w:val="1"/>
          <w:rtl w:val="0"/>
        </w:rPr>
        <w:t xml:space="preserve">Local / Canal: </w:t>
      </w:r>
      <w:r w:rsidDel="00000000" w:rsidR="00000000" w:rsidRPr="00000000">
        <w:rPr>
          <w:rFonts w:ascii="Times New Roman" w:cs="Arial" w:eastAsia="Arial" w:hAnsi="Times New Roman"/>
          <w:rtl w:val="0"/>
        </w:rPr>
        <w:t>Remoto (Google Meet)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cs="Arial" w:eastAsia="Arial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08">
      <w:pPr>
        <w:pStyle w:val="Heading2"/>
        <w:keepNext w:val="0"/>
        <w:widowControl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pr3xseajpnh9" w:id="0"/>
      <w:bookmarkEnd w:id="0"/>
      <w:r w:rsidDel="00000000" w:rsidR="00000000" w:rsidRPr="00000000">
        <w:rPr>
          <w:rFonts w:ascii="Times New Roman" w:cs="Arial" w:eastAsia="Arial" w:hAnsi="Times New Roman"/>
          <w:sz w:val="34"/>
          <w:szCs w:val="34"/>
          <w:rtl w:val="0"/>
        </w:rPr>
        <w:t xml:space="preserve">PARTICIPANTES PRESENTES</w:t>
      </w:r>
    </w:p>
    <w:p w:rsidR="00000000" w:rsidDel="00000000" w:rsidP="00000000" w:rsidRDefault="00000000" w:rsidRPr="00000000" w14:paraId="00000009">
      <w:pPr>
        <w:pageBreakBefore w:val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32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Arial" w:eastAsia="Arial" w:hAnsi="Times New Roman"/>
          <w:rtl w:val="0"/>
        </w:rPr>
        <w:t>Matheus Nardi (Dir Projetos), Professor Marco Sousa (Coordenador), Groq (Assistente), Maria Gabriela (Membro), J (Membro), Ana (Divulgação/Marketing), Marta (DIPOGES)</w:t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Times New Roman" w:hAnsi="Times New Roman"/>
          <w:rtl w:val="0"/>
        </w:rPr>
      </w:r>
    </w:p>
    <w:p>
      <w:pPr>
        <w:pStyle w:val="Heading2"/>
      </w:pPr>
      <w:r>
        <w:rPr>
          <w:rFonts w:ascii="Times New Roman" w:hAnsi="Times New Roman"/>
        </w:rPr>
        <w:t>RESUMO DOS ASSUNTOS DISCUTIDOS</w:t>
      </w:r>
    </w:p>
    <w:p>
      <w:pPr>
        <w:spacing w:before="120" w:after="40"/>
      </w:pPr>
      <w:r>
        <w:rPr>
          <w:rFonts w:ascii="Times New Roman" w:hAnsi="Times New Roman"/>
          <w:b/>
          <w:color w:val="4B2B7E"/>
        </w:rPr>
        <w:t>• Apresentação Geral e Funcionamento da Empresa Júnior</w:t>
      </w:r>
    </w:p>
    <w:p>
      <w:pPr>
        <w:ind w:left="360"/>
      </w:pPr>
      <w:r>
        <w:rPr>
          <w:rFonts w:ascii="Times New Roman" w:hAnsi="Times New Roman"/>
        </w:rPr>
        <w:t>Foi realizada uma explicação introdutória sobre o modelo de negócios de uma Empresa Júnior (EJ) para os novos membros (Maria Gabriela e J). Foi ressaltado o caráter de prestação de serviços a baixo custo (voltado para entidades privadas e causas sociais), o caráter voluntário das funções (sem pagamento de salários aos membros) e que os lucros são reinvestidos integralmente no desenvolvimento da própria empresa.</w:t>
      </w:r>
    </w:p>
    <w:p>
      <w:pPr>
        <w:spacing w:before="120" w:after="40"/>
      </w:pPr>
      <w:r>
        <w:rPr>
          <w:rFonts w:ascii="Times New Roman" w:hAnsi="Times New Roman"/>
          <w:b/>
          <w:color w:val="4B2B7E"/>
        </w:rPr>
        <w:t>• Estruturação de Cargos e Áreas</w:t>
      </w:r>
    </w:p>
    <w:p>
      <w:pPr>
        <w:ind w:left="360"/>
      </w:pPr>
      <w:r>
        <w:rPr>
          <w:rFonts w:ascii="Times New Roman" w:hAnsi="Times New Roman"/>
        </w:rPr>
        <w:t>Foram revisadas as áreas internas da EJ e a necessidade de preenchimento de vagas. Há necessidade de membros nas diretorias de Marketing, Financeiro e Conselho Fiscal. Foi solicitado que os novos membros evitem ingressar na DIPOGES (Diretoria de Processos e Gestão), pois a área já conta com muitos integrantes.</w:t>
      </w:r>
    </w:p>
    <w:p>
      <w:pPr>
        <w:spacing w:before="120" w:after="40"/>
      </w:pPr>
      <w:r>
        <w:rPr>
          <w:rFonts w:ascii="Times New Roman" w:hAnsi="Times New Roman"/>
          <w:b/>
          <w:color w:val="4B2B7E"/>
        </w:rPr>
        <w:t>• Funcionamento da Diretoria de Capacitação e Divulgação</w:t>
      </w:r>
    </w:p>
    <w:p>
      <w:pPr>
        <w:ind w:left="360"/>
      </w:pPr>
      <w:r>
        <w:rPr>
          <w:rFonts w:ascii="Times New Roman" w:hAnsi="Times New Roman"/>
        </w:rPr>
        <w:t>Esclarecimento das dúvidas de Maria Gabriela sobre a Diretoria de Capacitação. Foi detalhado que essa área é focada em identificar necessidades de desenvolvimento, buscar parcerias e cursos (como os oferecidos pelo Sebrae) e capacitar internamente o time da EJ.</w:t>
      </w:r>
    </w:p>
    <w:p>
      <w:pPr>
        <w:spacing w:before="120" w:after="40"/>
      </w:pPr>
      <w:r>
        <w:rPr>
          <w:rFonts w:ascii="Times New Roman" w:hAnsi="Times New Roman"/>
          <w:b/>
          <w:color w:val="4B2B7E"/>
        </w:rPr>
        <w:t>• Participação no Programa Jangada</w:t>
      </w:r>
    </w:p>
    <w:p>
      <w:pPr>
        <w:ind w:left="360"/>
      </w:pPr>
      <w:r>
        <w:rPr>
          <w:rFonts w:ascii="Times New Roman" w:hAnsi="Times New Roman"/>
        </w:rPr>
        <w:t>Foi informado que a EJ está participando do programa Jangada, um processador estruturado que auxiliará a empresa na formalização e organização de todos os processos internos.</w:t>
      </w:r>
    </w:p>
    <w:p>
      <w:pPr>
        <w:pStyle w:val="Heading2"/>
      </w:pPr>
      <w:r>
        <w:rPr>
          <w:rFonts w:ascii="Times New Roman" w:hAnsi="Times New Roman"/>
        </w:rPr>
        <w:t>TABELA DE ENCAMINHAMENTOS (AÇÕES E PRAZOS)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8" w:space="0" w:color="CCCCCC"/>
          <w:right w:val="none"/>
          <w:insideH w:val="single" w:sz="4" w:space="0" w:color="CCCCCC"/>
          <w:insideV w:val="none"/>
        </w:tblBorders>
      </w:tblPr>
      <w:tblGrid>
        <w:gridCol w:w="2835"/>
        <w:gridCol w:w="2835"/>
        <w:gridCol w:w="2835"/>
      </w:tblGrid>
      <w:tr>
        <w:tc>
          <w:tcPr>
            <w:tcW w:type="dxa" w:w="4709"/>
            <w:shd w:fill="4B2B7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color w:val="FFFFFF"/>
              </w:rPr>
              <w:t>Ação / Atividade</w:t>
            </w:r>
          </w:p>
        </w:tc>
        <w:tc>
          <w:tcPr>
            <w:tcW w:type="dxa" w:w="2160"/>
            <w:shd w:fill="4B2B7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color w:val="FFFFFF"/>
              </w:rPr>
              <w:t>Responsável</w:t>
            </w:r>
          </w:p>
        </w:tc>
        <w:tc>
          <w:tcPr>
            <w:tcW w:type="dxa" w:w="2160"/>
            <w:shd w:fill="4B2B7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color w:val="FFFFFF"/>
              </w:rPr>
              <w:t>Prazo</w:t>
            </w:r>
          </w:p>
        </w:tc>
      </w:tr>
      <w:tr>
        <w:tc>
          <w:tcPr>
            <w:tcW w:type="dxa" w:w="470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t>Definir as diretorias/cargos pendentes para os novos membros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t>Novos Membros / Diretoria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t>Próxima Reunião</w:t>
            </w:r>
          </w:p>
        </w:tc>
      </w:tr>
      <w:tr>
        <w:tc>
          <w:tcPr>
            <w:tcW w:type="dxa" w:w="4709"/>
            <w:tcMar>
              <w:top w:w="100" w:type="dxa"/>
              <w:bottom w:w="100" w:type="dxa"/>
              <w:left w:w="140" w:type="dxa"/>
              <w:right w:w="140" w:type="dxa"/>
            </w:tcMar>
            <w:shd w:fill="F1EDF8"/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t>Entrar em contato com a Diretoria de Capacitação/Divulgação para esclarecer atribuições específicas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1EDF8"/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t>Maria Gabriela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1EDF8"/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t>Próxima Reunião</w:t>
            </w:r>
          </w:p>
        </w:tc>
      </w:tr>
      <w:tr>
        <w:tc>
          <w:tcPr>
            <w:tcW w:type="dxa" w:w="470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t>Iniciar as atividades de estruturação da empresa no programa Jangada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t>Diretoria da EJ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t>Próxima Reunião</w:t>
            </w:r>
          </w:p>
        </w:tc>
      </w:tr>
    </w:tbl>
    <w:p>
      <w:pPr>
        <w:spacing w:before="0" w:after="240"/>
      </w:pPr>
    </w:p>
    <w:p>
      <w:pPr>
        <w:pStyle w:val="Heading2"/>
      </w:pPr>
      <w:r>
        <w:rPr>
          <w:rFonts w:ascii="Times New Roman" w:hAnsi="Times New Roman"/>
        </w:rPr>
        <w:t>DÚVIDAS, ANOTAÇÕES E INCERTEZAS</w:t>
      </w:r>
    </w:p>
    <w:p/>
    <w:p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i/>
        </w:rPr>
        <w:t>Esclarecer detalhadamente o papel de cada nova diretoria interna (como Capacitação e Divulgação) com a diretora da área responsável.</w:t>
      </w:r>
    </w:p>
    <w:p/>
    <w:p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i/>
        </w:rPr>
        <w:t>Definição final dos cargos que serão de fato ocupados pelos novos membros Maria Gabriela e J.</w:t>
      </w:r>
    </w:p>
    <w:p>
      <w:pPr>
        <w:spacing w:before="280" w:after="0"/>
      </w:pPr>
    </w:p>
    <w:p>
      <w:pPr>
        <w:pStyle w:val="Heading2"/>
      </w:pPr>
      <w:r>
        <w:rPr>
          <w:rFonts w:ascii="Times New Roman" w:hAnsi="Times New Roman"/>
        </w:rPr>
        <w:t>STATUS DE DESENVOLVIMENTO (GITHUB)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8" w:space="0" w:color="CCCCCC"/>
          <w:right w:val="none"/>
          <w:insideH w:val="single" w:sz="4" w:space="0" w:color="CCCCCC"/>
          <w:insideV w:val="none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60"/>
            <w:shd w:fill="4B2B7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color w:val="FFFFFF"/>
              </w:rPr>
              <w:t>Repositório</w:t>
            </w:r>
          </w:p>
        </w:tc>
        <w:tc>
          <w:tcPr>
            <w:tcW w:type="dxa" w:w="1728"/>
            <w:shd w:fill="4B2B7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color w:val="FFFFFF"/>
              </w:rPr>
              <w:t>Atividade Recente</w:t>
            </w:r>
          </w:p>
        </w:tc>
        <w:tc>
          <w:tcPr>
            <w:tcW w:type="dxa" w:w="3312"/>
            <w:shd w:fill="4B2B7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color w:val="FFFFFF"/>
              </w:rPr>
              <w:t>Último Commit / Detalhes</w:t>
            </w:r>
          </w:p>
        </w:tc>
        <w:tc>
          <w:tcPr>
            <w:tcW w:type="dxa" w:w="1728"/>
            <w:shd w:fill="4B2B7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color w:val="FFFFFF"/>
              </w:rPr>
              <w:t>Última Atualização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t>Techtins/techtins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t>Sem novos commits na data de 28/05/2026.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t>Ajuste menu em 'faleConosco', 'Membros' e adição do favicon (Autor: maria0x1 em 06/05/2026)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t>2026-05-06</w:t>
            </w:r>
          </w:p>
        </w:tc>
      </w:tr>
    </w:tbl>
    <w:p>
      <w:pPr>
        <w:spacing w:before="0" w:after="240"/>
      </w:pP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5" w:top="0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ageBreakBefore w:val="0"/>
      <w:rPr/>
    </w:pPr>
    <w:r w:rsidDel="00000000" w:rsidR="00000000" w:rsidRPr="00000000">
      <w:rPr>
        <w:rFonts w:ascii="Times New Roman" w:hAnsi="Times New Roman"/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widowControl w:val="1"/>
      <w:spacing w:line="276" w:lineRule="auto"/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Times New Roman" w:cs="Arial" w:eastAsia="Arial" w:hAnsi="Times New Roman"/>
        <w:sz w:val="22"/>
        <w:szCs w:val="22"/>
      </w:rPr>
      <w:drawing>
        <wp:inline distB="114300" distT="114300" distL="114300" distR="114300">
          <wp:extent cx="3816188" cy="16002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20274" r="20274" t="0"/>
                  <a:stretch>
                    <a:fillRect/>
                  </a:stretch>
                </pic:blipFill>
                <pic:spPr>
                  <a:xfrm>
                    <a:off x="0" y="0"/>
                    <a:ext cx="3816188" cy="1600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hAnsi="Times New Roman"/>
        <w:rtl w:val="0"/>
      </w:rPr>
    </w:r>
  </w:p>
  <w:p w:rsidR="00000000" w:rsidDel="00000000" w:rsidP="00000000" w:rsidRDefault="00000000" w:rsidRPr="00000000" w14:paraId="0000000E">
    <w:pPr>
      <w:pageBreakBefore w:val="0"/>
      <w:tabs>
        <w:tab w:val="center" w:leader="none" w:pos="4252"/>
        <w:tab w:val="right" w:leader="none" w:pos="8504"/>
      </w:tabs>
      <w:jc w:val="center"/>
      <w:rPr/>
    </w:pPr>
    <w:r w:rsidDel="00000000" w:rsidR="00000000" w:rsidRPr="00000000">
      <w:rPr>
        <w:rFonts w:ascii="Times New Roman" w:hAnsi="Times New Roman"/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pageBreakBefore w:val="0"/>
      <w:widowControl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