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1"/>
        <w:tblGridChange w:id="0">
          <w:tblGrid>
            <w:gridCol w:w="9061"/>
          </w:tblGrid>
        </w:tblGridChange>
      </w:tblGrid>
      <w:tr>
        <w:trPr>
          <w:cantSplit w:val="0"/>
          <w:tblHeader w:val="0"/>
        </w:trPr>
        <w:tc>
          <w:tcPr>
            <w:shd w:fill="ffff00" w:val="clear"/>
          </w:tcPr>
          <w:p w:rsidR="00000000" w:rsidDel="00000000" w:rsidP="00000000" w:rsidRDefault="00000000" w:rsidRPr="00000000" w14:paraId="00000002">
            <w:pPr>
              <w:widowControl w:val="1"/>
              <w:spacing w:after="120" w:before="0" w:lineRule="auto"/>
              <w:ind w:left="0" w:firstLine="0"/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4"/>
                <w:szCs w:val="24"/>
                <w:rtl w:val="0"/>
              </w:rPr>
              <w:t xml:space="preserve">MINUTA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spacing w:after="120" w:before="0" w:lineRule="auto"/>
        <w:ind w:left="0" w:firstLine="0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ind w:left="0" w:firstLine="0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  <w:color w:val="000000"/>
        </w:rPr>
        <w:t xml:space="preserve">{{NUM_TERMO}}º TERMO DE APOSTILAMENTO AO CONTRATO Nº {{NUM_CONTRATO}}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9211e"/>
          <w:sz w:val="24"/>
          <w:szCs w:val="24"/>
          <w:rtl w:val="0"/>
        </w:rPr>
        <w:t xml:space="preserve"/>
      </w:r>
      <w:commentRangeStart w:id="0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c9211e"/>
          <w:sz w:val="24"/>
          <w:szCs w:val="24"/>
          <w:rtl w:val="0"/>
        </w:rPr>
        <w:t xml:space="preserve"/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PAE nº {{NUM_PAE}}</w:t>
      </w:r>
    </w:p>
    <w:p w:rsidR="00000000" w:rsidDel="00000000" w:rsidP="00000000" w:rsidRDefault="00000000" w:rsidRPr="00000000" w14:paraId="00000006">
      <w:pPr>
        <w:spacing w:after="120" w:before="0" w:lineRule="auto"/>
        <w:jc w:val="both"/>
        <w:rPr>
          <w:rFonts w:ascii="Quattrocento Sans" w:cs="Quattrocento Sans" w:eastAsia="Quattrocento Sans" w:hAnsi="Quattrocento Sans"/>
          <w:b w:val="1"/>
          <w:bCs w:val="1"/>
          <w:color w:val="c9211e"/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6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67"/>
        <w:tblGridChange w:id="0">
          <w:tblGrid>
            <w:gridCol w:w="9067"/>
          </w:tblGrid>
        </w:tblGridChange>
      </w:tblGrid>
      <w:tr>
        <w:trPr>
          <w:cantSplit w:val="0"/>
          <w:tblHeader w:val="0"/>
        </w:trPr>
        <w:tc>
          <w:tcPr>
            <w:shd w:fill="0f4c81" w:val="clear"/>
          </w:tcPr>
          <w:p w:rsidR="00000000" w:rsidDel="00000000" w:rsidP="00000000" w:rsidRDefault="00000000" w:rsidRPr="00000000" w14:paraId="00000007">
            <w:pPr>
              <w:widowControl w:val="1"/>
              <w:spacing w:after="120" w:before="0" w:lineRule="auto"/>
              <w:jc w:val="center"/>
              <w:rPr>
                <w:rFonts w:ascii="Quattrocento Sans" w:cs="Quattrocento Sans" w:eastAsia="Quattrocento Sans" w:hAnsi="Quattrocento Sans"/>
                <w:b w:val="1"/>
                <w:bC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CLÁUSULAS CONTRATUAIS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1fob9te" w:id="0"/>
    <w:bookmarkEnd w:id="0"/>
    <w:p w:rsidR="00000000" w:rsidDel="00000000" w:rsidP="00000000" w:rsidRDefault="00000000" w:rsidRPr="00000000" w14:paraId="00000008">
      <w:pPr>
        <w:spacing w:after="120" w:before="0" w:lineRule="auto"/>
        <w:ind w:left="4536" w:firstLine="0"/>
        <w:jc w:val="both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211.0" w:type="dxa"/>
        <w:jc w:val="left"/>
        <w:tblInd w:w="-217.00000000000003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9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0A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Partes</w:t>
            </w:r>
          </w:p>
        </w:tc>
      </w:tr>
    </w:tbl>
    <w:p w:rsidR="00000000" w:rsidDel="00000000" w:rsidP="00000000" w:rsidRDefault="00000000" w:rsidRPr="00000000" w14:paraId="0000000B">
      <w:pPr>
        <w:spacing w:after="120" w:before="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37"/>
        <w:gridCol w:w="7234"/>
        <w:tblGridChange w:id="0">
          <w:tblGrid>
            <w:gridCol w:w="1837"/>
            <w:gridCol w:w="7234"/>
          </w:tblGrid>
        </w:tblGridChange>
      </w:tblGrid>
      <w:tr>
        <w:trPr>
          <w:cantSplit w:val="0"/>
          <w:trHeight w:val="163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ef3" w:val="clear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Contratante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dbeef3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mallCaps w:val="1"/>
                <w:rtl w:val="0"/>
              </w:rPr>
              <w:t xml:space="preserve">O Estado do Pará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por intermédio {{ORGAO_INTERMEDIO}}, </w:t>
            </w:r>
            <w:commentRangeStart w:id="1"/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CNPJ nº 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  <w:color w:val="000000"/>
              </w:rPr>
              <w:t xml:space="preserve">{{ORGAO_CNPJ}}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com sede na Av. Júlio César, nº 3.000, Marambaia, CEP 66.615-055, Belém-Pará, neste ato representado pelo Exmo. Sr. {{AUTORIDADE_NOME}} – {{AUTORIDADE_POSTO}} – {{AUTORIDADE_CARGO}}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  <w:color w:val="000000"/>
              </w:rPr>
              <w:t xml:space="preserve">/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sz w:val="24"/>
                <w:szCs w:val="24"/>
                <w:u w:val="none"/>
                <w:shd w:fill="auto" w:val="clear"/>
                <w:vertAlign w:val="baseline"/>
                <w:rtl w:val="0"/>
                <w:color w:val="000000"/>
              </w:rPr>
              <w:t xml:space="preserve">Presidente do Comitê de Gestão e Administração Superior do Fundo Especial de Bombeiros.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ee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Contratado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both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commentRangeStart w:id="2"/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{{NOME_CONTRATADA}}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CNPJ nº {{CNPJ_CONTRATADA}}, com sede na {{ENDERECO_CONTRATADA}}, e-mail: {{EMAIL_CONTRATADA}}, telefone: {{TELEFONE_CONTRATADA}}, neste ato representado por {{NOME_REPRESENTANTE}}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1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4f81bd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RG nº {{RG_REPRESENTANTE}}, CPF nº {{CPF_REPRESENTANTE}}, com domicílio na {{ENDERECO_REPRESENTANTE}}.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20" w:before="0" w:lineRule="auto"/>
        <w:jc w:val="both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211.0" w:type="dxa"/>
        <w:jc w:val="left"/>
        <w:tblInd w:w="-217.00000000000003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Objeto</w:t>
            </w:r>
          </w:p>
        </w:tc>
      </w:tr>
    </w:tbl>
    <w:p w:rsidR="00000000" w:rsidDel="00000000" w:rsidP="00000000" w:rsidRDefault="00000000" w:rsidRPr="00000000" w14:paraId="00000015">
      <w:pPr>
        <w:spacing w:after="120" w:before="0" w:lineRule="auto"/>
        <w:jc w:val="both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>
      <w:r>
        <w:t xml:space="preserve">{%p if APOSTILA_TIPO != 'reajuste' %}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presente termo de apostilamento tem por objeto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a(s) seguinte(s) alteração(ões) contratual(is):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{{APOSTILA_DESCRICAO}}</w:t>
      </w:r>
      <w:commentRangeStart w:id="3"/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</w:p>
    <w:p>
      <w:r>
        <w:t xml:space="preserve">{%p else %}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presente Termo de Apostilamento tem como objeto o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yellow"/>
          <w:u w:val="none"/>
          <w:vertAlign w:val="baseline"/>
          <w:rtl w:val="0"/>
        </w:rPr>
        <w:t xml:space="preserve">reajuste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contrato originário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de acordo com o {{INDICE_REAJUSTE_EXTENSO}}, no percentual de {{PERCENTUAL_REAJUSTE}}%.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/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>
      <w:r>
        <w:t xml:space="preserve">{%p endif %}</w:t>
      </w:r>
    </w:p>
    <w:p w:rsidR="00000000" w:rsidDel="00000000" w:rsidP="00000000" w:rsidRDefault="00000000" w:rsidRPr="00000000" w14:paraId="00000019">
      <w:pPr>
        <w:tabs>
          <w:tab w:val="left" w:leader="none" w:pos="524"/>
        </w:tabs>
        <w:spacing w:after="120" w:before="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211.0" w:type="dxa"/>
        <w:jc w:val="left"/>
        <w:tblInd w:w="-217.00000000000003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commentRangeStart w:id="4"/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3</w:t>
            </w: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Preço</w:t>
            </w:r>
          </w:p>
        </w:tc>
      </w:tr>
    </w:tbl>
    <w:p w:rsidR="00000000" w:rsidDel="00000000" w:rsidP="00000000" w:rsidRDefault="00000000" w:rsidRPr="00000000" w14:paraId="0000001C">
      <w:pPr>
        <w:spacing w:after="120" w:before="0" w:lineRule="auto"/>
        <w:jc w:val="both"/>
        <w:rPr>
          <w:rFonts w:ascii="Quattrocento Sans" w:cs="Quattrocento Sans" w:eastAsia="Quattrocento Sans" w:hAnsi="Quattrocento Sans"/>
          <w:color w:val="4f81bd"/>
          <w:sz w:val="24"/>
          <w:szCs w:val="24"/>
        </w:rPr>
      </w:pPr>
      <w:r w:rsidDel="00000000" w:rsidR="00000000" w:rsidRPr="00000000">
        <w:rPr>
          <w:rtl w:val="0"/>
        </w:rPr>
      </w:r>
    </w:p>
    <w:p>
      <w:r>
        <w:t xml:space="preserve">{%p if PRECO_MODALIDADE == 'mensal' %}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Com a(s) alteração(ões), o valor mensal da contratação passará a ser R$ {{VALOR_MENSAL}} ({{VALOR_MENSAL_EXTENSO}}), perfazendo o valor anual de R$ {{VALOR_ANUAL}} ({{VALOR_ANUAL_EXTENSO}}), conforme tabela abaixo:</w:t>
      </w:r>
    </w:p>
    <w:p>
      <w:r>
        <w:t xml:space="preserve">{%p else %}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Com a(s) alteração(ões), o valor da contratação passará a ser R$ {{NOVO_VALOR}} ({{NOVO_VALOR_EXTENSO}}), conforme tabela abaixo:</w:t>
      </w:r>
    </w:p>
    <w:p>
      <w:r>
        <w:t xml:space="preserve">{%p endif %}</w:t>
      </w:r>
    </w:p>
    <w:tbl>
      <w:tblPr>
        <w:tblStyle w:val="Table7"/>
        <w:tblW w:w="905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5"/>
        <w:gridCol w:w="1341"/>
        <w:gridCol w:w="1240"/>
        <w:gridCol w:w="1710"/>
        <w:gridCol w:w="742"/>
        <w:gridCol w:w="1907"/>
        <w:gridCol w:w="1204"/>
        <w:tblGridChange w:id="0">
          <w:tblGrid>
            <w:gridCol w:w="915"/>
            <w:gridCol w:w="1341"/>
            <w:gridCol w:w="1240"/>
            <w:gridCol w:w="1710"/>
            <w:gridCol w:w="742"/>
            <w:gridCol w:w="1907"/>
            <w:gridCol w:w="120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widowControl w:val="1"/>
              <w:spacing w:after="0" w:before="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commentRangeStart w:id="5"/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Item/</w:t>
            </w:r>
          </w:p>
          <w:p w:rsidR="00000000" w:rsidDel="00000000" w:rsidP="00000000" w:rsidRDefault="00000000" w:rsidRPr="00000000" w14:paraId="00000021">
            <w:pPr>
              <w:widowControl w:val="1"/>
              <w:spacing w:after="0" w:before="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Grupo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1"/>
              <w:spacing w:after="0" w:before="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Descrição do objeto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1"/>
              <w:spacing w:after="0" w:before="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Unidade de medida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1"/>
              <w:spacing w:after="0" w:before="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Valores unitários atuais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5">
            <w:pPr>
              <w:widowControl w:val="1"/>
              <w:spacing w:after="0" w:before="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Valores unitários após acréscimo/supressão</w:t>
            </w:r>
          </w:p>
        </w:tc>
        <w:tc>
          <w:tcPr/>
          <w:p w:rsidR="00000000" w:rsidDel="00000000" w:rsidP="00000000" w:rsidRDefault="00000000" w:rsidRPr="00000000" w14:paraId="00000027">
            <w:pPr>
              <w:widowControl w:val="1"/>
              <w:spacing w:after="0" w:before="0" w:lineRule="auto"/>
              <w:jc w:val="center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  <w:rtl w:val="0"/>
              </w:rPr>
              <w:t xml:space="preserve">Valores Totais</w:t>
            </w: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{%tr for item in ITENS_TERMO %}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C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{{item.numero}}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{{item.descricao}}</w:t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{{item.unidade}}</w:t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{{item.valor_atual}}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C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{{item.valor_novo}}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{{item.valor_total}}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>{%tr endfor %}</w:t>
            </w:r>
          </w:p>
        </w:tc>
        <w:tc>
          <w:tcPr/>
          <w:p w:rsidR="00000000" w:rsidDel="00000000" w:rsidP="00000000" w:rsidRDefault="00000000" w:rsidRPr="00000000" w14:paraId="00000029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A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B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C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6">
            <w:pPr>
              <w:widowControl w:val="1"/>
              <w:spacing w:after="0" w:before="0" w:lineRule="auto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TOTAL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B">
            <w:pPr>
              <w:widowControl w:val="1"/>
              <w:spacing w:after="0" w:before="0" w:lineRule="auto"/>
              <w:jc w:val="both"/>
              <w:rPr>
                <w:rFonts w:ascii="Quattrocento Sans" w:cs="Quattrocento Sans" w:eastAsia="Quattrocento Sans" w:hAnsi="Quattrocento Sans"/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  <w:r>
              <w:rPr>
                <w:rFonts w:ascii="Quattrocento Sans" w:cs="Quattrocento Sans" w:eastAsia="Quattrocento Sans" w:hAnsi="Quattrocento Sans"/>
                <w:b w:val="1"/>
                <w:bCs w:val="1"/>
                <w:color w:val="ff0000"/>
                <w:sz w:val="18"/>
                <w:szCs w:val="18"/>
              </w:rPr>
              <w:t xml:space="preserve">R$ {{TOTAL_ITENS_TERMO}}</w:t>
            </w:r>
          </w:p>
        </w:tc>
      </w:tr>
    </w:tbl>
    <w:p w:rsidR="00000000" w:rsidDel="00000000" w:rsidP="00000000" w:rsidRDefault="00000000" w:rsidRPr="00000000" w14:paraId="0000003D">
      <w:pPr>
        <w:tabs>
          <w:tab w:val="left" w:leader="none" w:pos="524"/>
        </w:tabs>
        <w:spacing w:after="120" w:before="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211.0" w:type="dxa"/>
        <w:jc w:val="left"/>
        <w:tblInd w:w="-217.00000000000003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E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Produção de efeitos</w:t>
            </w:r>
          </w:p>
        </w:tc>
      </w:tr>
    </w:tbl>
    <w:p w:rsidR="00000000" w:rsidDel="00000000" w:rsidP="00000000" w:rsidRDefault="00000000" w:rsidRPr="00000000" w14:paraId="00000040">
      <w:pPr>
        <w:tabs>
          <w:tab w:val="left" w:leader="none" w:pos="524"/>
        </w:tabs>
        <w:spacing w:after="120" w:before="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presente termo de apostilamento produzirá efeitos a partir </w:t>
      </w:r>
      <w:commentRangeStart w:id="6"/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4f81bd"/>
          <w:sz w:val="24"/>
          <w:szCs w:val="24"/>
          <w:u w:val="none"/>
          <w:shd w:fill="auto" w:val="clear"/>
          <w:vertAlign w:val="baseline"/>
          <w:rtl w:val="0"/>
        </w:rPr>
        <w:t xml:space="preserve">{{EFEITOS_TEXTO}}.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524"/>
        </w:tabs>
        <w:spacing w:after="120" w:before="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211.0" w:type="dxa"/>
        <w:jc w:val="left"/>
        <w:tblInd w:w="-217.00000000000003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Ratificação</w:t>
            </w:r>
          </w:p>
        </w:tc>
      </w:tr>
    </w:tbl>
    <w:p w:rsidR="00000000" w:rsidDel="00000000" w:rsidP="00000000" w:rsidRDefault="00000000" w:rsidRPr="00000000" w14:paraId="00000045">
      <w:pPr>
        <w:tabs>
          <w:tab w:val="left" w:leader="none" w:pos="524"/>
        </w:tabs>
        <w:spacing w:after="120" w:before="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Ficam mantidas e ratificadas as demais cláusulas e condições do contrato originário, naquilo que não contrariem o presente termo de apostilamento.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211.0" w:type="dxa"/>
        <w:jc w:val="left"/>
        <w:tblInd w:w="-217.00000000000003" w:type="dxa"/>
        <w:tblLayout w:type="fixed"/>
        <w:tblLook w:val="0400"/>
      </w:tblPr>
      <w:tblGrid>
        <w:gridCol w:w="9211"/>
        <w:tblGridChange w:id="0">
          <w:tblGrid>
            <w:gridCol w:w="9211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CLÁUSULA 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pStyle w:val="Heading1"/>
              <w:spacing w:after="120" w:before="0" w:lineRule="auto"/>
              <w:rPr>
                <w:rFonts w:ascii="Quattrocento Sans" w:cs="Quattrocento Sans" w:eastAsia="Quattrocento Sans" w:hAnsi="Quattrocento Sans"/>
                <w:smallCaps w:val="1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mallCaps w:val="1"/>
                <w:rtl w:val="0"/>
              </w:rPr>
              <w:t xml:space="preserve">Publicação</w:t>
            </w:r>
          </w:p>
        </w:tc>
      </w:tr>
    </w:tbl>
    <w:p w:rsidR="00000000" w:rsidDel="00000000" w:rsidP="00000000" w:rsidRDefault="00000000" w:rsidRPr="00000000" w14:paraId="0000004A">
      <w:pPr>
        <w:tabs>
          <w:tab w:val="left" w:leader="none" w:pos="524"/>
        </w:tabs>
        <w:spacing w:after="120" w:before="0" w:lineRule="auto"/>
        <w:jc w:val="both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bookmark=id.3o7alnk" w:id="1"/>
    <w:bookmarkEnd w:id="1"/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9"/>
        </w:tabs>
        <w:spacing w:after="120" w:before="0" w:line="240" w:lineRule="auto"/>
        <w:ind w:left="0" w:right="0" w:firstLine="0"/>
        <w:jc w:val="both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23ckvvd" w:id="2"/>
      <w:bookmarkEnd w:id="2"/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CONTRATANTE divulgará este contrato no Portal Nacional de Contratações Públicas (PNCP) em até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 dias úteis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o publicará no Diário Oficial do Estado em forma de extrato, no prazo de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 dias úteis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C">
      <w:pPr>
        <w:tabs>
          <w:tab w:val="left" w:leader="none" w:pos="6403"/>
          <w:tab w:val="left" w:leader="none" w:pos="8327"/>
        </w:tabs>
        <w:spacing w:after="120" w:before="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shd w:fill="fff2cc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6403"/>
          <w:tab w:val="left" w:leader="none" w:pos="8327"/>
        </w:tabs>
        <w:spacing w:after="120" w:before="0" w:lineRule="auto"/>
        <w:ind w:left="4536" w:firstLine="0"/>
        <w:jc w:val="righ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Belém-PA, {{DATA_ASSINATURA_EXTENSO}}.</w:t>
      </w:r>
    </w:p>
    <w:p w:rsidR="00000000" w:rsidDel="00000000" w:rsidP="00000000" w:rsidRDefault="00000000" w:rsidRPr="00000000" w14:paraId="0000004E">
      <w:pPr>
        <w:spacing w:after="120" w:before="0" w:lineRule="auto"/>
        <w:jc w:val="right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bookmarkStart w:colFirst="0" w:colLast="0" w:name="_heading=h.1t3h5sf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____________________________________________________</w:t>
        <w:br w:type="textWrapping"/>
        <w:t xml:space="preserve">{{AUTORIDADE_ASSINATURA}}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/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968057</wp:posOffset>
                </wp:positionH>
                <wp:positionV relativeFrom="paragraph">
                  <wp:posOffset>181293</wp:posOffset>
                </wp:positionV>
                <wp:extent cx="41275" cy="43180"/>
                <wp:effectExtent b="0" l="0" r="0" t="0"/>
                <wp:wrapTopAndBottom distB="0" distT="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30160" y="3763260"/>
                          <a:ext cx="31680" cy="3348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968057</wp:posOffset>
                </wp:positionH>
                <wp:positionV relativeFrom="paragraph">
                  <wp:posOffset>181293</wp:posOffset>
                </wp:positionV>
                <wp:extent cx="41275" cy="43180"/>
                <wp:effectExtent b="0" l="0" r="0" t="0"/>
                <wp:wrapTopAndBottom distB="0" distT="0"/>
                <wp:docPr id="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75" cy="43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4">
      <w:pPr>
        <w:spacing w:after="120" w:before="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bookmarkStart w:colFirst="0" w:colLast="0" w:name="_heading=h.jboxs6hv44q" w:id="4"/>
      <w:bookmarkEnd w:id="4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4"/>
          <w:szCs w:val="24"/>
          <w:rtl w:val="0"/>
        </w:rPr>
        <w:t xml:space="preserve">{{AUTORIDADE_CARGO}}</w:t>
      </w:r>
    </w:p>
    <w:p w:rsidR="00000000" w:rsidDel="00000000" w:rsidP="00000000" w:rsidRDefault="00000000" w:rsidRPr="00000000" w14:paraId="00000055">
      <w:pPr>
        <w:spacing w:after="120" w:before="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before="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4"/>
          <w:szCs w:val="24"/>
        </w:rPr>
      </w:pPr>
      <w:bookmarkStart w:colFirst="0" w:colLast="0" w:name="_heading=h.tfxhcn9ko5xb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bookmarkStart w:colFirst="0" w:colLast="0" w:name="_heading=h.1hmsyys" w:id="6"/>
      <w:bookmarkEnd w:id="6"/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____________________________________________________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  <w:color w:val="000000"/>
        </w:rPr>
        <w:t xml:space="preserve">{{NOME_REPRESENTANTE}}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968057</wp:posOffset>
                </wp:positionH>
                <wp:positionV relativeFrom="paragraph">
                  <wp:posOffset>117793</wp:posOffset>
                </wp:positionV>
                <wp:extent cx="41275" cy="43180"/>
                <wp:effectExtent b="0" l="0" r="0" t="0"/>
                <wp:wrapTopAndBottom distB="0" distT="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330160" y="3763260"/>
                          <a:ext cx="31680" cy="33480"/>
                        </a:xfrm>
                        <a:custGeom>
                          <a:rect b="b" l="l" r="r" t="t"/>
                          <a:pathLst>
                            <a:path extrusionOk="0" h="21600" w="21600">
                              <a:moveTo>
                                <a:pt x="0" y="0"/>
                              </a:moveTo>
                              <a:lnTo>
                                <a:pt x="21600" y="2160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968057</wp:posOffset>
                </wp:positionH>
                <wp:positionV relativeFrom="paragraph">
                  <wp:posOffset>117793</wp:posOffset>
                </wp:positionV>
                <wp:extent cx="41275" cy="43180"/>
                <wp:effectExtent b="0" l="0" r="0" t="0"/>
                <wp:wrapTopAndBottom distB="0" distT="0"/>
                <wp:docPr id="9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275" cy="431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5A">
      <w:pPr>
        <w:spacing w:after="120" w:before="0" w:lineRule="auto"/>
        <w:jc w:val="center"/>
        <w:rPr>
          <w:rFonts w:ascii="Quattrocento Sans" w:cs="Quattrocento Sans" w:eastAsia="Quattrocento Sans" w:hAnsi="Quattrocento Sans"/>
          <w:color w:val="00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24"/>
          <w:szCs w:val="24"/>
          <w:rtl w:val="0"/>
        </w:rPr>
        <w:t xml:space="preserve">Representante legal – {{NOME_CONTRATADA}}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bookmark=id.41mghml" w:id="7"/>
    <w:bookmarkEnd w:id="7"/>
    <w:p w:rsidR="00000000" w:rsidDel="00000000" w:rsidP="00000000" w:rsidRDefault="00000000" w:rsidRPr="00000000" w14:paraId="0000005F">
      <w:pPr>
        <w:spacing w:after="120" w:before="0" w:lineRule="auto"/>
        <w:jc w:val="center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before="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TESTEMUNHAS:</w:t>
      </w:r>
      <w:bookmarkStart w:colFirst="0" w:colLast="0" w:name="bookmark=id.2grqru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4252"/>
          <w:tab w:val="left" w:leader="none" w:pos="4735"/>
          <w:tab w:val="left" w:leader="none" w:pos="8808"/>
        </w:tabs>
        <w:spacing w:after="120" w:before="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1ª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u w:val="single"/>
          <w:rtl w:val="0"/>
        </w:rPr>
        <w:tab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ab/>
        <w:t xml:space="preserve">2ª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u w:val="single"/>
          <w:rtl w:val="0"/>
        </w:rPr>
        <w:t xml:space="preserve"> </w:t>
        <w:tab/>
      </w:r>
      <w:bookmarkStart w:colFirst="0" w:colLast="0" w:name="bookmark=id.vx122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4687"/>
        </w:tabs>
        <w:spacing w:after="120" w:before="0" w:lineRule="auto"/>
        <w:rPr>
          <w:rFonts w:ascii="Quattrocento Sans" w:cs="Quattrocento Sans" w:eastAsia="Quattrocento Sans" w:hAnsi="Quattrocento Sans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CPF Nº</w:t>
        <w:tab/>
        <w:t xml:space="preserve">CPF Nº</w:t>
      </w:r>
    </w:p>
    <w:sectPr>
      <w:headerReference r:id="rId10" w:type="default"/>
      <w:headerReference r:id="rId11" w:type="first"/>
      <w:headerReference r:id="rId12" w:type="even"/>
      <w:footerReference r:id="rId13" w:type="default"/>
      <w:footerReference r:id="rId14" w:type="first"/>
      <w:footerReference r:id="rId15" w:type="even"/>
      <w:pgSz w:h="16838" w:w="11906" w:orient="portrait"/>
      <w:pgMar w:bottom="1134" w:top="1701" w:left="1701" w:right="1134" w:header="493" w:footer="663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RENATA DE AVIZ BATISTA" w:id="3" w:date="2025-08-22T11:28:00Z"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Adequar caso a caso</w:t>
      </w:r>
    </w:p>
  </w:comment>
  <w:comment w:author="RENATA DE AVIZ BATISTA" w:id="1" w:date="2025-08-20T14:40:00Z"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Adequar conforme cada UASG: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Estado do Pará, por intermédio do Corpo de Bombeiros Militar do Pará.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Estado do Pará, por intermédio da Coordenadoria Estadual de Defesa Civil - CEDEC do Corpo de Bombeiros Militar do Pará.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Estado do Pará, por intermédio do Fundo Especial de Bombeiros – FEBOM do Corpo de Bombeiros Militar do Pará</w:t>
      </w:r>
    </w:p>
  </w:comment>
  <w:comment w:author="RENATA DE AVIZ BATISTA" w:id="2" w:date="2025-08-19T15:03:00Z"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Preencher com os dados da empresa, ratificado com o cartão CNPJ, QSA e RG.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for do CBMPA estes dados podem ser acessados na ARP e/ou na proposta.</w:t>
      </w:r>
    </w:p>
  </w:comment>
  <w:comment w:author="RENATA DE AVIZ BATISTA" w:id="0" w:date="2025-08-19T17:18:00Z"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Adotar o padrão: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CBMPA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CBMPA/CEDEC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CBMPA/FEBOM</w:t>
      </w:r>
    </w:p>
  </w:comment>
  <w:comment w:author="RENATA DE AVIZ BATISTA" w:id="4" w:date="2025-08-22T11:29:00Z"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Adequar caso a caso</w:t>
      </w:r>
    </w:p>
  </w:comment>
  <w:comment w:author="Autor" w:id="5" w:date="1970-01-01T00:00:01Z"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 Explicativa: Esta tabela é meramente ilustrativa, devendo ser ajustada conforme o caso concreto.</w:t>
      </w:r>
    </w:p>
  </w:comment>
  <w:comment w:author="RENATA DE AVIZ BATISTA" w:id="6" w:date="2025-08-22T10:53:00Z"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Adequar caso a caso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77" w15:done="0"/>
  <w15:commentEx w15:paraId="0000007E" w15:done="0"/>
  <w15:commentEx w15:paraId="00000080" w15:done="0"/>
  <w15:commentEx w15:paraId="00000084" w15:done="0"/>
  <w15:commentEx w15:paraId="00000085" w15:done="0"/>
  <w15:commentEx w15:paraId="00000086" w15:done="0"/>
  <w15:commentEx w15:paraId="00000087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Liberation San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ind w:firstLine="720"/>
      <w:jc w:val="center"/>
      <w:rPr>
        <w:b w:val="1"/>
        <w:bCs w:val="1"/>
        <w:color w:val="00000a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ind w:firstLine="720"/>
      <w:jc w:val="center"/>
      <w:rPr>
        <w:b w:val="1"/>
        <w:bCs w:val="1"/>
        <w:sz w:val="12"/>
        <w:szCs w:val="12"/>
      </w:rPr>
    </w:pPr>
    <w:r w:rsidDel="00000000" w:rsidR="00000000" w:rsidRPr="00000000">
      <w:rPr>
        <w:b w:val="1"/>
        <w:bCs w:val="1"/>
        <w:color w:val="00000a"/>
        <w:sz w:val="12"/>
        <w:szCs w:val="12"/>
        <w:rtl w:val="0"/>
      </w:rPr>
      <w:t xml:space="preserve">DIRETORIA DE CONTRATAÇÕES E AQUISIÇÕES – DCA / CORPO DE BOMBEIROS MILITAR DO PARÁ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32384</wp:posOffset>
          </wp:positionH>
          <wp:positionV relativeFrom="paragraph">
            <wp:posOffset>-14603</wp:posOffset>
          </wp:positionV>
          <wp:extent cx="330200" cy="460375"/>
          <wp:effectExtent b="0" l="0" r="0" t="0"/>
          <wp:wrapNone/>
          <wp:docPr id="1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0200" cy="460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1">
    <w:pPr>
      <w:ind w:firstLine="720"/>
      <w:jc w:val="center"/>
      <w:rPr>
        <w:sz w:val="12"/>
        <w:szCs w:val="12"/>
      </w:rPr>
    </w:pPr>
    <w:r w:rsidDel="00000000" w:rsidR="00000000" w:rsidRPr="00000000">
      <w:rPr>
        <w:color w:val="00000a"/>
        <w:sz w:val="12"/>
        <w:szCs w:val="12"/>
        <w:rtl w:val="0"/>
      </w:rPr>
      <w:t xml:space="preserve">Quartel do Comando-Geral – Av. Júlio César, no 3000, Bairro: Marambaia, Belém-Pará, CEP 66.615-055.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2">
    <w:pPr>
      <w:ind w:firstLine="720"/>
      <w:jc w:val="center"/>
      <w:rPr>
        <w:sz w:val="12"/>
        <w:szCs w:val="12"/>
      </w:rPr>
    </w:pPr>
    <w:r w:rsidDel="00000000" w:rsidR="00000000" w:rsidRPr="00000000">
      <w:rPr>
        <w:color w:val="00000a"/>
        <w:sz w:val="14"/>
        <w:szCs w:val="14"/>
        <w:rtl w:val="0"/>
      </w:rPr>
      <w:t xml:space="preserve">Telefone: (91) 98899-6573 e-mail: </w:t>
    </w:r>
    <w:hyperlink r:id="rId2">
      <w:r w:rsidDel="00000000" w:rsidR="00000000" w:rsidRPr="00000000">
        <w:rPr>
          <w:color w:val="00000a"/>
          <w:sz w:val="14"/>
          <w:szCs w:val="14"/>
          <w:u w:val="single"/>
          <w:rtl w:val="0"/>
        </w:rPr>
        <w:t xml:space="preserve">contratoscbmpa@gmail.com</w:t>
      </w:r>
    </w:hyperlink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ind w:firstLine="720"/>
      <w:jc w:val="center"/>
      <w:rPr>
        <w:b w:val="1"/>
        <w:bCs w:val="1"/>
        <w:color w:val="00000a"/>
        <w:sz w:val="12"/>
        <w:szCs w:val="1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4">
    <w:pPr>
      <w:ind w:firstLine="720"/>
      <w:jc w:val="center"/>
      <w:rPr>
        <w:b w:val="1"/>
        <w:bCs w:val="1"/>
        <w:sz w:val="12"/>
        <w:szCs w:val="12"/>
      </w:rPr>
    </w:pPr>
    <w:r w:rsidDel="00000000" w:rsidR="00000000" w:rsidRPr="00000000">
      <w:rPr>
        <w:b w:val="1"/>
        <w:bCs w:val="1"/>
        <w:color w:val="00000a"/>
        <w:sz w:val="12"/>
        <w:szCs w:val="12"/>
        <w:rtl w:val="0"/>
      </w:rPr>
      <w:t xml:space="preserve">DIRETORIA DE CONTRATAÇÕES E AQUISIÇÕES – DCA / CORPO DE BOMBEIROS MILITAR DO PARÁ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32384</wp:posOffset>
          </wp:positionH>
          <wp:positionV relativeFrom="paragraph">
            <wp:posOffset>-14603</wp:posOffset>
          </wp:positionV>
          <wp:extent cx="330200" cy="460375"/>
          <wp:effectExtent b="0" l="0" r="0" t="0"/>
          <wp:wrapNone/>
          <wp:docPr id="1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0200" cy="4603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5">
    <w:pPr>
      <w:ind w:firstLine="720"/>
      <w:jc w:val="center"/>
      <w:rPr>
        <w:sz w:val="12"/>
        <w:szCs w:val="12"/>
      </w:rPr>
    </w:pPr>
    <w:r w:rsidDel="00000000" w:rsidR="00000000" w:rsidRPr="00000000">
      <w:rPr>
        <w:color w:val="00000a"/>
        <w:sz w:val="12"/>
        <w:szCs w:val="12"/>
        <w:rtl w:val="0"/>
      </w:rPr>
      <w:t xml:space="preserve">Quartel do Comando-Geral – Av. Júlio César, no 3000, Bairro: Marambaia, Belém-Pará, CEP 66.615-055.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ind w:firstLine="720"/>
      <w:jc w:val="center"/>
      <w:rPr>
        <w:sz w:val="12"/>
        <w:szCs w:val="12"/>
      </w:rPr>
    </w:pPr>
    <w:r w:rsidDel="00000000" w:rsidR="00000000" w:rsidRPr="00000000">
      <w:rPr>
        <w:color w:val="00000a"/>
        <w:sz w:val="14"/>
        <w:szCs w:val="14"/>
        <w:rtl w:val="0"/>
      </w:rPr>
      <w:t xml:space="preserve">Telefone: (91) 98899-6573 e-mail: </w:t>
    </w:r>
    <w:hyperlink r:id="rId2">
      <w:r w:rsidDel="00000000" w:rsidR="00000000" w:rsidRPr="00000000">
        <w:rPr>
          <w:color w:val="00000a"/>
          <w:sz w:val="14"/>
          <w:szCs w:val="14"/>
          <w:u w:val="single"/>
          <w:rtl w:val="0"/>
        </w:rPr>
        <w:t xml:space="preserve">contratoscbmpa@gmail.com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spacing w:after="0" w:before="240" w:lineRule="auto"/>
      <w:jc w:val="center"/>
      <w:rPr>
        <w:rFonts w:ascii="Arial" w:cs="Arial" w:eastAsia="Arial" w:hAnsi="Arial"/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CORPO DE BOMBEIROS MILITAR DO PARÁ E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6350</wp:posOffset>
          </wp:positionH>
          <wp:positionV relativeFrom="paragraph">
            <wp:posOffset>85090</wp:posOffset>
          </wp:positionV>
          <wp:extent cx="1104900" cy="561975"/>
          <wp:effectExtent b="0" l="0" r="0" t="0"/>
          <wp:wrapNone/>
          <wp:docPr descr="\\Cbm225\bckp cpl\2022\LOGOMARCA CBMPA E CEDEC.png" id="10" name="image4.png"/>
          <a:graphic>
            <a:graphicData uri="http://schemas.openxmlformats.org/drawingml/2006/picture">
              <pic:pic>
                <pic:nvPicPr>
                  <pic:cNvPr descr="\\Cbm225\bckp cpl\2022\LOGOMARCA CBMPA E CEDEC.png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5619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5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jc w:val="center"/>
      <w:rPr>
        <w:rFonts w:ascii="Arial" w:cs="Arial" w:eastAsia="Arial" w:hAnsi="Arial"/>
        <w:b w:val="1"/>
        <w:bCs w:val="1"/>
        <w:sz w:val="18"/>
        <w:szCs w:val="18"/>
      </w:rPr>
    </w:pPr>
    <w:bookmarkStart w:colFirst="0" w:colLast="0" w:name="_heading=h.o46vtew5l8ea" w:id="10"/>
    <w:bookmarkEnd w:id="10"/>
    <w:r w:rsidDel="00000000" w:rsidR="00000000" w:rsidRPr="00000000">
      <w:rPr>
        <w:b w:val="1"/>
        <w:bCs w:val="1"/>
        <w:sz w:val="18"/>
        <w:szCs w:val="18"/>
        <w:rtl w:val="0"/>
      </w:rPr>
      <w:t xml:space="preserve">COORDENADORIA ESTADUAL DE PROTEÇÃO E DEFESA CIVIL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6">
    <w:pPr>
      <w:tabs>
        <w:tab w:val="left" w:leader="none" w:pos="1824"/>
        <w:tab w:val="left" w:leader="none" w:pos="2268"/>
        <w:tab w:val="center" w:leader="none" w:pos="4320"/>
        <w:tab w:val="center" w:leader="none" w:pos="4419"/>
        <w:tab w:val="right" w:leader="none" w:pos="8640"/>
        <w:tab w:val="right" w:leader="none" w:pos="8838"/>
      </w:tabs>
      <w:jc w:val="center"/>
      <w:rPr>
        <w:sz w:val="18"/>
        <w:szCs w:val="18"/>
      </w:rPr>
    </w:pPr>
    <w:bookmarkStart w:colFirst="0" w:colLast="0" w:name="_heading=h.ibgb9ndz8fkl" w:id="11"/>
    <w:bookmarkEnd w:id="11"/>
    <w:r w:rsidDel="00000000" w:rsidR="00000000" w:rsidRPr="00000000">
      <w:rPr>
        <w:b w:val="1"/>
        <w:bCs w:val="1"/>
        <w:sz w:val="18"/>
        <w:szCs w:val="18"/>
        <w:rtl w:val="0"/>
      </w:rPr>
      <w:t xml:space="preserve">DIRETORIA DE CONTRATAÇÕES E AQUISIÇÕES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SEÇÃO DE CONTRATOS E CONVÊNIOS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spacing w:after="120" w:before="0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Processo nº {{NUM_PAE}}</w:t>
    </w:r>
    <w:r w:rsidDel="00000000" w:rsidR="00000000" w:rsidRPr="00000000">
      <w:rPr>
        <w:color w:val="4f81bd"/>
        <w:sz w:val="20"/>
        <w:szCs w:val="20"/>
        <w:rtl w:val="0"/>
      </w:rPr>
      <w:t xml:space="preserve"/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spacing w:after="0" w:before="240" w:lineRule="auto"/>
      <w:jc w:val="center"/>
      <w:rPr>
        <w:rFonts w:ascii="Arial" w:cs="Arial" w:eastAsia="Arial" w:hAnsi="Arial"/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CORPO DE BOMBEIROS MILITAR DO PARÁ E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6350</wp:posOffset>
          </wp:positionH>
          <wp:positionV relativeFrom="paragraph">
            <wp:posOffset>85090</wp:posOffset>
          </wp:positionV>
          <wp:extent cx="1104900" cy="561975"/>
          <wp:effectExtent b="0" l="0" r="0" t="0"/>
          <wp:wrapNone/>
          <wp:docPr descr="\\Cbm225\bckp cpl\2022\LOGOMARCA CBMPA E CEDEC.png" id="11" name="image4.png"/>
          <a:graphic>
            <a:graphicData uri="http://schemas.openxmlformats.org/drawingml/2006/picture">
              <pic:pic>
                <pic:nvPicPr>
                  <pic:cNvPr descr="\\Cbm225\bckp cpl\2022\LOGOMARCA CBMPA E CEDEC.png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5619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A">
    <w:pPr>
      <w:tabs>
        <w:tab w:val="left" w:leader="none" w:pos="1824"/>
        <w:tab w:val="left" w:leader="none" w:pos="2268"/>
        <w:tab w:val="center" w:leader="none" w:pos="4252"/>
        <w:tab w:val="center" w:leader="none" w:pos="4320"/>
        <w:tab w:val="center" w:leader="none" w:pos="4419"/>
        <w:tab w:val="right" w:leader="none" w:pos="8504"/>
        <w:tab w:val="right" w:leader="none" w:pos="8640"/>
        <w:tab w:val="right" w:leader="none" w:pos="8838"/>
      </w:tabs>
      <w:jc w:val="center"/>
      <w:rPr>
        <w:rFonts w:ascii="Arial" w:cs="Arial" w:eastAsia="Arial" w:hAnsi="Arial"/>
        <w:b w:val="1"/>
        <w:bCs w:val="1"/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COORDENADORIA ESTADUAL DE PROTEÇÃO E DEFESA CIVIL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tabs>
        <w:tab w:val="left" w:leader="none" w:pos="1824"/>
        <w:tab w:val="left" w:leader="none" w:pos="2268"/>
        <w:tab w:val="center" w:leader="none" w:pos="4320"/>
        <w:tab w:val="center" w:leader="none" w:pos="4419"/>
        <w:tab w:val="right" w:leader="none" w:pos="8640"/>
        <w:tab w:val="right" w:leader="none" w:pos="8838"/>
      </w:tabs>
      <w:jc w:val="center"/>
      <w:rPr>
        <w:sz w:val="18"/>
        <w:szCs w:val="18"/>
      </w:rPr>
    </w:pPr>
    <w:r w:rsidDel="00000000" w:rsidR="00000000" w:rsidRPr="00000000">
      <w:rPr>
        <w:b w:val="1"/>
        <w:bCs w:val="1"/>
        <w:sz w:val="18"/>
        <w:szCs w:val="18"/>
        <w:rtl w:val="0"/>
      </w:rPr>
      <w:t xml:space="preserve">DIRETORIA DE CONTRATAÇÕES E AQUISIÇÕES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 SEÇÃO DE CONTRATOS E CONVÊNIOS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spacing w:after="120" w:before="0" w:lineRule="auto"/>
      <w:jc w:val="right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Processo nº {{NUM_PAE}}</w:t>
    </w:r>
    <w:r w:rsidDel="00000000" w:rsidR="00000000" w:rsidRPr="00000000">
      <w:rPr>
        <w:color w:val="4f81bd"/>
        <w:sz w:val="20"/>
        <w:szCs w:val="20"/>
        <w:rtl w:val="0"/>
      </w:rPr>
      <w:t xml:space="preserve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2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3">
    <w:lvl w:ilvl="0">
      <w:start w:val="3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4">
    <w:lvl w:ilvl="0">
      <w:start w:val="4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125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530" w:hanging="720"/>
      </w:pPr>
      <w:rPr/>
    </w:lvl>
    <w:lvl w:ilvl="3">
      <w:start w:val="1"/>
      <w:numFmt w:val="decimal"/>
      <w:lvlText w:val="%1.%2.%3.%4."/>
      <w:lvlJc w:val="left"/>
      <w:pPr>
        <w:ind w:left="2295" w:hanging="1080"/>
      </w:pPr>
      <w:rPr/>
    </w:lvl>
    <w:lvl w:ilvl="4">
      <w:start w:val="1"/>
      <w:numFmt w:val="decimal"/>
      <w:lvlText w:val="%1.%2.%3.%4.%5."/>
      <w:lvlJc w:val="left"/>
      <w:pPr>
        <w:ind w:left="2700" w:hanging="1080"/>
      </w:pPr>
      <w:rPr/>
    </w:lvl>
    <w:lvl w:ilvl="5">
      <w:start w:val="1"/>
      <w:numFmt w:val="decimal"/>
      <w:lvlText w:val="%1.%2.%3.%4.%5.%6."/>
      <w:lvlJc w:val="left"/>
      <w:pPr>
        <w:ind w:left="3465" w:hanging="1440"/>
      </w:pPr>
      <w:rPr/>
    </w:lvl>
    <w:lvl w:ilvl="6">
      <w:start w:val="1"/>
      <w:numFmt w:val="decimal"/>
      <w:lvlText w:val="%1.%2.%3.%4.%5.%6.%7."/>
      <w:lvlJc w:val="left"/>
      <w:pPr>
        <w:ind w:left="3870" w:hanging="1440"/>
      </w:pPr>
      <w:rPr/>
    </w:lvl>
    <w:lvl w:ilvl="7">
      <w:start w:val="1"/>
      <w:numFmt w:val="decimal"/>
      <w:lvlText w:val="%1.%2.%3.%4.%5.%6.%7.%8."/>
      <w:lvlJc w:val="left"/>
      <w:pPr>
        <w:ind w:left="4635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abstractNum w:abstractNumId="5">
    <w:lvl w:ilvl="0">
      <w:start w:val="5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440" w:hanging="720"/>
      </w:pPr>
      <w:rPr/>
    </w:lvl>
    <w:lvl w:ilvl="3">
      <w:start w:val="1"/>
      <w:numFmt w:val="decimal"/>
      <w:lvlText w:val="%1.%2.%3.%4."/>
      <w:lvlJc w:val="left"/>
      <w:pPr>
        <w:ind w:left="2160" w:hanging="1080"/>
      </w:pPr>
      <w:rPr/>
    </w:lvl>
    <w:lvl w:ilvl="4">
      <w:start w:val="1"/>
      <w:numFmt w:val="decimal"/>
      <w:lvlText w:val="%1.%2.%3.%4.%5."/>
      <w:lvlJc w:val="left"/>
      <w:pPr>
        <w:ind w:left="2520" w:hanging="1080"/>
      </w:pPr>
      <w:rPr/>
    </w:lvl>
    <w:lvl w:ilvl="5">
      <w:start w:val="1"/>
      <w:numFmt w:val="decimal"/>
      <w:lvlText w:val="%1.%2.%3.%4.%5.%6."/>
      <w:lvlJc w:val="left"/>
      <w:pPr>
        <w:ind w:left="3240" w:hanging="1440"/>
      </w:pPr>
      <w:rPr/>
    </w:lvl>
    <w:lvl w:ilvl="6">
      <w:start w:val="1"/>
      <w:numFmt w:val="decimal"/>
      <w:lvlText w:val="%1.%2.%3.%4.%5.%6.%7."/>
      <w:lvlJc w:val="left"/>
      <w:pPr>
        <w:ind w:left="3600" w:hanging="1440"/>
      </w:pPr>
      <w:rPr/>
    </w:lvl>
    <w:lvl w:ilvl="7">
      <w:start w:val="1"/>
      <w:numFmt w:val="decimal"/>
      <w:lvlText w:val="%1.%2.%3.%4.%5.%6.%7.%8."/>
      <w:lvlJc w:val="left"/>
      <w:pPr>
        <w:ind w:left="4320" w:hanging="1800"/>
      </w:pPr>
      <w:rPr/>
    </w:lvl>
    <w:lvl w:ilvl="8">
      <w:start w:val="1"/>
      <w:numFmt w:val="decimal"/>
      <w:lvlText w:val="%1.%2.%3.%4.%5.%6.%7.%8.%9."/>
      <w:lvlJc w:val="left"/>
      <w:pPr>
        <w:ind w:left="5040" w:hanging="2160"/>
      </w:pPr>
      <w:rPr/>
    </w:lvl>
  </w:abstractNum>
  <w:abstractNum w:abstractNumId="6">
    <w:lvl w:ilvl="0">
      <w:start w:val="6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1125" w:hanging="720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1530" w:hanging="720"/>
      </w:pPr>
      <w:rPr/>
    </w:lvl>
    <w:lvl w:ilvl="3">
      <w:start w:val="1"/>
      <w:numFmt w:val="decimal"/>
      <w:lvlText w:val="%1.%2.%3.%4."/>
      <w:lvlJc w:val="left"/>
      <w:pPr>
        <w:ind w:left="2295" w:hanging="1080"/>
      </w:pPr>
      <w:rPr/>
    </w:lvl>
    <w:lvl w:ilvl="4">
      <w:start w:val="1"/>
      <w:numFmt w:val="decimal"/>
      <w:lvlText w:val="%1.%2.%3.%4.%5."/>
      <w:lvlJc w:val="left"/>
      <w:pPr>
        <w:ind w:left="2700" w:hanging="1080"/>
      </w:pPr>
      <w:rPr/>
    </w:lvl>
    <w:lvl w:ilvl="5">
      <w:start w:val="1"/>
      <w:numFmt w:val="decimal"/>
      <w:lvlText w:val="%1.%2.%3.%4.%5.%6."/>
      <w:lvlJc w:val="left"/>
      <w:pPr>
        <w:ind w:left="3465" w:hanging="1440"/>
      </w:pPr>
      <w:rPr/>
    </w:lvl>
    <w:lvl w:ilvl="6">
      <w:start w:val="1"/>
      <w:numFmt w:val="decimal"/>
      <w:lvlText w:val="%1.%2.%3.%4.%5.%6.%7."/>
      <w:lvlJc w:val="left"/>
      <w:pPr>
        <w:ind w:left="3870" w:hanging="1440"/>
      </w:pPr>
      <w:rPr/>
    </w:lvl>
    <w:lvl w:ilvl="7">
      <w:start w:val="1"/>
      <w:numFmt w:val="decimal"/>
      <w:lvlText w:val="%1.%2.%3.%4.%5.%6.%7.%8."/>
      <w:lvlJc w:val="left"/>
      <w:pPr>
        <w:ind w:left="4635" w:hanging="1800"/>
      </w:pPr>
      <w:rPr/>
    </w:lvl>
    <w:lvl w:ilvl="8">
      <w:start w:val="1"/>
      <w:numFmt w:val="decimal"/>
      <w:lvlText w:val="%1.%2.%3.%4.%5.%6.%7.%8.%9."/>
      <w:lvlJc w:val="left"/>
      <w:pPr>
        <w:ind w:left="5400" w:hanging="21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24" w:hanging="124"/>
      <w:jc w:val="both"/>
    </w:pPr>
    <w:rPr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color w:val="000000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CabealhoChar" w:customStyle="1">
    <w:name w:val="Cabeçalho Char"/>
    <w:basedOn w:val="DefaultParagraphFont"/>
    <w:uiPriority w:val="99"/>
    <w:qFormat w:val="1"/>
    <w:rsid w:val="002801C1"/>
    <w:rPr/>
  </w:style>
  <w:style w:type="character" w:styleId="RodapChar" w:customStyle="1">
    <w:name w:val="Rodapé Char"/>
    <w:basedOn w:val="DefaultParagraphFont"/>
    <w:uiPriority w:val="99"/>
    <w:qFormat w:val="1"/>
    <w:rsid w:val="002801C1"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TextodecomentrioChar" w:customStyle="1">
    <w:name w:val="Texto de comentário Char"/>
    <w:basedOn w:val="DefaultParagraphFont"/>
    <w:link w:val="Annotationtext"/>
    <w:uiPriority w:val="99"/>
    <w:qFormat w:val="1"/>
    <w:rPr>
      <w:sz w:val="20"/>
      <w:szCs w:val="20"/>
    </w:rPr>
  </w:style>
  <w:style w:type="character" w:styleId="Annotationreference">
    <w:name w:val="annotation reference"/>
    <w:basedOn w:val="DefaultParagraphFont"/>
    <w:unhideWhenUsed w:val="1"/>
    <w:qFormat w:val="1"/>
    <w:rPr>
      <w:sz w:val="16"/>
      <w:szCs w:val="16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 w:val="1"/>
    <w:qFormat w:val="1"/>
    <w:rsid w:val="001F4DA3"/>
    <w:rPr>
      <w:b w:val="1"/>
      <w:bCs w:val="1"/>
      <w:sz w:val="20"/>
      <w:szCs w:val="20"/>
    </w:rPr>
  </w:style>
  <w:style w:type="character" w:styleId="Ttulo1Char" w:customStyle="1">
    <w:name w:val="Título 1 Char"/>
    <w:basedOn w:val="DefaultParagraphFont"/>
    <w:uiPriority w:val="9"/>
    <w:qFormat w:val="1"/>
    <w:rsid w:val="004C6975"/>
    <w:rPr>
      <w:b w:val="1"/>
      <w:color w:val="000000"/>
      <w:sz w:val="24"/>
      <w:szCs w:val="24"/>
    </w:rPr>
  </w:style>
  <w:style w:type="paragraph" w:styleId="Ttulo">
    <w:name w:val="Título"/>
    <w:basedOn w:val="Normal"/>
    <w:next w:val="BodyText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Ndice" w:customStyle="1">
    <w:name w:val="Índice"/>
    <w:basedOn w:val="Normal"/>
    <w:qFormat w:val="1"/>
    <w:pPr>
      <w:suppressLineNumbers w:val="1"/>
    </w:pPr>
    <w:rPr>
      <w:rFonts w:cs="Lucida Sans"/>
    </w:rPr>
  </w:style>
  <w:style w:type="paragraph" w:styleId="Caption1">
    <w:name w:val="caption1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CabealhoeRodap" w:customStyle="1">
    <w:name w:val="Cabeçalho e Rodapé"/>
    <w:basedOn w:val="Normal"/>
    <w:qFormat w:val="1"/>
    <w:pPr/>
    <w:rPr/>
  </w:style>
  <w:style w:type="paragraph" w:styleId="Header">
    <w:name w:val="Header"/>
    <w:basedOn w:val="Normal"/>
    <w:link w:val="CabealhoChar"/>
    <w:uiPriority w:val="99"/>
    <w:unhideWhenUsed w:val="1"/>
    <w:rsid w:val="002801C1"/>
    <w:pPr>
      <w:tabs>
        <w:tab w:val="clear" w:pos="720"/>
        <w:tab w:val="center" w:leader="none" w:pos="4252"/>
        <w:tab w:val="right" w:leader="none" w:pos="8504"/>
      </w:tabs>
    </w:pPr>
    <w:rPr/>
  </w:style>
  <w:style w:type="paragraph" w:styleId="Footer">
    <w:name w:val="Footer"/>
    <w:basedOn w:val="Normal"/>
    <w:link w:val="RodapChar"/>
    <w:uiPriority w:val="99"/>
    <w:unhideWhenUsed w:val="1"/>
    <w:rsid w:val="002801C1"/>
    <w:pPr>
      <w:tabs>
        <w:tab w:val="clear" w:pos="720"/>
        <w:tab w:val="center" w:leader="none" w:pos="4252"/>
        <w:tab w:val="right" w:leader="none" w:pos="8504"/>
      </w:tabs>
    </w:pPr>
    <w:rPr/>
  </w:style>
  <w:style w:type="paragraph" w:styleId="Normal1" w:customStyle="1">
    <w:name w:val="normal1"/>
    <w:qFormat w:val="1"/>
    <w:rsid w:val="002801C1"/>
    <w:pPr>
      <w:widowControl w:val="0"/>
      <w:suppressAutoHyphens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2"/>
      <w:szCs w:val="22"/>
      <w:lang w:bidi="hi-IN" w:eastAsia="zh-CN" w:val="pt-PT"/>
    </w:rPr>
  </w:style>
  <w:style w:type="paragraph" w:styleId="Default" w:customStyle="1">
    <w:name w:val="Default"/>
    <w:qFormat w:val="1"/>
    <w:pPr>
      <w:widowControl w:val="1"/>
      <w:suppressAutoHyphens w:val="1"/>
      <w:bidi w:val="0"/>
      <w:spacing w:after="0" w:before="0"/>
      <w:jc w:val="left"/>
    </w:pPr>
    <w:rPr>
      <w:rFonts w:ascii="Times New Roman" w:cs="Arial" w:eastAsia="Arial" w:hAnsi="Times New Roman"/>
      <w:color w:val="000000"/>
      <w:kern w:val="0"/>
      <w:sz w:val="24"/>
      <w:szCs w:val="22"/>
      <w:lang w:bidi="ar-SA" w:eastAsia="pt-BR" w:val="pt-PT"/>
    </w:rPr>
  </w:style>
  <w:style w:type="paragraph" w:styleId="Contedodatabela" w:customStyle="1">
    <w:name w:val="Conteúdo da tabela"/>
    <w:basedOn w:val="Normal"/>
    <w:qFormat w:val="1"/>
    <w:pPr>
      <w:suppressLineNumbers w:val="1"/>
    </w:pPr>
    <w:rPr/>
  </w:style>
  <w:style w:type="paragraph" w:styleId="Ttulodetabela" w:customStyle="1">
    <w:name w:val="Título de tabela"/>
    <w:basedOn w:val="Contedodatabela"/>
    <w:qFormat w:val="1"/>
    <w:pPr>
      <w:jc w:val="center"/>
    </w:pPr>
    <w:rPr>
      <w:b w:val="1"/>
      <w:bCs w:val="1"/>
    </w:rPr>
  </w:style>
  <w:style w:type="paragraph" w:styleId="Annotationtext">
    <w:name w:val="annotation text"/>
    <w:basedOn w:val="Normal"/>
    <w:link w:val="TextodecomentrioChar"/>
    <w:uiPriority w:val="99"/>
    <w:unhideWhenUsed w:val="1"/>
    <w:qFormat w:val="1"/>
    <w:pPr/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AssuntodocomentrioChar"/>
    <w:uiPriority w:val="99"/>
    <w:semiHidden w:val="1"/>
    <w:unhideWhenUsed w:val="1"/>
    <w:qFormat w:val="1"/>
    <w:rsid w:val="001F4DA3"/>
    <w:pPr/>
    <w:rPr>
      <w:b w:val="1"/>
      <w:bCs w:val="1"/>
    </w:rPr>
  </w:style>
  <w:style w:type="paragraph" w:styleId="Pargrafo" w:customStyle="1">
    <w:name w:val="Parágrafo"/>
    <w:basedOn w:val="Normal"/>
    <w:qFormat w:val="1"/>
    <w:rsid w:val="000B3F30"/>
    <w:pPr>
      <w:widowControl w:val="1"/>
      <w:spacing w:line="360" w:lineRule="auto"/>
      <w:ind w:firstLine="709"/>
      <w:jc w:val="both"/>
    </w:pPr>
    <w:rPr>
      <w:rFonts w:ascii="Times New Roman" w:cs="Times New Roman" w:eastAsia="Calibri" w:hAnsi="Times New Roman"/>
      <w:color w:val="000000"/>
      <w:sz w:val="24"/>
      <w:szCs w:val="24"/>
      <w:lang w:eastAsia="en-US" w:val="pt-BR"/>
    </w:rPr>
  </w:style>
  <w:style w:type="paragraph" w:styleId="ListParagraph">
    <w:name w:val="List Paragraph"/>
    <w:basedOn w:val="Normal"/>
    <w:uiPriority w:val="34"/>
    <w:qFormat w:val="1"/>
    <w:rsid w:val="002D1866"/>
    <w:pPr>
      <w:spacing w:after="0" w:before="0"/>
      <w:ind w:left="720"/>
      <w:contextualSpacing w:val="1"/>
    </w:pPr>
    <w:rPr/>
  </w:style>
  <w:style w:type="paragraph" w:styleId="Normal2">
    <w:name w:val="normal2"/>
    <w:qFormat w:val="1"/>
    <w:pPr>
      <w:widowControl w:val="0"/>
      <w:suppressAutoHyphens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2"/>
      <w:szCs w:val="22"/>
      <w:lang w:bidi="ar-SA" w:eastAsia="pt-BR" w:val="pt-PT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e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elacomgrade">
    <w:name w:val="Table Grid"/>
    <w:basedOn w:val="Tabelanormal"/>
    <w:uiPriority w:val="39"/>
    <w:rsid w:val="001F4DA3"/>
    <w:rPr>
      <w:rFonts w:asciiTheme="minorHAnsi" w:cstheme="minorBidi" w:eastAsiaTheme="minorHAnsi" w:hAnsiTheme="minorHAnsi"/>
      <w:sz w:val="24"/>
      <w:szCs w:val="24"/>
      <w:lang w:eastAsia="en-US" w:val="pt-B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elacomgrade1" w:customStyle="1">
    <w:name w:val="Tabela com grade1"/>
    <w:basedOn w:val="Tabelanormal"/>
    <w:uiPriority w:val="39"/>
    <w:rsid w:val="00035EB6"/>
    <w:rPr>
      <w:lang w:val="pt-BR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rFonts w:ascii="Cambria" w:cs="Cambria" w:eastAsia="Cambria" w:hAnsi="Cambria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rFonts w:ascii="Cambria" w:cs="Cambria" w:eastAsia="Cambria" w:hAnsi="Cambria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rFonts w:ascii="Cambria" w:cs="Cambria" w:eastAsia="Cambria" w:hAnsi="Cambria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rFonts w:ascii="Cambria" w:cs="Cambria" w:eastAsia="Cambria" w:hAnsi="Cambria"/>
      <w:sz w:val="24"/>
      <w:szCs w:val="24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2.png"/><Relationship Id="rId15" Type="http://schemas.openxmlformats.org/officeDocument/2006/relationships/footer" Target="footer1.xml"/><Relationship Id="rId1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contratoscbmpa@gmail.com" TargetMode="External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mailto:contratoscbmpa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x/6mEO/HatKaGs/roB9goN1kbw==">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2025-08-22T14:07:00Z</dcterms:created>
  <dc:creator>ALUIZIO LUIZ AZEVEDO DE ARAUJO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2022-05-16T00:00:00Z</vt:lpwstr>
  </property>
  <property fmtid="{D5CDD505-2E9C-101B-9397-08002B2CF9AE}" pid="3" name="Creator">
    <vt:lpwstr>Writer</vt:lpwstr>
  </property>
  <property fmtid="{D5CDD505-2E9C-101B-9397-08002B2CF9AE}" pid="4" name="HyperlinksChanged">
    <vt:lpwstr>false</vt:lpwstr>
  </property>
  <property fmtid="{D5CDD505-2E9C-101B-9397-08002B2CF9AE}" pid="5" name="LastSaved">
    <vt:lpwstr>2022-05-16T00:00:00Z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</Properties>
</file>