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Ind w:w="147.0" w:type="dxa"/>
        <w:tblLayout w:type="fixed"/>
        <w:tblLook w:val="04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2">
            <w:pPr>
              <w:widowControl w:val="0"/>
              <w:spacing w:after="120" w:before="0" w:line="240" w:lineRule="auto"/>
              <w:ind w:left="0" w:firstLine="0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  <w:color w:val="000000"/>
        </w:rPr>
        <w:t xml:space="preserve">{{NUM_TERMO}}º TERMO ADITIVO AO CONTRATO Nº {{NUM_CONTRATO}}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Start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PAE nº {{NUM_PAE}}</w:t>
      </w:r>
    </w:p>
    <w:p w:rsidR="00000000" w:rsidDel="00000000" w:rsidP="00000000" w:rsidRDefault="00000000" w:rsidRPr="00000000" w14:paraId="00000006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center"/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4c81" w:val="clear"/>
          </w:tcPr>
          <w:bookmarkStart w:colFirst="0" w:colLast="0" w:name="bookmark=id.1fob9te" w:id="0"/>
          <w:bookmarkEnd w:id="0"/>
          <w:p w:rsidR="00000000" w:rsidDel="00000000" w:rsidP="00000000" w:rsidRDefault="00000000" w:rsidRPr="00000000" w14:paraId="00000007">
            <w:pPr>
              <w:widowControl w:val="0"/>
              <w:spacing w:after="120" w:before="0" w:line="24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CLÁUSULAS CONTRATUAIS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="240" w:lineRule="auto"/>
        <w:ind w:left="4536" w:firstLine="0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Partes</w:t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108.0" w:type="dxa"/>
        <w:tblLayout w:type="fixed"/>
        <w:tblLook w:val="0400"/>
      </w:tblPr>
      <w:tblGrid>
        <w:gridCol w:w="1836"/>
        <w:gridCol w:w="7234"/>
        <w:tblGridChange w:id="0">
          <w:tblGrid>
            <w:gridCol w:w="1836"/>
            <w:gridCol w:w="7234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Contratante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mallCaps w:val="1"/>
                <w:rtl w:val="0"/>
              </w:rPr>
              <w:t xml:space="preserve">O Estado do Pará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por intermédio {{ORGAO_INTERMEDIO}}, </w:t>
            </w:r>
            <w:commentRangeStart w:id="1"/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 nº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{{ORGAO_CNPJ}}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com sede na Av. Júlio César, nº 3.000, Marambaia, CEP 66.615-055, Belém-Pará, neste ato representado pelo Exmo. Sr. {{AUTORIDADE_NOME}} – {{AUTORIDADE_POSTO}} – {{AUTORIDADE_CARGO}}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Presidente do Comitê de Gestão e Administração Superior do Fundo Especial de Bombeiros.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Contratado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{{NOME_CONTRATADA}}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RG nº {{RG_CONTRATADA}} e CPF nº {{CPF_CONTRATADA}}, com domicílio na {{ENDERECO_CONTRATADA}}, e-mail: {{EMAIL_CONTRATADA}}, telefone: {{TELEFONE_CONTRATADA}}.</w:t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Objeto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tem por objeto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a(s) seguinte(s) alteração(ões) contratual(is):</w:t>
      </w:r>
      <w:r w:rsidDel="00000000" w:rsidR="00000000" w:rsidRPr="00000000">
        <w:rPr>
          <w:rtl w:val="0"/>
        </w:rPr>
      </w:r>
    </w:p>
    <w:p>
      <w:r>
        <w:t xml:space="preserve">{%p if ADITIVO_PRORROGACAO %}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Prorrogação de vigência contratual de {{PRORROGACAO_MESES_EXTENSO}} meses, ao contrato nº {{NUM_CONTRATO}}, com nova vigência de {{NOVA_VIGENCIA_INICIO}} a {{NOVA_VIGENCIA_FIM}}, com fundamentação no art. 107 da Lei nº 14.133/2021.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Start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Start w:id="4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>
      <w:r>
        <w:t xml:space="preserve">{%p endif %}</w:t>
      </w:r>
    </w:p>
    <w:p>
      <w:r>
        <w:t xml:space="preserve">{%p if ADITIVO_ACRESCIMO %}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Acréscimo {{ACRESCIMO_TIPO}} consistente em {{ACRESCIMO_DESCRICAO}}, o que equivale a {{ACRESCIMO_PERCENTUAL_EXTENSO}} do valor inicial atualizado do Contrato, com fundamento no art. {{ACRESCIMO_FUNDAMENTO}}, da Lei 14.133, de 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endif %}</w:t>
      </w:r>
    </w:p>
    <w:p>
      <w:r>
        <w:t xml:space="preserve">{%p if ADITIVO_SUPRESSAO %}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Supressão {{SUPRESSAO_TIPO}} consistente em {{SUPRESSAO_DESCRICAO}}, o que equivale a {{SUPRESSAO_PERCENTUAL_EXTENSO}} do valor inicial atualizado do Contrato, com fundamento no art. {{SUPRESSAO_FUNDAMENTO}}, da Lei 14.133, de 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endif %}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minuta deste termo aditivo foi aprovada pela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highlight w:val="white"/>
          <w:u w:val="none"/>
          <w:vertAlign w:val="baseline"/>
          <w:rtl w:val="0"/>
        </w:rPr>
        <w:t xml:space="preserve">Consultoria Jurídica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do CBMPA, conforme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Parecer N° {{PARECER_JURIDICO}}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nos termos do </w:t>
      </w:r>
      <w:commentRangeStart w:id="5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§ 4º do art. 53, da Lei n° 14.133/2021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Preço</w:t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 xml:space="preserve">{%p if PRECO_MODALIDADE == 'mensal' %}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mensal da contratação passará a ser R$ {{VALOR_MENSAL}} ({{VALOR_MENSAL_EXTENSO}}), perfazendo o valor anual de R$ {{VALOR_ANUAL}} ({{VALOR_ANUAL_EXTENSO}}), conforme tabela abaixo:</w:t>
      </w:r>
    </w:p>
    <w:p>
      <w:r>
        <w:t xml:space="preserve">{%p else %}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da contratação passará a ser R$ {{NOVO_VALOR}} ({{NOVO_VALOR_EXTENSO}}), conforme tabela abaixo:</w:t>
      </w:r>
    </w:p>
    <w:p>
      <w:r>
        <w:t xml:space="preserve">{%p endif %}</w:t>
      </w:r>
    </w:p>
    <w:tbl>
      <w:tblPr>
        <w:tblStyle w:val="Table7"/>
        <w:tblW w:w="9058.0" w:type="dxa"/>
        <w:jc w:val="left"/>
        <w:tblInd w:w="-108.0" w:type="dxa"/>
        <w:tblLayout w:type="fixed"/>
        <w:tblLook w:val="0400"/>
      </w:tblPr>
      <w:tblGrid>
        <w:gridCol w:w="914"/>
        <w:gridCol w:w="1341"/>
        <w:gridCol w:w="1240"/>
        <w:gridCol w:w="1711"/>
        <w:gridCol w:w="742"/>
        <w:gridCol w:w="1907"/>
        <w:gridCol w:w="1203"/>
        <w:tblGridChange w:id="0">
          <w:tblGrid>
            <w:gridCol w:w="914"/>
            <w:gridCol w:w="1341"/>
            <w:gridCol w:w="1240"/>
            <w:gridCol w:w="1711"/>
            <w:gridCol w:w="742"/>
            <w:gridCol w:w="1907"/>
            <w:gridCol w:w="12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commentRangeStart w:id="6"/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Item/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Descrição do objeto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Unidade de medida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atuais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após acréscimo/supressão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Totais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for item in ITENS_TERMO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{{item.numero}}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{{item.descricao}}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{{item.unidade}}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{{item.valor_atual}}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{{item.valor_novo}}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{{item.valor_total}}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  <w:t xml:space="preserve">R$ {{TOTAL_ITENS_TERMO}}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390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 valor acima é meramente estimativo, de forma que os pagamentos devidos ao CONTRATADO dependerão dos quantitativos efetivamente prestados.</w:t>
      </w:r>
    </w:p>
    <w:p w:rsidR="00000000" w:rsidDel="00000000" w:rsidP="00000000" w:rsidRDefault="00000000" w:rsidRPr="00000000" w14:paraId="00000041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Dotação Orçamentária</w:t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4"/>
        </w:numP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despesas decorrentes desta contratação estão programadas em dotação orçamentária própria do </w:t>
      </w:r>
      <w:commentRangeStart w:id="7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Orçamento do Corpo de Bombeiros Militar do Pará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classificação abaixo: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770.0" w:type="dxa"/>
        <w:jc w:val="center"/>
        <w:tblLayout w:type="fixed"/>
        <w:tblLook w:val="0400"/>
      </w:tblPr>
      <w:tblGrid>
        <w:gridCol w:w="2550"/>
        <w:gridCol w:w="2342"/>
        <w:gridCol w:w="1878"/>
        <w:tblGridChange w:id="0">
          <w:tblGrid>
            <w:gridCol w:w="2550"/>
            <w:gridCol w:w="2342"/>
            <w:gridCol w:w="187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Item da dotação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Contábil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{{EXERCICIO}}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{{DESC_EXERCICIO}}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Gestão/Unidade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{{GESTAO_UNIDADE}}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{{DESC_GESTAO}}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{{FONTE}}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{{DESC_FONTE}}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Programa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{{PROG_TRABALHO}}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{{DESC_PROG_TRABALHO}}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Natureza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{{NAT_DESPESA}}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{{DESC_NAT_DESPESA}}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Plano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{{PLANO_INTERNO}}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{{DESC_PLANO_INTERNO}}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rtl w:val="0"/>
              </w:rPr>
              <w:t xml:space="preserve">{{DOTACAO_VALOR_RS}}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{{DOTACAO_VALOR_EXTENSO}}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commentRangeStart w:id="8"/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5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Garantia de cumprimento contratual</w:t>
            </w:r>
          </w:p>
        </w:tc>
      </w:tr>
    </w:tbl>
    <w:p w:rsidR="00000000" w:rsidDel="00000000" w:rsidP="00000000" w:rsidRDefault="00000000" w:rsidRPr="00000000" w14:paraId="0000006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CONTRATADO deverá adequar a garantia contratual anteriormente prestada, mantendo a proporção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{{GARANTIA_PERCENTUAL_EXTENSO}}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relação ao valor global do contrato,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{{GARANTIA_PRAZO_ADEQUACAO}} dias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contar da assinatura deste instrumento, prorrogáveis por igual período, a critério da CONTRATANTE.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tabs>
          <w:tab w:val="left" w:leader="none" w:pos="524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caso de supressão do objeto, fica facultada ao CONTRATADO a manutenção da garantia contratual já oferecida.</w:t>
      </w:r>
    </w:p>
    <w:p w:rsidR="00000000" w:rsidDel="00000000" w:rsidP="00000000" w:rsidRDefault="00000000" w:rsidRPr="00000000" w14:paraId="00000065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Produção de efeitos</w:t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6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produzirá efeitos a partir </w:t>
      </w:r>
      <w:commentRangeStart w:id="9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{{EFEITOS_TEXTO}}.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Ratificação</w:t>
            </w:r>
          </w:p>
        </w:tc>
      </w:tr>
    </w:tbl>
    <w:p w:rsidR="00000000" w:rsidDel="00000000" w:rsidP="00000000" w:rsidRDefault="00000000" w:rsidRPr="00000000" w14:paraId="0000006D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7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mantidas e ratificadas as demais cláusulas e condições do contrato originário, naquilo que não contrariem o presente termo aditivo.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Publicação</w:t>
            </w:r>
          </w:p>
        </w:tc>
      </w:tr>
    </w:tbl>
    <w:bookmarkStart w:colFirst="0" w:colLast="0" w:name="bookmark=id.3o7alnk" w:id="2"/>
    <w:bookmarkEnd w:id="2"/>
    <w:p w:rsidR="00000000" w:rsidDel="00000000" w:rsidP="00000000" w:rsidRDefault="00000000" w:rsidRPr="00000000" w14:paraId="00000072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8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divulgará este contrato no Portal Nacional de Contratações Públicas (PNCP) em até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publicará no Diário Oficial do Estado em forma de extrato,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tabs>
          <w:tab w:val="left" w:leader="none" w:pos="6403"/>
          <w:tab w:val="left" w:leader="none" w:pos="832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6403"/>
          <w:tab w:val="left" w:leader="none" w:pos="8327"/>
        </w:tabs>
        <w:spacing w:after="120" w:before="0" w:line="240" w:lineRule="auto"/>
        <w:ind w:left="4536" w:firstLine="0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Belém-PA, </w:t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>{{DATA_ASSINATURA_EXTENSO}}.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76">
      <w:pPr>
        <w:spacing w:after="120" w:before="0" w:line="240" w:lineRule="auto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  <w:t xml:space="preserve">{{AUTORIDADE_ASSINATURA}}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jboxs6hv44q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{{AUTORIDADE_CARGO}}</w:t>
      </w:r>
    </w:p>
    <w:p w:rsidR="00000000" w:rsidDel="00000000" w:rsidP="00000000" w:rsidRDefault="00000000" w:rsidRPr="00000000" w14:paraId="0000007D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tfxhcn9ko5x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hmsyys" w:id="7"/>
      <w:bookmarkEnd w:id="7"/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  <w:color w:val="000000"/>
        </w:rPr>
        <w:t xml:space="preserve">{{NOME_CONTRATADA}}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Contratado(a)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41mghml" w:id="8"/>
    <w:bookmarkEnd w:id="8"/>
    <w:p w:rsidR="00000000" w:rsidDel="00000000" w:rsidP="00000000" w:rsidRDefault="00000000" w:rsidRPr="00000000" w14:paraId="00000086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TESTEMUNHAS:</w:t>
      </w:r>
      <w:bookmarkStart w:colFirst="0" w:colLast="0" w:name="bookmark=id.2grqru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4252"/>
          <w:tab w:val="left" w:leader="none" w:pos="4735"/>
          <w:tab w:val="left" w:leader="none" w:pos="8808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ab/>
        <w:t xml:space="preserve">2ª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 </w:t>
        <w:tab/>
      </w:r>
      <w:bookmarkStart w:colFirst="0" w:colLast="0" w:name="bookmark=id.vx122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468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CPF Nº</w:t>
        <w:tab/>
        <w:t xml:space="preserve">CPF Nº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493" w:footer="663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TA DE AVIZ BATISTA" w:id="7" w:date="2025-08-19T17:03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para: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 Especial de Bombeiros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Coordenadoria Estadual de Defesa Civil</w:t>
      </w:r>
    </w:p>
  </w:comment>
  <w:comment w:author="Office 365" w:id="3" w:date="2025-09-18T14:30:00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vigência, conforme código civil, é contada dia a dia, por exemplo, se o contrato vence dia 18/09/2025, então a prorrogação deve ser de 18/09/2025 a 18/09/2026.</w:t>
      </w:r>
    </w:p>
  </w:comment>
  <w:comment w:author="Autor" w:id="6" w:date="1970-01-01T00:00:01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Explicativa: Esta tabela é meramente ilustrativa, devendo ser ajustada conforme o caso concreto.</w:t>
      </w:r>
    </w:p>
  </w:comment>
  <w:comment w:author="Office 365" w:id="4" w:date="2025-09-18T14:59:00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caso a caso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57, II da Lei nº 8.666/1993.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107 da Lei nº 14.133/2021.</w:t>
      </w:r>
    </w:p>
  </w:comment>
  <w:comment w:author="RENATA DE AVIZ BATISTA" w:id="1" w:date="2025-08-20T14:40:00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conforme cada UASG: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Corpo de Bombeiros Militar do Pará.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da Coordenadoria Estadual de Defesa Civil - CEDEC do Corpo de Bombeiros Militar do Pará.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Fundo Especial de Bombeiros – FEBOM do Corpo de Bombeiros Militar do Pará</w:t>
      </w:r>
    </w:p>
  </w:comment>
  <w:comment w:author="RENATA DE AVIZ BATISTA" w:id="9" w:date="2025-08-22T10:53:00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RENATA DE AVIZ BATISTA" w:id="0" w:date="2025-08-19T17:18:00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o padrão: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CBMPA/CEDEC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CBMPA/FEBOM</w:t>
      </w:r>
    </w:p>
  </w:comment>
  <w:comment w:author="RENATA DE AVIZ BATISTA" w:id="2" w:date="2025-08-19T15:03:00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os dados da empresa, ratificado com o cartão CNPJ, QSA e RG.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do CBMPA estes dados podem ser acessados na ARP e/ou na proposta.</w:t>
      </w:r>
    </w:p>
  </w:comment>
  <w:comment w:author="RENATA DE AVIZ BATISTA" w:id="8" w:date="2025-08-22T10:48:00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este item somente se o contrato original fizer previsão de garantia de execução</w:t>
      </w:r>
    </w:p>
  </w:comment>
  <w:comment w:author="RENATA DE AVIZ BATISTA" w:id="5" w:date="2025-08-20T14:27:00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A FUNDAMENTAÇÃO SE FOR ADOTADO A LEI ANTIGA.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PARA: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8" w15:done="0"/>
  <w15:commentEx w15:paraId="000000A9" w15:done="0"/>
  <w15:commentEx w15:paraId="000000AA" w15:done="0"/>
  <w15:commentEx w15:paraId="000000AF" w15:done="0"/>
  <w15:commentEx w15:paraId="000000B6" w15:done="0"/>
  <w15:commentEx w15:paraId="000000B7" w15:done="0"/>
  <w15:commentEx w15:paraId="000000BB" w15:done="0"/>
  <w15:commentEx w15:paraId="000000BD" w15:done="0"/>
  <w15:commentEx w15:paraId="000000BE" w15:done="0"/>
  <w15:commentEx w15:paraId="000000C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4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3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srynlmt4ifxj" w:id="11"/>
    <w:bookmarkEnd w:id="11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5wv09f5ljrsx" w:id="12"/>
    <w:bookmarkEnd w:id="12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8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hj2f7t54hy4w" w:id="13"/>
    <w:bookmarkEnd w:id="13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qsfx0g9rcfqn" w:id="14"/>
    <w:bookmarkEnd w:id="14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7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8">
    <w:lvl w:ilvl="0">
      <w:start w:val="8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4" w:hanging="124"/>
      <w:jc w:val="both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bPYRYxFtHIy9VVJdtQhdqPMiA==">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