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DF3969" w:rsidRDefault="00076E8B" w:rsidP="00300DDE">
            <w:pPr>
              <w:pStyle w:val="Titre"/>
              <w:jc w:val="center"/>
              <w:rPr>
                <w:rStyle w:val="Titredulivre"/>
                <w:color w:val="005191" w:themeColor="accent1"/>
                <w:sz w:val="72"/>
                <w:lang w:val="en-US"/>
              </w:rPr>
            </w:pPr>
            <w:r w:rsidRPr="00DF3969">
              <w:rPr>
                <w:rStyle w:val="Titredulivre"/>
                <w:color w:val="005191" w:themeColor="accent1"/>
                <w:sz w:val="72"/>
                <w:lang w:val="en-US"/>
              </w:rPr>
              <w:t>EconomizApp Gemini</w:t>
            </w:r>
          </w:p>
          <w:p w:rsidR="00220E46" w:rsidRPr="00DF3969" w:rsidRDefault="004E695B" w:rsidP="004E695B">
            <w:pPr>
              <w:jc w:val="center"/>
              <w:rPr>
                <w:rStyle w:val="Rfrenceple"/>
                <w:lang w:val="en-US"/>
              </w:rPr>
            </w:pPr>
            <w:r w:rsidRPr="00DF3969">
              <w:rPr>
                <w:rStyle w:val="Rfrenceple"/>
                <w:lang w:val="en-US"/>
              </w:rPr>
              <w:t xml:space="preserve">Branch : </w:t>
            </w:r>
            <w:r w:rsidR="00220E46" w:rsidRPr="00DF3969">
              <w:rPr>
                <w:rStyle w:val="Rfrenceple"/>
                <w:lang w:val="en-US"/>
              </w:rPr>
              <w:t>main</w:t>
            </w:r>
          </w:p>
          <w:p w:rsidR="00BB4162" w:rsidRDefault="00BB4162" w:rsidP="00300DDE">
            <w:pPr>
              <w:pStyle w:val="Sous-titre"/>
              <w:rPr>
                <w:rStyle w:val="Titredulivre"/>
                <w:color w:val="4BACC6" w:themeColor="accent5"/>
                <w:sz w:val="28"/>
              </w:rPr>
            </w:pPr>
            <w:r w:rsidRPr="00300DDE">
              <w:rPr>
                <w:rStyle w:val="Titredulivre"/>
                <w:color w:val="4BACC6" w:themeColor="accent5"/>
                <w:sz w:val="28"/>
              </w:rPr>
              <w:t>Version not provided</w:t>
            </w:r>
          </w:p>
          <w:p w:rsidR="00300DDE" w:rsidRPr="00300DDE" w:rsidRDefault="00300DDE" w:rsidP="00300DDE"/>
          <w:p w:rsidR="001F5FAC" w:rsidRPr="00300DDE" w:rsidRDefault="001F5FAC" w:rsidP="000942FB">
            <w:pPr>
              <w:pStyle w:val="Titreprincipal"/>
              <w:rPr>
                <w:rStyle w:val="Titredulivre"/>
                <w:color w:val="auto"/>
              </w:rPr>
            </w:pPr>
            <w:r w:rsidRPr="00300DDE">
              <w:rPr>
                <w:rStyle w:val="TitreCar"/>
              </w:rPr>
              <w:t>Code</w:t>
            </w:r>
            <w:r w:rsidRPr="00300DDE">
              <w:rPr>
                <w:rStyle w:val="Titredulivre"/>
                <w:color w:val="auto"/>
              </w:rPr>
              <w:t xml:space="preserve"> </w:t>
            </w:r>
            <w:r w:rsidR="00300DDE">
              <w:rPr>
                <w:rStyle w:val="Titre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DF3969" w:rsidTr="001F5FAC">
        <w:trPr>
          <w:cantSplit/>
          <w:trHeight w:val="80"/>
        </w:trPr>
        <w:tc>
          <w:tcPr>
            <w:tcW w:w="9638" w:type="dxa"/>
            <w:tcBorders>
              <w:top w:val="nil"/>
              <w:left w:val="nil"/>
              <w:bottom w:val="nil"/>
              <w:right w:val="nil"/>
            </w:tcBorders>
            <w:shd w:val="clear" w:color="auto" w:fill="auto"/>
            <w:tcMar>
              <w:left w:w="46" w:type="dxa"/>
            </w:tcMar>
          </w:tcPr>
          <w:p w:rsidR="00265064" w:rsidRPr="00DF3969" w:rsidRDefault="00265064">
            <w:pPr>
              <w:tabs>
                <w:tab w:val="left" w:pos="5103"/>
              </w:tabs>
              <w:ind w:left="170"/>
              <w:rPr>
                <w:b/>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Default="001F5FAC">
            <w:pPr>
              <w:tabs>
                <w:tab w:val="left" w:pos="5103"/>
              </w:tabs>
              <w:ind w:left="170"/>
              <w:rPr>
                <w:b/>
                <w:lang w:val="en-US"/>
              </w:rPr>
            </w:pPr>
            <w:r w:rsidRPr="006E25C4">
              <w:rPr>
                <w:b/>
                <w:lang w:val="en-US"/>
              </w:rPr>
              <w:t>2026-01-06</w:t>
            </w:r>
          </w:p>
          <w:p w:rsidR="00DF3969" w:rsidRPr="006E25C4" w:rsidRDefault="00DF3969">
            <w:pPr>
              <w:tabs>
                <w:tab w:val="left" w:pos="5103"/>
              </w:tabs>
              <w:ind w:left="170"/>
              <w:rPr>
                <w:lang w:val="en-US"/>
              </w:rPr>
            </w:pPr>
            <w:r>
              <w:rPr>
                <w:b/>
                <w:lang w:val="en-US"/>
              </w:rPr>
              <w:t>Analyzed the : 2026-01-06</w:t>
            </w:r>
            <w:bookmarkStart w:id="1" w:name="_GoBack"/>
            <w:bookmarkEnd w:id="1"/>
          </w:p>
          <w:p w:rsidR="00265064" w:rsidRPr="006E25C4" w:rsidRDefault="00265064" w:rsidP="001F5FAC">
            <w:pPr>
              <w:tabs>
                <w:tab w:val="left" w:pos="5103"/>
              </w:tabs>
              <w:rPr>
                <w:lang w:val="en-US"/>
              </w:rPr>
            </w:pPr>
          </w:p>
        </w:tc>
      </w:tr>
      <w:tr w:rsidR="00DF3969" w:rsidRPr="00DF3969" w:rsidTr="001F5FAC">
        <w:trPr>
          <w:cantSplit/>
          <w:trHeight w:val="80"/>
        </w:trPr>
        <w:tc>
          <w:tcPr>
            <w:tcW w:w="9638" w:type="dxa"/>
            <w:tcBorders>
              <w:top w:val="nil"/>
              <w:left w:val="nil"/>
              <w:bottom w:val="nil"/>
              <w:right w:val="nil"/>
            </w:tcBorders>
            <w:shd w:val="clear" w:color="auto" w:fill="auto"/>
            <w:tcMar>
              <w:left w:w="46" w:type="dxa"/>
            </w:tcMar>
          </w:tcPr>
          <w:p w:rsidR="00DF3969" w:rsidRPr="00DF3969" w:rsidRDefault="00DF3969">
            <w:pPr>
              <w:tabs>
                <w:tab w:val="left" w:pos="5103"/>
              </w:tabs>
              <w:ind w:left="170"/>
              <w:rPr>
                <w:b/>
              </w:rPr>
            </w:pPr>
          </w:p>
        </w:tc>
      </w:tr>
    </w:tbl>
    <w:p w:rsidR="00265064" w:rsidRPr="006E25C4" w:rsidRDefault="00076E8B">
      <w:pPr>
        <w:rPr>
          <w:lang w:val="en-US"/>
        </w:rPr>
      </w:pPr>
      <w:r w:rsidRPr="006E25C4">
        <w:rPr>
          <w:lang w:val="en-US"/>
        </w:rPr>
        <w:br w:type="page"/>
      </w:r>
    </w:p>
    <w:bookmarkStart w:id="2"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itre1"/>
          </w:pPr>
          <w:r w:rsidRPr="005540B0">
            <w:t>Content</w:t>
          </w:r>
          <w:bookmarkEnd w:id="2"/>
        </w:p>
        <w:p w:rsidR="00B26DFA" w:rsidRDefault="00076E8B">
          <w:pPr>
            <w:pStyle w:val="TM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Lienhypertexte"/>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8C5002">
          <w:pPr>
            <w:pStyle w:val="TM1"/>
            <w:rPr>
              <w:noProof/>
              <w:sz w:val="22"/>
              <w:szCs w:val="22"/>
              <w:lang w:val="es-ES" w:eastAsia="es-ES"/>
            </w:rPr>
          </w:pPr>
          <w:hyperlink w:anchor="_Toc97156259" w:history="1">
            <w:r w:rsidR="00B26DFA" w:rsidRPr="00B17DAE">
              <w:rPr>
                <w:rStyle w:val="Lienhypertexte"/>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0" w:history="1">
            <w:r w:rsidR="00B26DFA" w:rsidRPr="00B17DAE">
              <w:rPr>
                <w:rStyle w:val="Lienhypertexte"/>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1" w:history="1">
            <w:r w:rsidR="00B26DFA" w:rsidRPr="00B17DAE">
              <w:rPr>
                <w:rStyle w:val="Lienhypertexte"/>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2" w:history="1">
            <w:r w:rsidR="00B26DFA" w:rsidRPr="00B17DAE">
              <w:rPr>
                <w:rStyle w:val="Lienhypertexte"/>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3" w:history="1">
            <w:r w:rsidR="00B26DFA" w:rsidRPr="00B17DAE">
              <w:rPr>
                <w:rStyle w:val="Lienhypertexte"/>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4" w:history="1">
            <w:r w:rsidR="00B26DFA" w:rsidRPr="00B17DAE">
              <w:rPr>
                <w:rStyle w:val="Lienhypertexte"/>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5" w:history="1">
            <w:r w:rsidR="00B26DFA" w:rsidRPr="00B17DAE">
              <w:rPr>
                <w:rStyle w:val="Lienhypertexte"/>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6" w:history="1">
            <w:r w:rsidR="00B26DFA" w:rsidRPr="00B17DAE">
              <w:rPr>
                <w:rStyle w:val="Lienhypertexte"/>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7" w:history="1">
            <w:r w:rsidR="00B26DFA" w:rsidRPr="00B17DAE">
              <w:rPr>
                <w:rStyle w:val="Lienhypertexte"/>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8" w:history="1">
            <w:r w:rsidR="00B26DFA" w:rsidRPr="00B17DAE">
              <w:rPr>
                <w:rStyle w:val="Lienhypertexte"/>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1"/>
            <w:rPr>
              <w:noProof/>
              <w:sz w:val="22"/>
              <w:szCs w:val="22"/>
              <w:lang w:val="es-ES" w:eastAsia="es-ES"/>
            </w:rPr>
          </w:pPr>
          <w:hyperlink w:anchor="_Toc97156269" w:history="1">
            <w:r w:rsidR="00B26DFA" w:rsidRPr="00B17DAE">
              <w:rPr>
                <w:rStyle w:val="Lienhypertexte"/>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0" w:history="1">
            <w:r w:rsidR="00B26DFA" w:rsidRPr="00B17DAE">
              <w:rPr>
                <w:rStyle w:val="Lienhypertexte"/>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1" w:history="1">
            <w:r w:rsidR="00B26DFA" w:rsidRPr="00B17DAE">
              <w:rPr>
                <w:rStyle w:val="Lienhypertexte"/>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2" w:history="1">
            <w:r w:rsidR="00B26DFA" w:rsidRPr="00B17DAE">
              <w:rPr>
                <w:rStyle w:val="Lienhypertexte"/>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1"/>
            <w:rPr>
              <w:noProof/>
              <w:sz w:val="22"/>
              <w:szCs w:val="22"/>
              <w:lang w:val="es-ES" w:eastAsia="es-ES"/>
            </w:rPr>
          </w:pPr>
          <w:hyperlink w:anchor="_Toc97156273" w:history="1">
            <w:r w:rsidR="00B26DFA" w:rsidRPr="00B17DAE">
              <w:rPr>
                <w:rStyle w:val="Lienhypertexte"/>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4" w:history="1">
            <w:r w:rsidR="00B26DFA" w:rsidRPr="00B17DAE">
              <w:rPr>
                <w:rStyle w:val="Lienhypertexte"/>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5" w:history="1">
            <w:r w:rsidR="00B26DFA" w:rsidRPr="00B17DAE">
              <w:rPr>
                <w:rStyle w:val="Lienhypertexte"/>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itre1"/>
        <w:rPr>
          <w:lang w:val="en-US"/>
        </w:rPr>
      </w:pPr>
      <w:bookmarkStart w:id="3" w:name="_Toc481744297"/>
      <w:bookmarkStart w:id="4" w:name="_Toc97156259"/>
      <w:bookmarkEnd w:id="3"/>
      <w:r w:rsidRPr="006E25C4">
        <w:rPr>
          <w:lang w:val="en-US"/>
        </w:rPr>
        <w:lastRenderedPageBreak/>
        <w:t>Introduction</w:t>
      </w:r>
      <w:bookmarkEnd w:id="4"/>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EconomizApp Gemini.</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itre1"/>
      </w:pPr>
      <w:bookmarkStart w:id="5" w:name="_Toc97156260"/>
      <w:r>
        <w:t>Configuration</w:t>
      </w:r>
      <w:bookmarkEnd w:id="5"/>
    </w:p>
    <w:p w:rsidR="00CF2650" w:rsidRDefault="001F5FAC" w:rsidP="00CF2650">
      <w:pPr>
        <w:numPr>
          <w:ilvl w:val="0"/>
          <w:numId w:val="3"/>
        </w:numPr>
      </w:pPr>
      <w:r>
        <w:t>Quality Profiles</w:t>
      </w:r>
    </w:p>
    <w:p w:rsidR="00CF2650" w:rsidRDefault="001F5FAC" w:rsidP="00B6799A">
      <w:pPr>
        <w:pStyle w:val="Paragraphedeliste"/>
        <w:numPr>
          <w:ilvl w:val="1"/>
          <w:numId w:val="3"/>
        </w:numPr>
      </w:pPr>
      <w:r>
        <w:t>Names</w:t>
      </w:r>
      <w:r w:rsidR="00CF2650">
        <w:t xml:space="preserve">: dartanalyzer [Dart]; </w:t>
      </w:r>
    </w:p>
    <w:p w:rsidR="00CF2650" w:rsidRDefault="001F5FAC" w:rsidP="00CF2650">
      <w:pPr>
        <w:numPr>
          <w:ilvl w:val="1"/>
          <w:numId w:val="3"/>
        </w:numPr>
      </w:pPr>
      <w:r>
        <w:t>Files</w:t>
      </w:r>
      <w:r w:rsidR="00CF2650">
        <w:t xml:space="preserve">: bc8bf972-c62c-4429-9c60-73ccfaf7faad.json;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6" w:name="_Toc481744298"/>
      <w:bookmarkEnd w:id="6"/>
      <w:r>
        <w:br w:type="page"/>
      </w:r>
    </w:p>
    <w:p w:rsidR="005F2CF0" w:rsidRDefault="005F2CF0" w:rsidP="005F2CF0">
      <w:pPr>
        <w:pStyle w:val="Titre1"/>
      </w:pPr>
      <w:bookmarkStart w:id="7" w:name="_Toc97156261"/>
      <w:r>
        <w:lastRenderedPageBreak/>
        <w:t>Synthesis</w:t>
      </w:r>
      <w:bookmarkEnd w:id="7"/>
    </w:p>
    <w:p w:rsidR="00B675AF" w:rsidRDefault="00B675AF" w:rsidP="00B675AF">
      <w:pPr>
        <w:pStyle w:val="Titre2"/>
      </w:pPr>
      <w:bookmarkStart w:id="8" w:name="_Toc97156262"/>
      <w:r>
        <w:t>Analysis Status</w:t>
      </w:r>
      <w:bookmarkEnd w:id="8"/>
    </w:p>
    <w:tbl>
      <w:tblPr>
        <w:tblStyle w:val="Trameclaire-Accent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B.png"/>
                  <a:graphic xmlns:a="http://schemas.openxmlformats.org/drawingml/2006/main">
                    <a:graphicData uri="http://schemas.openxmlformats.org/drawingml/2006/picture">
                      <pic:pic xmlns:pic="http://schemas.openxmlformats.org/drawingml/2006/picture">
                        <pic:nvPicPr>
                          <pic:cNvPr id="0" name="Picture 0" descr="B.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A.png"/>
                  <a:graphic xmlns:a="http://schemas.openxmlformats.org/drawingml/2006/main">
                    <a:graphicData uri="http://schemas.openxmlformats.org/drawingml/2006/picture">
                      <pic:pic xmlns:pic="http://schemas.openxmlformats.org/drawingml/2006/picture">
                        <pic:nvPicPr>
                          <pic:cNvPr id="0" name="Picture 6"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B.png"/>
                  <a:graphic xmlns:a="http://schemas.openxmlformats.org/drawingml/2006/main">
                    <a:graphicData uri="http://schemas.openxmlformats.org/drawingml/2006/picture">
                      <pic:pic xmlns:pic="http://schemas.openxmlformats.org/drawingml/2006/picture">
                        <pic:nvPicPr>
                          <pic:cNvPr id="0" name="Picture 7" descr="B.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itre2"/>
        <w:rPr>
          <w:lang w:val="en-US"/>
        </w:rPr>
      </w:pPr>
      <w:bookmarkStart w:id="9" w:name="_Toc72936669"/>
      <w:bookmarkStart w:id="10" w:name="_Toc97156263"/>
      <w:r>
        <w:rPr>
          <w:lang w:val="en-US"/>
        </w:rPr>
        <w:t>Quality gate status</w:t>
      </w:r>
      <w:bookmarkEnd w:id="9"/>
      <w:bookmarkEnd w:id="10"/>
    </w:p>
    <w:tbl>
      <w:tblPr>
        <w:tblStyle w:val="Trameclaire-Accent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8"/>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Trameclaire-Accent5"/>
        <w:tblW w:w="5000" w:type="pct"/>
        <w:tblLook w:val="0420" w:firstRow="1" w:lastRow="0" w:firstColumn="0" w:lastColumn="0" w:noHBand="0" w:noVBand="1"/>
      </w:tblPr>
      <w:tblGrid>
        <w:gridCol w:w="9854"/>
      </w:tblGrid>
      <w:tr>
        <w:tc>
          <w:p>
            <w:r>
              <w:t>Metric</w:t>
            </w:r>
          </w:p>
        </w:tc>
        <w:tc>
          <w:p>
            <w:r>
              <w:t>Value</w:t>
            </w:r>
          </w:p>
        </w:tc>
      </w:tr>
      <w:tr>
        <w:tc>
          <w:p>
            <w:r>
              <w:t>New Issues</w:t>
            </w:r>
          </w:p>
        </w:tc>
        <w:tc>
          <w:p>
            <w:r>
              <w:t>OK</w:t>
            </w:r>
          </w:p>
        </w:tc>
      </w:tr>
    </w:tbl>
    <w:p w:rsidR="00E31B8D" w:rsidRPr="00B675AF" w:rsidRDefault="00E31B8D" w:rsidP="00B675AF"/>
    <w:p w:rsidR="00B675AF" w:rsidRDefault="00B675AF" w:rsidP="00B675AF">
      <w:pPr>
        <w:pStyle w:val="Titre2"/>
      </w:pPr>
      <w:bookmarkStart w:id="11" w:name="_Toc97156264"/>
      <w:r>
        <w:t>Metrics</w:t>
      </w:r>
      <w:bookmarkEnd w:id="11"/>
    </w:p>
    <w:tbl>
      <w:tblPr>
        <w:tblStyle w:val="Trameclaire-Accent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0.0 %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9.8 %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unknown</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99.1</w:t>
            </w:r>
            <w:r>
              <w:rPr>
                <w:b/>
                <w:lang w:val="en-US"/>
              </w:rPr>
              <w:t xml:space="preserve"> %</w:t>
            </w:r>
          </w:p>
        </w:tc>
      </w:tr>
    </w:tbl>
    <w:p w:rsidR="00B675AF" w:rsidRDefault="00B675AF" w:rsidP="00B675AF"/>
    <w:p w:rsidR="00B26DFA" w:rsidRDefault="00B26DFA" w:rsidP="00B26DFA"/>
    <w:p w:rsidR="00B26DFA" w:rsidRDefault="00B26DFA" w:rsidP="00B26DFA">
      <w:pPr>
        <w:pStyle w:val="Titre2"/>
      </w:pPr>
      <w:bookmarkStart w:id="12" w:name="_Toc97156265"/>
      <w:r>
        <w:t>Tests</w:t>
      </w:r>
      <w:bookmarkEnd w:id="12"/>
    </w:p>
    <w:tbl>
      <w:tblPr>
        <w:tblStyle w:val="Trameclaire-Accent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itre2"/>
      </w:pPr>
      <w:bookmarkStart w:id="13" w:name="_Toc97156266"/>
      <w:r>
        <w:t>Detailed t</w:t>
      </w:r>
      <w:r w:rsidR="005D6ED8">
        <w:t>echnical debt</w:t>
      </w:r>
      <w:bookmarkEnd w:id="13"/>
    </w:p>
    <w:tbl>
      <w:tblPr>
        <w:tblStyle w:val="Trameclaire-Accent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0h 15min</w:t>
            </w:r>
          </w:p>
        </w:tc>
        <w:tc>
          <w:p>
            <w:r>
              <w:t>-</w:t>
            </w:r>
          </w:p>
        </w:tc>
        <w:tc>
          <w:p>
            <w:r>
              <w:t>5d 2h 47min</w:t>
            </w:r>
          </w:p>
        </w:tc>
        <w:tc>
          <w:p>
            <w:r>
              <w:t>5d 3h 2min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itre2"/>
      </w:pPr>
      <w:bookmarkStart w:id="14" w:name="_Toc97156267"/>
      <w:r>
        <w:lastRenderedPageBreak/>
        <w:t>Metrics</w:t>
      </w:r>
      <w:r w:rsidR="006365C1">
        <w:t xml:space="preserve"> R</w:t>
      </w:r>
      <w:r w:rsidR="003E4987">
        <w:t>ange</w:t>
      </w:r>
      <w:bookmarkEnd w:id="14"/>
    </w:p>
    <w:tbl>
      <w:tblPr>
        <w:tblStyle w:val="Trameclaire-Accent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itre2"/>
        <w:rPr>
          <w:lang w:val="en-US"/>
        </w:rPr>
      </w:pPr>
      <w:bookmarkStart w:id="15" w:name="_Toc97156268"/>
      <w:r>
        <w:rPr>
          <w:lang w:val="en-US"/>
        </w:rPr>
        <w:t>Volume</w:t>
      </w:r>
      <w:bookmarkEnd w:id="15"/>
    </w:p>
    <w:tbl>
      <w:tblPr>
        <w:tblStyle w:val="Trameclaire-Accent5"/>
        <w:tblW w:w="5000" w:type="pct"/>
        <w:tblLook w:val="0420" w:firstRow="1" w:lastRow="0" w:firstColumn="0" w:lastColumn="0" w:noHBand="0" w:noVBand="1"/>
        <w:tblCaption w:val="TT-CATEGORIES-TT"/>
      </w:tblPr>
      <w:tblGrid>
        <w:gridCol w:w="9854"/>
      </w:tblGrid>
      <w:tr>
        <w:tc>
          <w:p>
            <w:r>
              <w:t>Language</w:t>
            </w:r>
          </w:p>
        </w:tc>
        <w:tc>
          <w:p>
            <w:r>
              <w:t>Number</w:t>
            </w:r>
          </w:p>
        </w:tc>
      </w:tr>
      <w:tr>
        <w:tc>
          <w:p>
            <w:r>
              <w:t>Dart</w:t>
            </w:r>
          </w:p>
        </w:tc>
        <w:tc>
          <w:p>
            <w:r>
              <w:t>1550</w:t>
            </w:r>
          </w:p>
        </w:tc>
      </w:tr>
      <w:tr>
        <w:tc>
          <w:p>
            <w:r>
              <w:t>Total</w:t>
            </w:r>
          </w:p>
        </w:tc>
        <w:tc>
          <w:p>
            <w:r>
              <w:t>1550</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itre1"/>
        <w:rPr>
          <w:lang w:val="en-US"/>
        </w:rPr>
      </w:pPr>
      <w:bookmarkStart w:id="16" w:name="_Toc97156269"/>
      <w:r>
        <w:rPr>
          <w:lang w:val="en-US"/>
        </w:rPr>
        <w:lastRenderedPageBreak/>
        <w:t>Issues</w:t>
      </w:r>
      <w:bookmarkEnd w:id="16"/>
    </w:p>
    <w:p w:rsidR="00E24710" w:rsidRPr="00BB4162" w:rsidRDefault="00E24710" w:rsidP="00E24710">
      <w:pPr>
        <w:pStyle w:val="Titre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eastAsia="fr-FR"/>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eastAsia="fr-FR"/>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eastAsia="fr-FR"/>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eastAsia="fr-FR"/>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itre2"/>
        <w:rPr>
          <w:lang w:val="en-US"/>
        </w:rPr>
      </w:pPr>
      <w:bookmarkStart w:id="18" w:name="_Toc97156271"/>
      <w:r w:rsidRPr="001F5FAC">
        <w:rPr>
          <w:lang w:val="en-US"/>
        </w:rPr>
        <w:lastRenderedPageBreak/>
        <w:t>Issues count by severity and type</w:t>
      </w:r>
      <w:bookmarkEnd w:id="18"/>
    </w:p>
    <w:tbl>
      <w:tblPr>
        <w:tblStyle w:val="Trameclaire-Accent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3</w:t>
            </w:r>
          </w:p>
        </w:tc>
        <w:tc>
          <w:p>
            <w:r>
              <w:t>0</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87</w:t>
            </w:r>
          </w:p>
        </w:tc>
        <w:tc>
          <w:p>
            <w:r>
              <w:t>717</w:t>
            </w:r>
          </w:p>
        </w:tc>
        <w:tc>
          <w:p>
            <w:r>
              <w:t>352</w:t>
            </w:r>
          </w:p>
        </w:tc>
        <w:tc>
          <w:p>
            <w:r>
              <w:t>0</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itre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Trameclaire-Accent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Use build context synchronously</w:t>
            </w:r>
          </w:p>
        </w:tc>
        <w:tc>
          <w:p>
            <w:r>
              <w:t xml:space="preserve">
  DON'T
   use 
  BuildContext
   across asynchronous gaps.
BuildContext
  Storing 
  BuildContext
   for later usage can easily lead to difficult to diagnose crashes. Asynchronous gaps are implicitly storing 
  BuildContext
   and are some of the easiest to overlook when writing code.
BuildContext
BuildContext
  When a 
  BuildContext
   is used, a 
  mounted
   property must be checked after an asynchronous gap, depending on how the 
  BuildContext
   is accessed:
BuildContext
mounted
BuildContext
State
context
State
mounted
BuildContext
BuildContext
mounted
  BAD:
    void
     onButtonTapped
    (
    BuildContext
     context) 
    async
     {
      await
     Future
    .
    delayed
    (
    const
     Duration
    (seconds: 
    1
    ));
      Navigator
    .
    of
    (context).
    pop
    ();
    }
  GOOD:
    void
     onButtonTapped
    (
    BuildContext
     context) {
      Navigator
    .
    of
    (context).
    pop
    ();
    }
  GOOD:
    void
     onButtonTapped
    (
    BuildContext
     context) 
    async
     {
      await
     Future
    .
    delayed
    (
    const
     Duration
    (seconds: 
    1
    ));
      if
     (!context.mounted) 
    return
    ;
      Navigator
    .
    of
    (context).
    pop
    ();
    }
  GOOD:
    abstract
     class
     MyState
     extends
     State
    &amp;lt;
    MyWidget
    &amp;gt; {
      void
     foo
    () 
    async
     {
        await
     Future
    .
    delayed
    (
    const
     Duration
    (seconds: 
    1
    ));
        if
     (!mounted) 
    return
    ; 
    // Checks `this.mounted`, not `context.mounted`.
        Navigator
    .
    of
    (context).
    pop
    ();
      }
    }
</w:t>
            </w:r>
          </w:p>
        </w:tc>
        <w:tc>
          <w:p>
            <w:r>
              <w:t>BUG</w:t>
            </w:r>
          </w:p>
        </w:tc>
        <w:tc>
          <w:p>
            <w:r>
              <w:t>MINOR</w:t>
            </w:r>
          </w:p>
        </w:tc>
        <w:tc>
          <w:p>
            <w:r>
              <w:t>3</w:t>
            </w:r>
          </w:p>
        </w:tc>
      </w:tr>
      <w:tr>
        <w:tc>
          <w:p>
            <w:r>
              <w:t>Public member api docs</w:t>
            </w:r>
          </w:p>
        </w:tc>
        <w:tc>
          <w:p>
            <w:r>
              <w:t xml:space="preserve">
  DO
   document all public members.
  All non-overriding public members should be documented with 
  ///
   doc-style comments.
///
  BAD:
    class
     Bad
     {
      void
     meh
    () { }
    }
  GOOD:
    /// A good thing.
    abstract
     class
     Good
     {
      /// Start doing your thing.
      void
     start
    () =&amp;gt; 
    _start
    ();
      _start
    ();
    }
  In case a public member overrides a member it is up to the declaring member to provide documentation. For example, in the following, 
  Sub
   needn't document 
  init
   (though it certainly may, if there's need).
Sub
init
  GOOD:
    /// Base of all things.
    abstract
     class
     Base
     {
      /// Initialize the base.
      void
     init
    ();
    }
    /// A sub base.
    class
     Sub
     extends
     Base
     {
      @override
      void
     init
    () { ... }
    }
  Note that consistent with 
  dart doc
  , an exception to the rule is made when documented getters have corresponding undocumented setters. In this case the setters inherit the docs from the getters.
dart doc
</w:t>
            </w:r>
          </w:p>
        </w:tc>
        <w:tc>
          <w:p>
            <w:r>
              <w:t>CODE_SMELL</w:t>
            </w:r>
          </w:p>
        </w:tc>
        <w:tc>
          <w:p>
            <w:r>
              <w:t>INFO</w:t>
            </w:r>
          </w:p>
        </w:tc>
        <w:tc>
          <w:p>
            <w:r>
              <w:t>87</w:t>
            </w:r>
          </w:p>
        </w:tc>
      </w:tr>
      <w:tr>
        <w:tc>
          <w:p>
            <w:r>
              <w:t>Always specify types</w:t>
            </w:r>
          </w:p>
        </w:tc>
        <w:tc>
          <w:p>
            <w:r>
              <w:t xml:space="preserve">
  From the 
  style guide for the flutter repo
  :
  DO
   specify type annotations.
  Avoid 
  var
   when specifying that a type is unknown and short-hands that elide type annotations. Use 
  dynamic
   if you are being explicit that the type is unknown. Use 
  Object
   if you are being explicit that you want an object that implements 
  ==
   and 
  hashCode
  .
var
dynamic
Object
==
hashCode
  BAD:
    var
     foo = 
    10
    ;
    final
     bar = 
    Bar
    ();
    const
     quux = 
    20
    ;
  GOOD:
    int
     foo = 
    10
    ;
    final
     Bar
     bar = 
    Bar
    ();
    String
     baz = 
    'hello'
    ;
    const
     int
     quux = 
    20
    ;
  NOTE: Using the the 
  @optionalTypeArgs
   annotation in the 
  meta
   package, API authors can special-case type variables whose type needs to be dynamic but whose declaration should be treated as optional. For example, suppose you have a 
  Key
   object whose type parameter you'd like to treat as optional. Using the 
  @optionalTypeArgs
   would look like this:
@optionalTypeArgs
meta
Key
@optionalTypeArgs
    import
     'package:meta/meta.dart'
    ;
    @optionalTypeArgs
    class
     Key
    &amp;lt;
    T
    &amp;gt; {
     ...
    }
    main
    () {
      Key
     s = 
    Key
    (); 
    // OK!
    }
</w:t>
            </w:r>
          </w:p>
        </w:tc>
        <w:tc>
          <w:p>
            <w:r>
              <w:t>CODE_SMELL</w:t>
            </w:r>
          </w:p>
        </w:tc>
        <w:tc>
          <w:p>
            <w:r>
              <w:t>MAJOR</w:t>
            </w:r>
          </w:p>
        </w:tc>
        <w:tc>
          <w:p>
            <w:r>
              <w:t>205</w:t>
            </w:r>
          </w:p>
        </w:tc>
      </w:tr>
      <w:tr>
        <w:tc>
          <w:p>
            <w:r>
              <w:t>Avoid catches without on clauses</w:t>
            </w:r>
          </w:p>
        </w:tc>
        <w:tc>
          <w:p>
            <w:r>
              <w:t xml:space="preserve">
  From 
  Effective Dart
  :
  AVOID
   catches without on clauses.
Using catch clauses without on clauses make your code prone to encountering unexpected errors that won't be thrown (and thus will go unnoticed).
  BAD:
    try
     {
     somethingRisky
    ()
    } 
    catch
    (e) {
      doSomething
    (e);
    }
  GOOD:
    try
     {
     somethingRisky
    ()
    } 
    on
     Exception
     catch
    (e) {
      doSomething
    (e);
    }
A few exceptional cases are allowed:
Future.error
Completer.completeError
FlutterError.reportError
Never
  In these cases, "directly used" means that the exception is referenced within the relevant code (like within an argument). If the exception variable is referenced 
  before
   the relevant code, for example to instantiate a wrapper exception, the variable is not "directly used."
</w:t>
            </w:r>
          </w:p>
        </w:tc>
        <w:tc>
          <w:p>
            <w:r>
              <w:t>CODE_SMELL</w:t>
            </w:r>
          </w:p>
        </w:tc>
        <w:tc>
          <w:p>
            <w:r>
              <w:t>MAJOR</w:t>
            </w:r>
          </w:p>
        </w:tc>
        <w:tc>
          <w:p>
            <w:r>
              <w:t>12</w:t>
            </w:r>
          </w:p>
        </w:tc>
      </w:tr>
      <w:tr>
        <w:tc>
          <w:p>
            <w:r>
              <w:t>Avoid print</w:t>
            </w:r>
          </w:p>
        </w:tc>
        <w:tc>
          <w:p>
            <w:r>
              <w:t xml:space="preserve">
  DO
   avoid 
  print
   calls in production code.
print
  For production code, consider using a logging framework. If you are using Flutter, you can use 
  debugPrint
   or surround 
  print
   calls with a check for 
  kDebugMode
debugPrint
print
kDebugMode
  BAD:
    void
     f
    (
    int
     x) {
      print
    (
    'debug: 
    $
    x
    '
    );
      ...
    }
  GOOD:
    void
     f
    (
    int
     x) {
      debugPrint
    (
    'debug: 
    $
    x
    '
    );
      ...
    }
  GOOD:
    void
     f
    (
    int
     x) {
      log
    (
    'log: 
    $
    x
    '
    );
      ...
    }
  GOOD:
    void
     f
    (
    int
     x) {
      if
     (kDebugMode) {
          print
    (
    'debug: 
    $
    x
    '
    );
      }
      ...
    }
</w:t>
            </w:r>
          </w:p>
        </w:tc>
        <w:tc>
          <w:p>
            <w:r>
              <w:t>CODE_SMELL</w:t>
            </w:r>
          </w:p>
        </w:tc>
        <w:tc>
          <w:p>
            <w:r>
              <w:t>MAJOR</w:t>
            </w:r>
          </w:p>
        </w:tc>
        <w:tc>
          <w:p>
            <w:r>
              <w:t>1</w:t>
            </w:r>
          </w:p>
        </w:tc>
      </w:tr>
      <w:tr>
        <w:tc>
          <w:p>
            <w:r>
              <w:t>Diagnostic describe all properties</w:t>
            </w:r>
          </w:p>
        </w:tc>
        <w:tc>
          <w:p>
            <w:r>
              <w:t xml:space="preserve"><![CDATA[
  DO
   reference all public properties in 
  debug
   method implementations.
debug
  Implementers of 
  Diagnosticable
   should reference all public properties in a 
  debugFillProperties(...)
   or 
  debugDescribeChildren(...)
   method implementation to improve debuggability at runtime.
Diagnosticable
debugFillProperties(...)
debugDescribeChildren(...)
Public properties are defined as fields and getters that are
_
static
Widget
Widget
  In addition, the "debug" prefix is treated specially for properties in Flutter. For the purposes of diagnostics, a property 
  foo
   and a prefixed property 
  debugFoo
   are treated as effectively describing the same property and it is sufficient to refer to one or the other.
foo
debugFoo
  BA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 Missing reference to ignoringSemantics
      }
    }
  GOO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properties.
    add
    (
    DiagnosticsProperty
    &lt;
    bool
    &gt;(
    'ignoringSemantics'
    , ignoringSemantics));
      }
    }
]]></w:t>
            </w:r>
          </w:p>
        </w:tc>
        <w:tc>
          <w:p>
            <w:r>
              <w:t>CODE_SMELL</w:t>
            </w:r>
          </w:p>
        </w:tc>
        <w:tc>
          <w:p>
            <w:r>
              <w:t>MAJOR</w:t>
            </w:r>
          </w:p>
        </w:tc>
        <w:tc>
          <w:p>
            <w:r>
              <w:t>8</w:t>
            </w:r>
          </w:p>
        </w:tc>
      </w:tr>
      <w:tr>
        <w:tc>
          <w:p>
            <w:r>
              <w:t>Discarded futures</w:t>
            </w:r>
          </w:p>
        </w:tc>
        <w:tc>
          <w:p>
            <w:r>
              <w:t xml:space="preserve"><![CDATA[
  Making asynchronous calls in non-
  async
   functions is usually the sign of a programming error. In general these functions should be marked 
  async
   and such futures should likely be awaited (as enforced by 
  unawaited_futures
  ).
async
async
unawaited_futures
  DON'T
   invoke asynchronous functions in non-
  async
   blocks.
async
  BAD:
    void
     recreateDir
    (
    String
     path) {
      deleteDir
    (path);
      createDir
    (path);
    }
    Future
    &lt;
    void
    &gt; 
    deleteDir
    (
    String
     path) 
    async
     {}
    Future
    &lt;
    void
    &gt; 
    createDir
    (
    String
     path) 
    async
     {}
  GOOD:
    Future
    &lt;
    void
    &gt; 
    recreateDir
    (
    String
     path) 
    async
     {
      await
     deleteDir
    (path);
      await
     createDir
    (path);
    }
    Future
    &lt;
    void
    &gt; 
    deleteDir
    (
    String
     path) 
    async
     {}
    Future
    &lt;
    void
    &gt; 
    createDir
    (
    String
     path) 
    async
     {}
]]></w:t>
            </w:r>
          </w:p>
        </w:tc>
        <w:tc>
          <w:p>
            <w:r>
              <w:t>CODE_SMELL</w:t>
            </w:r>
          </w:p>
        </w:tc>
        <w:tc>
          <w:p>
            <w:r>
              <w:t>MAJOR</w:t>
            </w:r>
          </w:p>
        </w:tc>
        <w:tc>
          <w:p>
            <w:r>
              <w:t>13</w:t>
            </w:r>
          </w:p>
        </w:tc>
      </w:tr>
      <w:tr>
        <w:tc>
          <w:p>
            <w:r>
              <w:t>Noop primitive operations</w:t>
            </w:r>
          </w:p>
        </w:tc>
        <w:tc>
          <w:p>
            <w:r>
              <w:t xml:space="preserve">Some operations on primitive types are idempotent and can be removed.
  BAD:
    doubleValue.
    toDouble
    ();
    intValue.
    toInt
    ();
    intValue.
    round
    ();
    intValue.
    ceil
    ();
    intValue.
    floor
    ();
    intValue.
    truncate
    ();
    string.
    toString
    ();
    string = 
    'hello
    \n
    '
        ''
        'world'
    ;
    'string with 
    ${
    x
    .
    toString
    ()}
    '
    ;
Note that the empty string literals at the beginning or end of a string are allowed, as they are typically used to format the string literal across multiple lines:
    // OK
    string = 
    ''
        'hello
    \n
    '
        'world
    \n
    '
    ;
    // OK
    string = 
    'hello
    \n
    '
        'world
    \n
    '
        ''
    ;
</w:t>
            </w:r>
          </w:p>
        </w:tc>
        <w:tc>
          <w:p>
            <w:r>
              <w:t>CODE_SMELL</w:t>
            </w:r>
          </w:p>
        </w:tc>
        <w:tc>
          <w:p>
            <w:r>
              <w:t>MAJOR</w:t>
            </w:r>
          </w:p>
        </w:tc>
        <w:tc>
          <w:p>
            <w:r>
              <w:t>1</w:t>
            </w:r>
          </w:p>
        </w:tc>
      </w:tr>
      <w:tr>
        <w:tc>
          <w:p>
            <w:r>
              <w:t>Prefer final parameters</w:t>
            </w:r>
          </w:p>
        </w:tc>
        <w:tc>
          <w:p>
            <w:r>
              <w:t xml:space="preserve">
  DO
   prefer declaring parameters as final if they are not reassigned in the function body.
Declaring parameters as final when possible is a good practice because it helps avoid accidental reassignments.
  BAD:
    void
     badParameter
    (
    String
     label) { 
    // LINT
      print
    (label);
    }
  GOOD:
    void
     goodParameter
    (
    final
     String
     label) { 
    // OK
      print
    (label);
    }
  BAD:
    void
     badExpression
    (
    int
     value) =&amp;gt; 
    print
    (value); 
    // LINT
  GOOD:
    void
     goodExpression
    (
    final
     int
     value) =&amp;gt; 
    print
    (value); 
    // OK
  BAD:
    [
    1
    , 
    4
    , 
    6
    , 
    8
    ].
    forEach
    ((value) =&amp;gt; 
    print
    (value + 
    2
    )); 
    // LINT
  GOOD:
    [
    1
    , 
    4
    , 
    6
    , 
    8
    ].
    forEach
    ((
    final
     value) =&amp;gt; 
    print
    (value + 
    2
    )); 
    // OK
  GOOD:
    void
     mutableParameter
    (
    String
     label) { 
    // OK
      print
    (label);
      label = 
    'Hello Linter!'
    ;
      print
    (label);
    }
</w:t>
            </w:r>
          </w:p>
        </w:tc>
        <w:tc>
          <w:p>
            <w:r>
              <w:t>CODE_SMELL</w:t>
            </w:r>
          </w:p>
        </w:tc>
        <w:tc>
          <w:p>
            <w:r>
              <w:t>MAJOR</w:t>
            </w:r>
          </w:p>
        </w:tc>
        <w:tc>
          <w:p>
            <w:r>
              <w:t>100</w:t>
            </w:r>
          </w:p>
        </w:tc>
      </w:tr>
      <w:tr>
        <w:tc>
          <w:p>
            <w:r>
              <w:t>Sort constructors first</w:t>
            </w:r>
          </w:p>
        </w:tc>
        <w:tc>
          <w:p>
            <w:r>
              <w:t xml:space="preserve">
  DO
   sort constructor declarations before other members.
  BAD:
    abstract
     class
     Visitor
     {
      double
     value;
      visitSomething
    (
    Something
     s);
      Visitor
    ();
    }
  GOOD:
    abstract
     class
     Animation
    &amp;lt;
    T
    &amp;gt; {
      const
     Animation
    (
    this
    .value);
      double
     value;
      void
     addListener
    (
    VoidCallback
     listener);
    }
</w:t>
            </w:r>
          </w:p>
        </w:tc>
        <w:tc>
          <w:p>
            <w:r>
              <w:t>CODE_SMELL</w:t>
            </w:r>
          </w:p>
        </w:tc>
        <w:tc>
          <w:p>
            <w:r>
              <w:t>MAJOR</w:t>
            </w:r>
          </w:p>
        </w:tc>
        <w:tc>
          <w:p>
            <w:r>
              <w:t>9</w:t>
            </w:r>
          </w:p>
        </w:tc>
      </w:tr>
      <w:tr>
        <w:tc>
          <w:p>
            <w:r>
              <w:t>Unnecessary lambdas</w:t>
            </w:r>
          </w:p>
        </w:tc>
        <w:tc>
          <w:p>
            <w:r>
              <w:t xml:space="preserve">
  DON'T
   create a lambda when a tear-off will do.
  BAD:
    names.
    forEach
    ((name) {
      print
    (name);
    });
  GOOD:
    names.
    forEach
    (print);
</w:t>
            </w:r>
          </w:p>
        </w:tc>
        <w:tc>
          <w:p>
            <w:r>
              <w:t>CODE_SMELL</w:t>
            </w:r>
          </w:p>
        </w:tc>
        <w:tc>
          <w:p>
            <w:r>
              <w:t>MAJOR</w:t>
            </w:r>
          </w:p>
        </w:tc>
        <w:tc>
          <w:p>
            <w:r>
              <w:t>3</w:t>
            </w:r>
          </w:p>
        </w:tc>
      </w:tr>
      <w:tr>
        <w:tc>
          <w:p>
            <w:r>
              <w:t>Always put control body on new line</w:t>
            </w:r>
          </w:p>
        </w:tc>
        <w:tc>
          <w:p>
            <w:r>
              <w:t xml:space="preserve">
  From the 
  style guide for the flutter repo
  :
  DO
   separate the control structure expression from its statement.
  Don't put the statement part of an 
  if
  , 
  for
  , 
  while
  , 
  do
   on the same line as the expression, even if it is short. Doing so makes it unclear that there is relevant code there. This is especially important for early returns.
if
for
while
do
  BAD:
    if
     (notReady) 
    return
    ;
    if
     (notReady)
      return
    ;
    else
     print
    (
    'ok'
    )
    while
     (condition) i += 
    1
    ;
  GOOD:
    if
     (notReady)
      return
    ;
    if
     (notReady)
      return
    ;
    else
      print
    (
    'ok'
    )
    while
     (condition)
      i += 
    1
    ;
  Note that this rule can conflict with the 
  Dart formatter
  , and should not be enabled when the Dart formatter is used.
</w:t>
            </w:r>
          </w:p>
        </w:tc>
        <w:tc>
          <w:p>
            <w:r>
              <w:t>CODE_SMELL</w:t>
            </w:r>
          </w:p>
        </w:tc>
        <w:tc>
          <w:p>
            <w:r>
              <w:t>MINOR</w:t>
            </w:r>
          </w:p>
        </w:tc>
        <w:tc>
          <w:p>
            <w:r>
              <w:t>12</w:t>
            </w:r>
          </w:p>
        </w:tc>
      </w:tr>
      <w:tr>
        <w:tc>
          <w:p>
            <w:r>
              <w:t>Always put required named parameters first</w:t>
            </w:r>
          </w:p>
        </w:tc>
        <w:tc>
          <w:p>
            <w:r>
              <w:t xml:space="preserve">
  DO
   specify 
  required
   on named parameter before other named parameters.
required
  BAD:
    m
    ({b, c, 
    required
     a}) ;
  GOOD:
    m
    ({
    required
     a, b, c}) ;
  BAD:
    m
    ({b, c, 
    @required
     a}) ;
  GOOD:
    m
    ({
    @required
     a, b, c}) ;
</w:t>
            </w:r>
          </w:p>
        </w:tc>
        <w:tc>
          <w:p>
            <w:r>
              <w:t>CODE_SMELL</w:t>
            </w:r>
          </w:p>
        </w:tc>
        <w:tc>
          <w:p>
            <w:r>
              <w:t>MINOR</w:t>
            </w:r>
          </w:p>
        </w:tc>
        <w:tc>
          <w:p>
            <w:r>
              <w:t>3</w:t>
            </w:r>
          </w:p>
        </w:tc>
      </w:tr>
      <w:tr>
        <w:tc>
          <w:p>
            <w:r>
              <w:t>Always use package imports</w:t>
            </w:r>
          </w:p>
        </w:tc>
        <w:tc>
          <w:p>
            <w:r>
              <w:t xml:space="preserve">
  DO
   avoid relative imports for files in 
  lib/
  .
lib/
  When mixing relative and absolute imports it's possible to create confusion where the same member gets imported in two different ways. One way to avoid that is to ensure you consistently use absolute imports for files within the 
  lib/
   directory.
lib/
This is the opposite of 'prefer_relative_imports'.
  You can also use 'avoid_relative_lib_imports' to disallow relative imports of files within 
  lib/
   directory outside of it (for example 
  test/
  ).
lib/
test/
  BAD:
    import
     'baz.dart'
    ;
    import
     'src/bag.dart'
    import 
    '../lib/baz.dart'
    ;
    ...
  GOOD:
    import
     'package:foo/bar.dart'
    ;
    import
     'package:foo/baz.dart'
    ;
    import
     'package:foo/src/baz.dart'
    ;
    ...
</w:t>
            </w:r>
          </w:p>
        </w:tc>
        <w:tc>
          <w:p>
            <w:r>
              <w:t>CODE_SMELL</w:t>
            </w:r>
          </w:p>
        </w:tc>
        <w:tc>
          <w:p>
            <w:r>
              <w:t>MINOR</w:t>
            </w:r>
          </w:p>
        </w:tc>
        <w:tc>
          <w:p>
            <w:r>
              <w:t>49</w:t>
            </w:r>
          </w:p>
        </w:tc>
      </w:tr>
      <w:tr>
        <w:tc>
          <w:p>
            <w:r>
              <w:t>Avoid redundant argument values</w:t>
            </w:r>
          </w:p>
        </w:tc>
        <w:tc>
          <w:p>
            <w:r>
              <w:t xml:space="preserve">
  DON'T
   pass an argument that matches the corresponding parameter's default value.
  BAD:
    void
     f
    ({
    bool
     valWithDefault = 
    true
    , 
    bool
    ? val}) {
      ...
    }
    void
     main
    () {
      f
    (valWithDefault: 
    true
    );
    }
  GOOD:
    void
     f
    ({
    bool
     valWithDefault = 
    true
    , 
    bool
    ? val}) {
      ...
    }
    void
     main
    () {
      f
    (valWithDefault: 
    false
    );
      f
    ();
    }
</w:t>
            </w:r>
          </w:p>
        </w:tc>
        <w:tc>
          <w:p>
            <w:r>
              <w:t>CODE_SMELL</w:t>
            </w:r>
          </w:p>
        </w:tc>
        <w:tc>
          <w:p>
            <w:r>
              <w:t>MINOR</w:t>
            </w:r>
          </w:p>
        </w:tc>
        <w:tc>
          <w:p>
            <w:r>
              <w:t>5</w:t>
            </w:r>
          </w:p>
        </w:tc>
      </w:tr>
      <w:tr>
        <w:tc>
          <w:p>
            <w:r>
              <w:t>Constant identifier names</w:t>
            </w:r>
          </w:p>
        </w:tc>
        <w:tc>
          <w:p>
            <w:r>
              <w:t xml:space="preserve">
  PREFER
   using lowerCamelCase for constant names.
  In new code, use 
  lowerCamelCase
   for constant variables, including enum values.
lowerCamelCase
  In existing code that uses 
  ALL_CAPS_WITH_UNDERSCORES
   for constants, you may continue to use all caps to stay consistent.
ALL_CAPS_WITH_UNDERSCORES
  BAD:
    const
     PI
     = 
    3.14
    ;
    const
     kDefaultTimeout = 
    1000
    ;
    final
     URL_SCHEME
     = 
    RegExp
    (
    '^([a-z]+):'
    );
    class
     Dice
     {
      static
     final
     NUMBER_GENERATOR
     = 
    Random
    ();
    }
  GOOD:
    const
     pi = 
    3.14
    ;
    const
     defaultTimeout = 
    1000
    ;
    final
     urlScheme = 
    RegExp
    (
    '^([a-z]+):'
    );
    class
     Dice
     {
      static
     final
     numberGenerator = 
    Random
    ();
    }
</w:t>
            </w:r>
          </w:p>
        </w:tc>
        <w:tc>
          <w:p>
            <w:r>
              <w:t>CODE_SMELL</w:t>
            </w:r>
          </w:p>
        </w:tc>
        <w:tc>
          <w:p>
            <w:r>
              <w:t>MINOR</w:t>
            </w:r>
          </w:p>
        </w:tc>
        <w:tc>
          <w:p>
            <w:r>
              <w:t>2</w:t>
            </w:r>
          </w:p>
        </w:tc>
      </w:tr>
      <w:tr>
        <w:tc>
          <w:p>
            <w:r>
              <w:t>Directives ordering</w:t>
            </w:r>
          </w:p>
        </w:tc>
        <w:tc>
          <w:p>
            <w:r>
              <w:t xml:space="preserve">
  DO
   follow the directive ordering conventions in 
  Effective Dart
  :
  DO
   place 
  dart:
   imports before other imports.
dart:
  BAD:
    import
     'package:bar/bar.dart'
    ;
    import
     'package:foo/foo.dart'
    ;
    import
     'dart:async'
    ;  
    // LINT
    import
     'dart:html'
    ;  
    // LINT
  BAD:
    import
     'dart:html'
    ;  
    // OK
    import
     'package:bar/bar.dart'
    ;
    import
     'dart:async'
    ;  
    // LINT
    import
     'package:foo/foo.dart'
    ;
  GOOD:
    import
     'dart:async'
    ;  
    // OK
    import
     'dart:html'
    ;  
    // OK
    import
     'package:bar/bar.dart'
    ;
    import
     'package:foo/foo.dart'
    ;
  DO
   place 
  package:
   imports before relative imports.
package:
  BAD:
    import
     'a.dart'
    ;
    import
     'b.dart'
    ;
    import
     'package:bar/bar.dart'
    ;  
    // LINT
    import
     'package:foo/foo.dart'
    ;  
    // LINT
  BAD:
    import
     'package:bar/bar.dart'
    ;  
    // OK
    import
     'a.dart'
    ;
    import
     'package:foo/foo.dart'
    ;  
    // LINT
    import
     'b.dart'
    ;
  GOOD:
    import
     'package:bar/bar.dart'
    ;  
    // OK
    import
     'package:foo/foo.dart'
    ;  
    // OK
    import
     'a.dart'
    ;
    import
     'b.dart'
    ;
  DO
   specify exports in a separate section after all imports.
  BAD:
    import
     'src/error.dart'
    ;
    export
     'src/error.dart'
    ; 
    // LINT
    import
     'src/string_source.dart'
    ;
  GOOD:
    import
     'src/error.dart'
    ;
    import
     'src/string_source.dart'
    ;
    export
     'src/error.dart'
    ; 
    // OK
  DO
   sort sections alphabetically.
  BAD:
    import
     'package:foo/bar.dart'
    ; 
    // OK
    import
     'package:bar/bar.dart'
    ; 
    // LINT
    import
     'a/b.dart'
    ; 
    // OK
    import
     'a.dart'
    ; 
    // LINT
  GOOD:
    import
     'package:bar/bar.dart'
    ; 
    // OK
    import
     'package:foo/bar.dart'
    ; 
    // OK
    import
     'a.dart'
    ; 
    // OK
    import
     'a/b.dart'
    ; 
    // OK
</w:t>
            </w:r>
          </w:p>
        </w:tc>
        <w:tc>
          <w:p>
            <w:r>
              <w:t>CODE_SMELL</w:t>
            </w:r>
          </w:p>
        </w:tc>
        <w:tc>
          <w:p>
            <w:r>
              <w:t>MINOR</w:t>
            </w:r>
          </w:p>
        </w:tc>
        <w:tc>
          <w:p>
            <w:r>
              <w:t>26</w:t>
            </w:r>
          </w:p>
        </w:tc>
      </w:tr>
      <w:tr>
        <w:tc>
          <w:p>
            <w:r>
              <w:t>Lines longer than 80 chars</w:t>
            </w:r>
          </w:p>
        </w:tc>
        <w:tc>
          <w:p>
            <w:r>
              <w:t xml:space="preserve">
  AVOID
   lines longer than 80 characters
Readability studies show that long lines of text are harder to read because your eye has to travel farther when moving to the beginning of the next line. This is why newspapers and magazines use multiple columns of text.
  If you really find yourself wanting lines longer than 80 characters, our experience is that your code is likely too verbose and could be a little more compact. The main offender is usually 
  VeryLongCamelCaseClassNames
  . Ask yourself, “Does each word in that type name tell me something critical or prevent a name collision?” If not, consider omitting it.
VeryLongCamelCaseClassNames
  Note that 
  dart format
   does 99% of this for you, but the last 1% is you. It does not split long string literals to fit in 80 columns, so you have to do that manually.
dart format
We make an exception for URIs and file paths. When those occur in comments or strings (usually in imports and exports), they may remain on a single line even if they go over the line limit. This makes it easier to search source files for a given path.
</w:t>
            </w:r>
          </w:p>
        </w:tc>
        <w:tc>
          <w:p>
            <w:r>
              <w:t>CODE_SMELL</w:t>
            </w:r>
          </w:p>
        </w:tc>
        <w:tc>
          <w:p>
            <w:r>
              <w:t>MINOR</w:t>
            </w:r>
          </w:p>
        </w:tc>
        <w:tc>
          <w:p>
            <w:r>
              <w:t>166</w:t>
            </w:r>
          </w:p>
        </w:tc>
      </w:tr>
      <w:tr>
        <w:tc>
          <w:p>
            <w:r>
              <w:t>Omit local variable types</w:t>
            </w:r>
          </w:p>
        </w:tc>
        <w:tc>
          <w:p>
            <w:r>
              <w:t xml:space="preserve"><![CDATA[
  DON'T
   redundantly type annotate initialized local variables.
  Local variables, especially in modern code where functions tend to be small, have very little scope. Omitting the type focuses the reader's attention on the more important 
  name
   of the variable and its initialized value.
  BAD:
    List
    &lt;
    List
    &lt;
    Ingredient
    &gt;&gt; 
    possibleDesserts
    (
    Set
    &lt;
    Ingredient
    &gt; pantry) {
      List
    &lt;
    List
    &lt;
    Ingredient
    &gt;&gt; desserts = &lt;
    List
    &lt;
    Ingredient
    &gt;&gt;[];
      for
     (
    final
     List
    &lt;
    Ingredient
    &gt; recipe 
    in
     cookbook) {
        if
     (pantry.
    containsAll
    (recipe)) {
          desserts.
    add
    (recipe);
        }
      }
      return
     desserts;
    }
  GOOD:
    List
    &lt;
    List
    &lt;
    Ingredient
    &gt;&gt; 
    possibleDesserts
    (
    Set
    &lt;
    Ingredient
    &gt; pantry) {
      var
     desserts = &lt;
    List
    &lt;
    Ingredient
    &gt;&gt;[];
      for
     (
    final
     recipe 
    in
     cookbook) {
        if
     (pantry.
    containsAll
    (recipe)) {
          desserts.
    add
    (recipe);
        }
      }
      return
     desserts;
    }
Sometimes the inferred type is not the type you want the variable to have. For example, you may intend to assign values of other types later. In that case, annotate the variable with the type you want.
  GOOD:
    Widget
     build
    (
    BuildContext
     context) {
      Widget
     result = 
    Text
    (
    'You won!'
    );
      if
     (applyPadding) {
        result = 
    Padding
    (padding: 
    EdgeInsets
    .
    all
    (
    8.0
    ), child: result);
      }
      return
     result;
    }
]]></w:t>
            </w:r>
          </w:p>
        </w:tc>
        <w:tc>
          <w:p>
            <w:r>
              <w:t>CODE_SMELL</w:t>
            </w:r>
          </w:p>
        </w:tc>
        <w:tc>
          <w:p>
            <w:r>
              <w:t>MINOR</w:t>
            </w:r>
          </w:p>
        </w:tc>
        <w:tc>
          <w:p>
            <w:r>
              <w:t>2</w:t>
            </w:r>
          </w:p>
        </w:tc>
      </w:tr>
      <w:tr>
        <w:tc>
          <w:p>
            <w:r>
              <w:t>Prefer double quotes</w:t>
            </w:r>
          </w:p>
        </w:tc>
        <w:tc>
          <w:p>
            <w:r>
              <w:t xml:space="preserve">
  DO
   use double quotes where they wouldn't require additional escapes.
That means strings with a double quote may use apostrophes so that the double quote isn't escaped (note: we don't lint the other way around, ie, a double quoted string with an escaped double quote is not flagged).
It's also rare, but possible, to have strings within string interpolations. In this case, it's much more readable to use a single quote somewhere. So single quotes are allowed either within, or containing, an interpolated string literal. Arguably strings within string interpolations should be its own type of lint.
  BAD:
    useStrings
    (
        'should be double quote'
    ,
        r'should be double quote'
    ,
        r'''should be double quotes'''
    )
  GOOD:
    useStrings
    (
        "should be double quote"
    ,
        r"should be double quote"
    ,
        r"""should be double quotes"""
    ,
        'ok with " inside'
    ,
        'nested 
    ${
    a
     ? 
    "strings"
     : 
    "can"
    }
     be wrapped by a double quote'
    ,
        "and nested 
    ${
    a
     ? 
    'strings'
     : 
    'can be double quoted themselves'
    }
    "
    );
</w:t>
            </w:r>
          </w:p>
        </w:tc>
        <w:tc>
          <w:p>
            <w:r>
              <w:t>CODE_SMELL</w:t>
            </w:r>
          </w:p>
        </w:tc>
        <w:tc>
          <w:p>
            <w:r>
              <w:t>MINOR</w:t>
            </w:r>
          </w:p>
        </w:tc>
        <w:tc>
          <w:p>
            <w:r>
              <w:t>345</w:t>
            </w:r>
          </w:p>
        </w:tc>
      </w:tr>
      <w:tr>
        <w:tc>
          <w:p>
            <w:r>
              <w:t>Prefer expression function bodies</w:t>
            </w:r>
          </w:p>
        </w:tc>
        <w:tc>
          <w:p>
            <w:r>
              <w:t xml:space="preserve"><![CDATA[
  CONSIDER
   using =&gt; for short members whose body is a single return statement.
  BAD:
    get
     width {
      return
     right - left;
    }
  BAD:
    bool
     ready
    (
    num
     time) {
      return
     minTime == 
    null
     || minTime &lt;= time;
    }
  BAD:
    containsValue
    (
    String
     value) {
      return
     getValues
    ().
    contains
    (value);
    }
  GOOD:
    get
     width =&gt; right - left;
  GOOD:
    bool
     ready
    (
    num
     time) =&gt; minTime == 
    null
     || minTime &lt;= time;
  GOOD:
    containsValue
    (
    String
     value) =&gt; 
    getValues
    ().
    contains
    (value);
]]></w:t>
            </w:r>
          </w:p>
        </w:tc>
        <w:tc>
          <w:p>
            <w:r>
              <w:t>CODE_SMELL</w:t>
            </w:r>
          </w:p>
        </w:tc>
        <w:tc>
          <w:p>
            <w:r>
              <w:t>MINOR</w:t>
            </w:r>
          </w:p>
        </w:tc>
        <w:tc>
          <w:p>
            <w:r>
              <w:t>16</w:t>
            </w:r>
          </w:p>
        </w:tc>
      </w:tr>
      <w:tr>
        <w:tc>
          <w:p>
            <w:r>
              <w:t>Prefer int literals</w:t>
            </w:r>
          </w:p>
        </w:tc>
        <w:tc>
          <w:p>
            <w:r>
              <w:t xml:space="preserve">
  DO
   use int literals rather than the corresponding double literal.
  BAD:
    const
     double
     myDouble = 
    8.0
    ;
    final
     anotherDouble = myDouble + 
    7.0e2
    ;
    main
    () {
      someMethod
    (
    6.0
    );
    }
  GOOD:
    const
     double
     myDouble = 
    8
    ;
    final
     anotherDouble = myDouble + 
    700
    ;
    main
    () {
      someMethod
    (
    6
    );
    }
</w:t>
            </w:r>
          </w:p>
        </w:tc>
        <w:tc>
          <w:p>
            <w:r>
              <w:t>CODE_SMELL</w:t>
            </w:r>
          </w:p>
        </w:tc>
        <w:tc>
          <w:p>
            <w:r>
              <w:t>MINOR</w:t>
            </w:r>
          </w:p>
        </w:tc>
        <w:tc>
          <w:p>
            <w:r>
              <w:t>2</w:t>
            </w:r>
          </w:p>
        </w:tc>
      </w:tr>
      <w:tr>
        <w:tc>
          <w:p>
            <w:r>
              <w:t>Prefer relative imports</w:t>
            </w:r>
          </w:p>
        </w:tc>
        <w:tc>
          <w:p>
            <w:r>
              <w:t xml:space="preserve">
  PREFER
   relative imports for files in 
  lib/
  .
lib/
  When mixing relative and absolute imports it's possible to create confusion where the same member gets imported in two different ways. One way to avoid that is to ensure you consistently use relative imports for files within the 
  lib/
   directory.
lib/
  BAD:
    import
     'package:my_package/bar.dart'
    ;
  GOOD:
    import
     'bar.dart'
    ;
</w:t>
            </w:r>
          </w:p>
        </w:tc>
        <w:tc>
          <w:p>
            <w:r>
              <w:t>CODE_SMELL</w:t>
            </w:r>
          </w:p>
        </w:tc>
        <w:tc>
          <w:p>
            <w:r>
              <w:t>MINOR</w:t>
            </w:r>
          </w:p>
        </w:tc>
        <w:tc>
          <w:p>
            <w:r>
              <w:t>2</w:t>
            </w:r>
          </w:p>
        </w:tc>
      </w:tr>
      <w:tr>
        <w:tc>
          <w:p>
            <w:r>
              <w:t>Unnecessary final</w:t>
            </w:r>
          </w:p>
        </w:tc>
        <w:tc>
          <w:p>
            <w:r>
              <w:t xml:space="preserve">
  Use 
  var
  , not 
  final
  , when declaring local variables.
var
final
  Per 
  Effective Dart
  , there are two styles in wide use. This rule enforces the 
  var
   style. For the alternative style that prefers 
  final
  , enable 
  prefer_final_locals
   and 
  prefer_final_in_for_each
   instead.
var
final
prefer_final_locals
prefer_final_in_for_each
  For fields, 
  final
   is always recommended; see the rule 
  prefer_final_fields
  .
final
prefer_final_fields
  BAD:
    void
     badMethod
    () {
      final
     label = 
    'Final or var?'
    ;
      for
     (
    final
     char 
    in
     [
    'v'
    , 
    'a'
    , 
    'r'
    ]) {
        print
    (char);
      }
    }
  GOOD:
    void
     goodMethod
    () {
      var
     label = 
    'Final or var?'
    ;
      for
     (
    var
     char 
    in
     [
    'v'
    , 
    'a'
    , 
    'r'
    ]) {
        print
    (char);
      }
    }
</w:t>
            </w:r>
          </w:p>
        </w:tc>
        <w:tc>
          <w:p>
            <w:r>
              <w:t>CODE_SMELL</w:t>
            </w:r>
          </w:p>
        </w:tc>
        <w:tc>
          <w:p>
            <w:r>
              <w:t>MINOR</w:t>
            </w:r>
          </w:p>
        </w:tc>
        <w:tc>
          <w:p>
            <w:r>
              <w:t>84</w:t>
            </w:r>
          </w:p>
        </w:tc>
      </w:tr>
      <w:tr>
        <w:tc>
          <w:p>
            <w:r>
              <w:t>Use if null to convert nulls to bools</w:t>
            </w:r>
          </w:p>
        </w:tc>
        <w:tc>
          <w:p>
            <w:r>
              <w:t xml:space="preserve">
  From 
  Effective Dart
  :
  Use 
  ??
   operators to convert 
  null
  s to 
  bool
  s.
??
null
bool
  BAD:
    if
     (nullableBool == 
    true
    ) {
    }
    if
     (nullableBool != 
    false
    ) {
    }
  GOOD:
    if
     (nullableBool ?? 
    false
    ) {
    }
    if
     (nullableBool ?? 
    true
    ) {
    }
</w:t>
            </w:r>
          </w:p>
        </w:tc>
        <w:tc>
          <w:p>
            <w:r>
              <w:t>CODE_SMELL</w:t>
            </w:r>
          </w:p>
        </w:tc>
        <w:tc>
          <w:p>
            <w:r>
              <w:t>MINOR</w:t>
            </w:r>
          </w:p>
        </w:tc>
        <w:tc>
          <w:p>
            <w:r>
              <w:t>1</w:t>
            </w:r>
          </w:p>
        </w:tc>
      </w:tr>
      <w:tr>
        <w:tc>
          <w:p>
            <w:r>
              <w:t>Use raw strings</w:t>
            </w:r>
          </w:p>
        </w:tc>
        <w:tc>
          <w:p>
            <w:r>
              <w:t xml:space="preserve">A raw string can be used to avoid escaping only backslashes and dollars.
  BAD:
    var
     s = 
    'A string with only 
    \\
     and 
    \$
    '
    ;
  GOOD:
    var
     s = 
    r'A string with only \ and $'
    ;
</w:t>
            </w:r>
          </w:p>
        </w:tc>
        <w:tc>
          <w:p>
            <w:r>
              <w:t>CODE_SMELL</w:t>
            </w:r>
          </w:p>
        </w:tc>
        <w:tc>
          <w:p>
            <w:r>
              <w:t>MINOR</w:t>
            </w:r>
          </w:p>
        </w:tc>
        <w:tc>
          <w:p>
            <w:r>
              <w:t>2</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itre1"/>
        <w:rPr>
          <w:lang w:val="en-US"/>
        </w:rPr>
      </w:pPr>
      <w:bookmarkStart w:id="21" w:name="_Toc97156273"/>
      <w:r>
        <w:rPr>
          <w:lang w:val="en-US"/>
        </w:rPr>
        <w:lastRenderedPageBreak/>
        <w:t>Security Hotspots</w:t>
      </w:r>
      <w:bookmarkEnd w:id="21"/>
    </w:p>
    <w:p w:rsidR="00265064" w:rsidRDefault="00C45E1C" w:rsidP="00E01693">
      <w:pPr>
        <w:pStyle w:val="Titre2"/>
        <w:rPr>
          <w:lang w:val="en-US"/>
        </w:rPr>
      </w:pPr>
      <w:bookmarkStart w:id="22" w:name="_Toc97156274"/>
      <w:r>
        <w:rPr>
          <w:lang w:val="en-US"/>
        </w:rPr>
        <w:t>Security hotspots count by category and priority</w:t>
      </w:r>
      <w:bookmarkEnd w:id="22"/>
    </w:p>
    <w:tbl>
      <w:tblPr>
        <w:tblStyle w:val="Trameclaire-Accent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itre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Trameclaire-Accent5"/>
        <w:tblW w:w="5000" w:type="pct"/>
        <w:tblLook w:val="0420" w:firstRow="1" w:lastRow="0" w:firstColumn="0" w:lastColumn="0" w:noHBand="0" w:noVBand="1"/>
      </w:tblPr>
      <w:tblGrid>
        <w:gridCol w:w="9854"/>
      </w:tblGrid>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002" w:rsidRDefault="008C5002">
      <w:r>
        <w:separator/>
      </w:r>
    </w:p>
  </w:endnote>
  <w:endnote w:type="continuationSeparator" w:id="0">
    <w:p w:rsidR="008C5002" w:rsidRDefault="008C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6826036"/>
      <w:docPartObj>
        <w:docPartGallery w:val="Page Numbers (Bottom of Page)"/>
        <w:docPartUnique/>
      </w:docPartObj>
    </w:sdtPr>
    <w:sdtEndPr/>
    <w:sdtContent>
      <w:p w:rsidR="001F5FAC" w:rsidRDefault="001F5FAC">
        <w:pPr>
          <w:pStyle w:val="Pieddepage"/>
        </w:pPr>
        <w:r>
          <w:rPr>
            <w:noProof/>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002" w:rsidRDefault="008C5002">
      <w:r>
        <w:separator/>
      </w:r>
    </w:p>
  </w:footnote>
  <w:footnote w:type="continuationSeparator" w:id="0">
    <w:p w:rsidR="008C5002" w:rsidRDefault="008C50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064" w:rsidRDefault="001F5FAC" w:rsidP="001F5FAC">
    <w:pPr>
      <w:pStyle w:val="En-tte"/>
      <w:jc w:val="left"/>
    </w:pPr>
    <w:r>
      <w:t>EconomizApp Gemini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20E46"/>
    <w:rsid w:val="00230739"/>
    <w:rsid w:val="00232D15"/>
    <w:rsid w:val="002432F1"/>
    <w:rsid w:val="002544A9"/>
    <w:rsid w:val="00255912"/>
    <w:rsid w:val="00265064"/>
    <w:rsid w:val="002828E7"/>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4E695B"/>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8C5002"/>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DF3969"/>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4548"/>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itre1">
    <w:name w:val="heading 1"/>
    <w:basedOn w:val="Normal"/>
    <w:next w:val="Normal"/>
    <w:link w:val="Titre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itre4">
    <w:name w:val="heading 4"/>
    <w:basedOn w:val="Normal"/>
    <w:next w:val="Normal"/>
    <w:link w:val="Titre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itre5">
    <w:name w:val="heading 5"/>
    <w:basedOn w:val="Normal"/>
    <w:next w:val="Normal"/>
    <w:link w:val="Titre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itre6">
    <w:name w:val="heading 6"/>
    <w:basedOn w:val="Normal"/>
    <w:next w:val="Normal"/>
    <w:link w:val="Titre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itre7">
    <w:name w:val="heading 7"/>
    <w:basedOn w:val="Normal"/>
    <w:next w:val="Normal"/>
    <w:link w:val="Titre7Car"/>
    <w:uiPriority w:val="9"/>
    <w:unhideWhenUsed/>
    <w:qFormat/>
    <w:rsid w:val="001F5FAC"/>
    <w:pPr>
      <w:spacing w:before="300" w:after="0"/>
      <w:outlineLvl w:val="6"/>
    </w:pPr>
    <w:rPr>
      <w:caps/>
      <w:color w:val="003C6C" w:themeColor="accent1" w:themeShade="BF"/>
      <w:spacing w:val="10"/>
      <w:sz w:val="22"/>
      <w:szCs w:val="22"/>
    </w:rPr>
  </w:style>
  <w:style w:type="paragraph" w:styleId="Titre8">
    <w:name w:val="heading 8"/>
    <w:basedOn w:val="Normal"/>
    <w:next w:val="Normal"/>
    <w:link w:val="Titre8Car"/>
    <w:uiPriority w:val="9"/>
    <w:unhideWhenUsed/>
    <w:qFormat/>
    <w:rsid w:val="001F5FAC"/>
    <w:pPr>
      <w:spacing w:before="300" w:after="0"/>
      <w:outlineLvl w:val="7"/>
    </w:pPr>
    <w:rPr>
      <w:caps/>
      <w:spacing w:val="10"/>
      <w:sz w:val="18"/>
      <w:szCs w:val="18"/>
    </w:rPr>
  </w:style>
  <w:style w:type="paragraph" w:styleId="Titre9">
    <w:name w:val="heading 9"/>
    <w:basedOn w:val="Normal"/>
    <w:next w:val="Normal"/>
    <w:link w:val="Titre9Car"/>
    <w:uiPriority w:val="9"/>
    <w:unhideWhenUsed/>
    <w:qFormat/>
    <w:rsid w:val="001F5FAC"/>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5FAC"/>
    <w:rPr>
      <w:b/>
      <w:bCs/>
      <w:caps/>
      <w:color w:val="FFFFFF" w:themeColor="background1"/>
      <w:spacing w:val="15"/>
      <w:shd w:val="clear" w:color="auto" w:fill="005191" w:themeFill="accent1"/>
    </w:rPr>
  </w:style>
  <w:style w:type="character" w:customStyle="1" w:styleId="Titre2Car">
    <w:name w:val="Titre 2 Car"/>
    <w:basedOn w:val="Policepardfaut"/>
    <w:link w:val="Titre2"/>
    <w:uiPriority w:val="9"/>
    <w:rsid w:val="001F5FAC"/>
    <w:rPr>
      <w:caps/>
      <w:spacing w:val="15"/>
      <w:shd w:val="clear" w:color="auto" w:fill="B6DEFF" w:themeFill="accent1" w:themeFillTint="33"/>
    </w:rPr>
  </w:style>
  <w:style w:type="character" w:customStyle="1" w:styleId="Titre3Car">
    <w:name w:val="Titre 3 Car"/>
    <w:basedOn w:val="Policepardfaut"/>
    <w:link w:val="Titre3"/>
    <w:uiPriority w:val="9"/>
    <w:rsid w:val="001F5FAC"/>
    <w:rPr>
      <w:caps/>
      <w:color w:val="002848" w:themeColor="accent1" w:themeShade="7F"/>
      <w:spacing w:val="15"/>
    </w:rPr>
  </w:style>
  <w:style w:type="character" w:customStyle="1" w:styleId="Titre4Car">
    <w:name w:val="Titre 4 Car"/>
    <w:basedOn w:val="Policepardfaut"/>
    <w:link w:val="Titre4"/>
    <w:uiPriority w:val="9"/>
    <w:rsid w:val="001F5FAC"/>
    <w:rPr>
      <w:caps/>
      <w:color w:val="003C6C" w:themeColor="accent1" w:themeShade="BF"/>
      <w:spacing w:val="10"/>
    </w:rPr>
  </w:style>
  <w:style w:type="character" w:customStyle="1" w:styleId="Titre5Car">
    <w:name w:val="Titre 5 Car"/>
    <w:basedOn w:val="Policepardfaut"/>
    <w:link w:val="Titre5"/>
    <w:uiPriority w:val="9"/>
    <w:rsid w:val="001F5FAC"/>
    <w:rPr>
      <w:caps/>
      <w:color w:val="003C6C" w:themeColor="accent1" w:themeShade="BF"/>
      <w:spacing w:val="10"/>
    </w:rPr>
  </w:style>
  <w:style w:type="character" w:customStyle="1" w:styleId="Titre6Car">
    <w:name w:val="Titre 6 Car"/>
    <w:basedOn w:val="Policepardfaut"/>
    <w:link w:val="Titre6"/>
    <w:uiPriority w:val="9"/>
    <w:rsid w:val="001F5FAC"/>
    <w:rPr>
      <w:caps/>
      <w:color w:val="003C6C" w:themeColor="accent1" w:themeShade="BF"/>
      <w:spacing w:val="10"/>
    </w:rPr>
  </w:style>
  <w:style w:type="character" w:customStyle="1" w:styleId="Titre7Car">
    <w:name w:val="Titre 7 Car"/>
    <w:basedOn w:val="Policepardfaut"/>
    <w:link w:val="Titre7"/>
    <w:uiPriority w:val="9"/>
    <w:rsid w:val="001F5FAC"/>
    <w:rPr>
      <w:caps/>
      <w:color w:val="003C6C" w:themeColor="accent1" w:themeShade="BF"/>
      <w:spacing w:val="10"/>
    </w:rPr>
  </w:style>
  <w:style w:type="character" w:customStyle="1" w:styleId="Titre8Car">
    <w:name w:val="Titre 8 Car"/>
    <w:basedOn w:val="Policepardfaut"/>
    <w:link w:val="Titre8"/>
    <w:uiPriority w:val="9"/>
    <w:rsid w:val="001F5FAC"/>
    <w:rPr>
      <w:caps/>
      <w:spacing w:val="10"/>
      <w:sz w:val="18"/>
      <w:szCs w:val="18"/>
    </w:rPr>
  </w:style>
  <w:style w:type="character" w:customStyle="1" w:styleId="Titre9Car">
    <w:name w:val="Titre 9 Car"/>
    <w:basedOn w:val="Policepardfaut"/>
    <w:link w:val="Titre9"/>
    <w:uiPriority w:val="9"/>
    <w:rsid w:val="001F5FAC"/>
    <w:rPr>
      <w:i/>
      <w:caps/>
      <w:spacing w:val="10"/>
      <w:sz w:val="18"/>
      <w:szCs w:val="18"/>
    </w:rPr>
  </w:style>
  <w:style w:type="character" w:customStyle="1" w:styleId="TextedebullesCar">
    <w:name w:val="Texte de bulles Car"/>
    <w:basedOn w:val="Policepardfaut"/>
    <w:link w:val="Textedebulles"/>
    <w:uiPriority w:val="99"/>
    <w:semiHidden/>
    <w:rsid w:val="002517D7"/>
    <w:rPr>
      <w:rFonts w:ascii="Tahoma" w:hAnsi="Tahoma" w:cs="Tahoma"/>
      <w:sz w:val="16"/>
      <w:szCs w:val="16"/>
    </w:rPr>
  </w:style>
  <w:style w:type="character" w:customStyle="1" w:styleId="En-tteCar">
    <w:name w:val="En-tête Car"/>
    <w:basedOn w:val="Policepardfaut"/>
    <w:uiPriority w:val="99"/>
    <w:rsid w:val="008F5264"/>
    <w:rPr>
      <w:rFonts w:ascii="Arial" w:eastAsia="Times New Roman" w:hAnsi="Arial" w:cs="Arial"/>
      <w:sz w:val="20"/>
      <w:szCs w:val="20"/>
    </w:rPr>
  </w:style>
  <w:style w:type="character" w:styleId="Numrodepage">
    <w:name w:val="page number"/>
    <w:basedOn w:val="Policepardfaut"/>
    <w:rsid w:val="008F5264"/>
  </w:style>
  <w:style w:type="character" w:customStyle="1" w:styleId="PieddepageCar">
    <w:name w:val="Pied de page Car"/>
    <w:basedOn w:val="Policepardfaut"/>
    <w:link w:val="Pieddepage"/>
    <w:uiPriority w:val="99"/>
    <w:qFormat/>
    <w:rsid w:val="008F5264"/>
    <w:rPr>
      <w:rFonts w:ascii="Arial" w:eastAsia="Times New Roman" w:hAnsi="Arial" w:cs="Arial"/>
      <w:sz w:val="10"/>
      <w:szCs w:val="10"/>
      <w:lang w:eastAsia="fr-FR"/>
    </w:rPr>
  </w:style>
  <w:style w:type="character" w:customStyle="1" w:styleId="LienInternet">
    <w:name w:val="Lien Internet"/>
    <w:basedOn w:val="Policepardfaut"/>
    <w:uiPriority w:val="99"/>
    <w:rsid w:val="00D060DA"/>
    <w:rPr>
      <w:color w:val="0000FF"/>
      <w:u w:val="single"/>
    </w:rPr>
  </w:style>
  <w:style w:type="character" w:customStyle="1" w:styleId="TitreCar">
    <w:name w:val="Titre Car"/>
    <w:basedOn w:val="Policepardfaut"/>
    <w:link w:val="Titre"/>
    <w:uiPriority w:val="10"/>
    <w:rsid w:val="001F5FAC"/>
    <w:rPr>
      <w:caps/>
      <w:color w:val="005191" w:themeColor="accent1"/>
      <w:spacing w:val="10"/>
      <w:kern w:val="28"/>
      <w:sz w:val="52"/>
      <w:szCs w:val="52"/>
    </w:rPr>
  </w:style>
  <w:style w:type="character" w:customStyle="1" w:styleId="CodeCar">
    <w:name w:val="Code Car"/>
    <w:basedOn w:val="Policepardfaut"/>
    <w:link w:val="Code"/>
    <w:rsid w:val="00C70664"/>
    <w:rPr>
      <w:rFonts w:ascii="Courier New" w:hAnsi="Courier New" w:cs="Courier New"/>
      <w:color w:val="FFFFFF" w:themeColor="background1"/>
      <w:shd w:val="clear" w:color="auto" w:fill="000000"/>
      <w:lang w:val="en-US"/>
    </w:rPr>
  </w:style>
  <w:style w:type="character" w:customStyle="1" w:styleId="PrformatHTMLCar">
    <w:name w:val="Préformaté HTML Car"/>
    <w:basedOn w:val="Policepardfaut"/>
    <w:link w:val="PrformatHTML"/>
    <w:uiPriority w:val="99"/>
    <w:semiHidden/>
    <w:rsid w:val="00FD546F"/>
    <w:rPr>
      <w:rFonts w:ascii="Courier New" w:eastAsia="Times New Roman" w:hAnsi="Courier New" w:cs="Courier New"/>
      <w:lang w:eastAsia="fr-FR"/>
    </w:rPr>
  </w:style>
  <w:style w:type="character" w:styleId="CodeHTML">
    <w:name w:val="HTML Code"/>
    <w:basedOn w:val="Policepardfaut"/>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Policepardfaut"/>
    <w:link w:val="Description"/>
    <w:rsid w:val="00DC2588"/>
    <w:rPr>
      <w:shd w:val="clear" w:color="auto" w:fill="C6D9F1"/>
      <w:lang w:val="en-US"/>
    </w:rPr>
  </w:style>
  <w:style w:type="character" w:styleId="Textedelespacerserv">
    <w:name w:val="Placeholder Text"/>
    <w:basedOn w:val="Policepardfaut"/>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Titre">
    <w:name w:val="Title"/>
    <w:basedOn w:val="Normal"/>
    <w:next w:val="Normal"/>
    <w:link w:val="TitreCar"/>
    <w:uiPriority w:val="10"/>
    <w:qFormat/>
    <w:rsid w:val="001F5FAC"/>
    <w:pPr>
      <w:spacing w:before="720"/>
    </w:pPr>
    <w:rPr>
      <w:caps/>
      <w:color w:val="005191" w:themeColor="accent1"/>
      <w:spacing w:val="10"/>
      <w:kern w:val="28"/>
      <w:sz w:val="52"/>
      <w:szCs w:val="52"/>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edebulles">
    <w:name w:val="Balloon Text"/>
    <w:basedOn w:val="Normal"/>
    <w:link w:val="TextedebullesCar"/>
    <w:uiPriority w:val="99"/>
    <w:semiHidden/>
    <w:unhideWhenUsed/>
    <w:rsid w:val="002517D7"/>
    <w:rPr>
      <w:rFonts w:ascii="Tahoma" w:hAnsi="Tahoma" w:cs="Tahoma"/>
      <w:sz w:val="16"/>
      <w:szCs w:val="16"/>
    </w:rPr>
  </w:style>
  <w:style w:type="paragraph" w:styleId="En-tte">
    <w:name w:val="header"/>
    <w:basedOn w:val="Normal"/>
    <w:rsid w:val="008F5264"/>
    <w:pPr>
      <w:ind w:right="1134"/>
      <w:jc w:val="right"/>
    </w:pPr>
  </w:style>
  <w:style w:type="paragraph" w:styleId="Pieddepage">
    <w:name w:val="footer"/>
    <w:basedOn w:val="Normal"/>
    <w:link w:val="PieddepageCar"/>
    <w:rsid w:val="008F5264"/>
    <w:rPr>
      <w:rFonts w:eastAsia="Times New Roman" w:cs="Arial"/>
      <w:sz w:val="10"/>
      <w:szCs w:val="10"/>
      <w:lang w:eastAsia="fr-FR"/>
    </w:rPr>
  </w:style>
  <w:style w:type="paragraph" w:styleId="Paragraphedeliste">
    <w:name w:val="List Paragraph"/>
    <w:basedOn w:val="Normal"/>
    <w:uiPriority w:val="34"/>
    <w:qFormat/>
    <w:rsid w:val="001F5FAC"/>
    <w:pPr>
      <w:ind w:left="720"/>
      <w:contextualSpacing/>
    </w:pPr>
  </w:style>
  <w:style w:type="paragraph" w:styleId="En-ttedetabledesmatires">
    <w:name w:val="TOC Heading"/>
    <w:basedOn w:val="Titre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PrformatHTML">
    <w:name w:val="HTML Preformatted"/>
    <w:basedOn w:val="Normal"/>
    <w:link w:val="PrformatHTML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eclaire">
    <w:name w:val="Light List"/>
    <w:basedOn w:val="Tableau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lledutableau">
    <w:name w:val="Table Grid"/>
    <w:basedOn w:val="Tableau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1">
    <w:name w:val="Light List Accent 1"/>
    <w:basedOn w:val="Tableau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Tramemoyenne1">
    <w:name w:val="Medium Shading 1"/>
    <w:basedOn w:val="Tableau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emoyenne1-Accent5">
    <w:name w:val="Medium List 1 Accent 5"/>
    <w:basedOn w:val="Tableau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rilleclaire-Accent5">
    <w:name w:val="Light Grid Accent 5"/>
    <w:basedOn w:val="Tableau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rameclaire-Accent5">
    <w:name w:val="Light Shading Accent 5"/>
    <w:basedOn w:val="Tableau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M1">
    <w:name w:val="toc 1"/>
    <w:basedOn w:val="Normal"/>
    <w:next w:val="Normal"/>
    <w:autoRedefine/>
    <w:uiPriority w:val="39"/>
    <w:unhideWhenUsed/>
    <w:rsid w:val="00BB4162"/>
    <w:pPr>
      <w:tabs>
        <w:tab w:val="right" w:leader="dot" w:pos="9628"/>
      </w:tabs>
      <w:spacing w:after="100"/>
    </w:pPr>
  </w:style>
  <w:style w:type="character" w:styleId="Lienhypertexte">
    <w:name w:val="Hyperlink"/>
    <w:basedOn w:val="Policepardfaut"/>
    <w:uiPriority w:val="99"/>
    <w:unhideWhenUsed/>
    <w:rsid w:val="00E04451"/>
    <w:rPr>
      <w:color w:val="0000FF" w:themeColor="hyperlink"/>
      <w:u w:val="single"/>
    </w:rPr>
  </w:style>
  <w:style w:type="paragraph" w:styleId="Sous-titre">
    <w:name w:val="Subtitle"/>
    <w:basedOn w:val="Normal"/>
    <w:next w:val="Normal"/>
    <w:link w:val="Sous-titreCar"/>
    <w:uiPriority w:val="11"/>
    <w:qFormat/>
    <w:rsid w:val="00BB4162"/>
    <w:pPr>
      <w:spacing w:before="80" w:line="240" w:lineRule="auto"/>
      <w:jc w:val="center"/>
    </w:pPr>
    <w:rPr>
      <w:caps/>
      <w:color w:val="4BACC6" w:themeColor="accent5"/>
      <w:spacing w:val="10"/>
      <w:sz w:val="48"/>
      <w:szCs w:val="48"/>
    </w:rPr>
  </w:style>
  <w:style w:type="character" w:customStyle="1" w:styleId="Sous-titreCar">
    <w:name w:val="Sous-titre Car"/>
    <w:basedOn w:val="Policepardfaut"/>
    <w:link w:val="Sous-titre"/>
    <w:uiPriority w:val="11"/>
    <w:rsid w:val="00BB4162"/>
    <w:rPr>
      <w:caps/>
      <w:color w:val="4BACC6" w:themeColor="accent5"/>
      <w:spacing w:val="10"/>
      <w:sz w:val="48"/>
      <w:szCs w:val="48"/>
    </w:rPr>
  </w:style>
  <w:style w:type="character" w:styleId="lev">
    <w:name w:val="Strong"/>
    <w:uiPriority w:val="22"/>
    <w:qFormat/>
    <w:rsid w:val="001F5FAC"/>
    <w:rPr>
      <w:b/>
      <w:bCs/>
    </w:rPr>
  </w:style>
  <w:style w:type="character" w:styleId="Accentuation">
    <w:name w:val="Emphasis"/>
    <w:uiPriority w:val="20"/>
    <w:qFormat/>
    <w:rsid w:val="001F5FAC"/>
    <w:rPr>
      <w:caps/>
      <w:color w:val="002848" w:themeColor="accent1" w:themeShade="7F"/>
      <w:spacing w:val="5"/>
    </w:rPr>
  </w:style>
  <w:style w:type="paragraph" w:styleId="Sansinterligne">
    <w:name w:val="No Spacing"/>
    <w:basedOn w:val="Normal"/>
    <w:link w:val="SansinterligneCar"/>
    <w:uiPriority w:val="1"/>
    <w:qFormat/>
    <w:rsid w:val="001F5FAC"/>
    <w:pPr>
      <w:spacing w:before="0" w:after="0" w:line="240" w:lineRule="auto"/>
    </w:pPr>
  </w:style>
  <w:style w:type="character" w:customStyle="1" w:styleId="SansinterligneCar">
    <w:name w:val="Sans interligne Car"/>
    <w:basedOn w:val="Policepardfaut"/>
    <w:link w:val="Sansinterligne"/>
    <w:uiPriority w:val="1"/>
    <w:rsid w:val="001F5FAC"/>
    <w:rPr>
      <w:sz w:val="20"/>
      <w:szCs w:val="20"/>
    </w:rPr>
  </w:style>
  <w:style w:type="paragraph" w:styleId="Citation">
    <w:name w:val="Quote"/>
    <w:basedOn w:val="Normal"/>
    <w:next w:val="Normal"/>
    <w:link w:val="CitationCar"/>
    <w:uiPriority w:val="29"/>
    <w:qFormat/>
    <w:rsid w:val="001F5FAC"/>
    <w:rPr>
      <w:i/>
      <w:iCs/>
    </w:rPr>
  </w:style>
  <w:style w:type="character" w:customStyle="1" w:styleId="CitationCar">
    <w:name w:val="Citation Car"/>
    <w:basedOn w:val="Policepardfaut"/>
    <w:link w:val="Citation"/>
    <w:uiPriority w:val="29"/>
    <w:rsid w:val="001F5FAC"/>
    <w:rPr>
      <w:i/>
      <w:iCs/>
      <w:sz w:val="20"/>
      <w:szCs w:val="20"/>
    </w:rPr>
  </w:style>
  <w:style w:type="paragraph" w:styleId="Citationintense">
    <w:name w:val="Intense Quote"/>
    <w:basedOn w:val="Normal"/>
    <w:next w:val="Normal"/>
    <w:link w:val="Citationintense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tionintenseCar">
    <w:name w:val="Citation intense Car"/>
    <w:basedOn w:val="Policepardfaut"/>
    <w:link w:val="Citationintense"/>
    <w:uiPriority w:val="30"/>
    <w:rsid w:val="001F5FAC"/>
    <w:rPr>
      <w:i/>
      <w:iCs/>
      <w:color w:val="005191" w:themeColor="accent1"/>
      <w:sz w:val="20"/>
      <w:szCs w:val="20"/>
    </w:rPr>
  </w:style>
  <w:style w:type="character" w:styleId="Emphaseple">
    <w:name w:val="Subtle Emphasis"/>
    <w:uiPriority w:val="19"/>
    <w:qFormat/>
    <w:rsid w:val="001F5FAC"/>
    <w:rPr>
      <w:i/>
      <w:iCs/>
      <w:color w:val="002848" w:themeColor="accent1" w:themeShade="7F"/>
    </w:rPr>
  </w:style>
  <w:style w:type="character" w:styleId="Emphaseintense">
    <w:name w:val="Intense Emphasis"/>
    <w:uiPriority w:val="21"/>
    <w:qFormat/>
    <w:rsid w:val="001F5FAC"/>
    <w:rPr>
      <w:b/>
      <w:bCs/>
      <w:caps/>
      <w:color w:val="002848" w:themeColor="accent1" w:themeShade="7F"/>
      <w:spacing w:val="10"/>
    </w:rPr>
  </w:style>
  <w:style w:type="character" w:styleId="Rfrenceple">
    <w:name w:val="Subtle Reference"/>
    <w:uiPriority w:val="31"/>
    <w:qFormat/>
    <w:rsid w:val="001F5FAC"/>
    <w:rPr>
      <w:b/>
      <w:bCs/>
      <w:color w:val="005191" w:themeColor="accent1"/>
    </w:rPr>
  </w:style>
  <w:style w:type="character" w:styleId="Rfrenceintense">
    <w:name w:val="Intense Reference"/>
    <w:uiPriority w:val="32"/>
    <w:qFormat/>
    <w:rsid w:val="001F5FAC"/>
    <w:rPr>
      <w:b/>
      <w:bCs/>
      <w:i/>
      <w:iCs/>
      <w:caps/>
      <w:color w:val="005191" w:themeColor="accent1"/>
    </w:rPr>
  </w:style>
  <w:style w:type="character" w:styleId="Titredulivre">
    <w:name w:val="Book Title"/>
    <w:uiPriority w:val="33"/>
    <w:qFormat/>
    <w:rsid w:val="001F5FAC"/>
    <w:rPr>
      <w:color w:val="FFFFFF" w:themeColor="background1"/>
      <w:sz w:val="56"/>
    </w:rPr>
  </w:style>
  <w:style w:type="character" w:customStyle="1" w:styleId="pl-s">
    <w:name w:val="pl-s"/>
    <w:basedOn w:val="Policepardfaut"/>
    <w:rsid w:val="00BC3D96"/>
  </w:style>
  <w:style w:type="paragraph" w:styleId="TM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Feuille_de_calcul_Microsoft_Excel.xlsx" Type="http://schemas.openxmlformats.org/officeDocument/2006/relationships/package"/></Relationships>
</file>

<file path=word/charts/_rels/chart2.xml.rels><?xml version="1.0" encoding="UTF-8" standalone="no"?><Relationships xmlns="http://schemas.openxmlformats.org/package/2006/relationships"><Relationship Id="rId1" Target="../embeddings/Feuille_de_calcul_Microsoft_Excel1.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Feuille_de_calcul_Microsoft_Excel2.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Feuille_de_calcul_Microsoft_Excel3.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A3CD-446B-A1DD-1829A805FD7E}"/>
              </c:ext>
            </c:extLst>
          </c:dPt>
          <c:dPt>
            <c:idx val="1"/>
            <c:bubble3D val="0"/>
            <c:spPr>
              <a:solidFill>
                <a:srgbClr val="FF420E"/>
              </a:solidFill>
              <a:ln>
                <a:noFill/>
              </a:ln>
            </c:spPr>
            <c:extLst>
              <c:ext xmlns:c16="http://schemas.microsoft.com/office/drawing/2014/chart" uri="{C3380CC4-5D6E-409C-BE32-E72D297353CC}">
                <c16:uniqueId val="{00000003-A3CD-446B-A1DD-1829A805FD7E}"/>
              </c:ext>
            </c:extLst>
          </c:dPt>
          <c:dPt>
            <c:idx val="2"/>
            <c:bubble3D val="0"/>
            <c:spPr>
              <a:solidFill>
                <a:srgbClr val="FFD320"/>
              </a:solidFill>
              <a:ln>
                <a:noFill/>
              </a:ln>
            </c:spPr>
            <c:extLst>
              <c:ext xmlns:c16="http://schemas.microsoft.com/office/drawing/2014/chart" uri="{C3380CC4-5D6E-409C-BE32-E72D297353CC}">
                <c16:uniqueId val="{00000005-A3CD-446B-A1DD-1829A805FD7E}"/>
              </c:ext>
            </c:extLst>
          </c:dPt>
          <c:dPt>
            <c:idx val="3"/>
            <c:bubble3D val="0"/>
            <c:spPr>
              <a:solidFill>
                <a:srgbClr val="579D1C"/>
              </a:solidFill>
              <a:ln>
                <a:noFill/>
              </a:ln>
            </c:spPr>
            <c:extLst>
              <c:ext xmlns:c16="http://schemas.microsoft.com/office/drawing/2014/chart" uri="{C3380CC4-5D6E-409C-BE32-E72D297353CC}">
                <c16:uniqueId val="{00000007-A3CD-446B-A1DD-1829A805FD7E}"/>
              </c:ext>
            </c:extLst>
          </c:dPt>
          <c:dPt>
            <c:idx val="4"/>
            <c:bubble3D val="0"/>
            <c:spPr>
              <a:solidFill>
                <a:srgbClr val="4BACC6"/>
              </a:solidFill>
              <a:ln>
                <a:noFill/>
              </a:ln>
            </c:spPr>
            <c:extLs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0</c:v>
                </c:pt>
                <c:pt idx="2">
                  <c:v>352</c:v>
                </c:pt>
                <c:pt idx="3">
                  <c:v>720</c:v>
                </c:pt>
                <c:pt idx="4">
                  <c:v>87</c:v>
                </c:pt>
              </c:numCache>
            </c:numRef>
          </c:val>
          <c:extLs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FE44-497D-83DB-2BDEE0A5D525}"/>
              </c:ext>
            </c:extLst>
          </c:dPt>
          <c:dPt>
            <c:idx val="1"/>
            <c:bubble3D val="0"/>
            <c:spPr>
              <a:solidFill>
                <a:srgbClr val="FF420E"/>
              </a:solidFill>
              <a:ln>
                <a:noFill/>
              </a:ln>
            </c:spPr>
            <c:extLst>
              <c:ext xmlns:c16="http://schemas.microsoft.com/office/drawing/2014/chart" uri="{C3380CC4-5D6E-409C-BE32-E72D297353CC}">
                <c16:uniqueId val="{00000003-FE44-497D-83DB-2BDEE0A5D525}"/>
              </c:ext>
            </c:extLst>
          </c:dPt>
          <c:dPt>
            <c:idx val="2"/>
            <c:bubble3D val="0"/>
            <c:spPr>
              <a:solidFill>
                <a:srgbClr val="FFD320"/>
              </a:solidFill>
              <a:ln>
                <a:noFill/>
              </a:ln>
            </c:spPr>
            <c:extLs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3</c:v>
                </c:pt>
                <c:pt idx="1">
                  <c:v>0</c:v>
                </c:pt>
                <c:pt idx="2">
                  <c:v>1156</c:v>
                </c:pt>
              </c:numCache>
            </c:numRef>
          </c:val>
          <c:extLs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46017.896828703706</c:v>
                </c:pt>
                <c:pt idx="1">
                  <c:v>46028.944375</c:v>
                </c:pt>
              </c:numCache>
            </c:numRef>
          </c:xVal>
          <c:yVal>
            <c:numRef>
              <c:f>Feuil1!$B$2:$B$3</c:f>
              <c:numCache>
                <c:formatCode>General</c:formatCode>
                <c:ptCount val="2"/>
                <c:pt idx="0">
                  <c:v>1159</c:v>
                </c:pt>
                <c:pt idx="1">
                  <c:v>1159</c:v>
                </c:pt>
              </c:numCache>
            </c:numRef>
          </c:yVal>
          <c:smooth val="0"/>
          <c:extLs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46017.896828703706</c:v>
                </c:pt>
                <c:pt idx="1">
                  <c:v>46028.944375</c:v>
                </c:pt>
              </c:numCache>
            </c:numRef>
          </c:xVal>
          <c:yVal>
            <c:numRef>
              <c:f>Feuil1!$B$2:$B$3</c:f>
              <c:numCache>
                <c:formatCode>General</c:formatCode>
                <c:ptCount val="2"/>
                <c:pt idx="0">
                  <c:v>5.5</c:v>
                </c:pt>
                <c:pt idx="1">
                  <c:v>5.5</c:v>
                </c:pt>
              </c:numCache>
            </c:numRef>
          </c:yVal>
          <c:smooth val="0"/>
          <c:extLs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7B610-A032-427A-B737-A1230FDC8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495</Words>
  <Characters>2728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2024-05-31T12:15:00Z</dcterms:created>
  <dc:creator>Benoit.Garcon@cnes.fr</dc:creator>
  <dc:language>fr-FR</dc:language>
  <cp:lastModifiedBy>Mzali Nel</cp:lastModifiedBy>
  <cp:lastPrinted>2013-06-07T14:19:00Z</cp:lastPrinted>
  <dcterms:modified xsi:type="dcterms:W3CDTF">2025-04-03T12:08:00Z</dcterms:modified>
  <cp:revision>3</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