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8ECCD" w14:textId="77777777" w:rsidR="00A721C7" w:rsidRDefault="00A721C7" w:rsidP="00AC3C7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F3129E">
        <w:rPr>
          <w:rFonts w:ascii="Arial" w:hAnsi="Arial" w:cs="Arial"/>
          <w:b/>
          <w:bCs/>
          <w:sz w:val="28"/>
          <w:szCs w:val="28"/>
        </w:rPr>
        <w:t xml:space="preserve">Resumo unidade 3 e 4 Desenvolvimento com </w:t>
      </w:r>
      <w:proofErr w:type="spellStart"/>
      <w:r w:rsidRPr="00F3129E">
        <w:rPr>
          <w:rFonts w:ascii="Arial" w:hAnsi="Arial" w:cs="Arial"/>
          <w:b/>
          <w:bCs/>
          <w:sz w:val="28"/>
          <w:szCs w:val="28"/>
        </w:rPr>
        <w:t>Low</w:t>
      </w:r>
      <w:proofErr w:type="spellEnd"/>
      <w:r w:rsidRPr="00F3129E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F3129E">
        <w:rPr>
          <w:rFonts w:ascii="Arial" w:hAnsi="Arial" w:cs="Arial"/>
          <w:b/>
          <w:bCs/>
          <w:sz w:val="28"/>
          <w:szCs w:val="28"/>
        </w:rPr>
        <w:t>Code</w:t>
      </w:r>
      <w:proofErr w:type="spellEnd"/>
    </w:p>
    <w:p w14:paraId="307D9B4D" w14:textId="77777777" w:rsidR="00AC3C7C" w:rsidRPr="00AC3C7C" w:rsidRDefault="00AC3C7C" w:rsidP="00AC3C7C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7C067268" w14:textId="49276A71" w:rsidR="00233C7D" w:rsidRPr="00F3129E" w:rsidRDefault="00A721C7" w:rsidP="00AC3C7C">
      <w:pPr>
        <w:rPr>
          <w:rFonts w:ascii="Arial" w:hAnsi="Arial" w:cs="Arial"/>
          <w:sz w:val="28"/>
          <w:szCs w:val="28"/>
        </w:rPr>
      </w:pPr>
      <w:r w:rsidRPr="00F3129E">
        <w:rPr>
          <w:rFonts w:ascii="Arial" w:hAnsi="Arial" w:cs="Arial"/>
          <w:sz w:val="28"/>
          <w:szCs w:val="28"/>
        </w:rPr>
        <w:t>Discente: Matheus Takimoto</w:t>
      </w:r>
    </w:p>
    <w:p w14:paraId="60939ED5" w14:textId="77777777" w:rsidR="00233C7D" w:rsidRPr="00F3129E" w:rsidRDefault="00233C7D" w:rsidP="00AC3C7C">
      <w:pPr>
        <w:jc w:val="both"/>
        <w:rPr>
          <w:rFonts w:ascii="Arial" w:hAnsi="Arial" w:cs="Arial"/>
        </w:rPr>
      </w:pPr>
    </w:p>
    <w:p w14:paraId="1F5AE448" w14:textId="1E5FE9A8" w:rsidR="002256A4" w:rsidRPr="00F3129E" w:rsidRDefault="002256A4" w:rsidP="00AC3C7C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3129E">
        <w:rPr>
          <w:rFonts w:ascii="Arial" w:hAnsi="Arial" w:cs="Arial"/>
          <w:b/>
          <w:bCs/>
          <w:sz w:val="28"/>
          <w:szCs w:val="28"/>
        </w:rPr>
        <w:t>UNIDADE 3: ARQUITETURA E COMPONENTES DO LOW-CODE</w:t>
      </w:r>
    </w:p>
    <w:p w14:paraId="418E9F85" w14:textId="77777777" w:rsidR="00F3129E" w:rsidRPr="00F3129E" w:rsidRDefault="00F3129E" w:rsidP="00AC3C7C">
      <w:pPr>
        <w:jc w:val="both"/>
        <w:rPr>
          <w:rFonts w:ascii="Arial" w:hAnsi="Arial" w:cs="Arial"/>
          <w:b/>
          <w:bCs/>
        </w:rPr>
      </w:pPr>
    </w:p>
    <w:p w14:paraId="7CF46F9A" w14:textId="77777777" w:rsidR="002256A4" w:rsidRDefault="002256A4" w:rsidP="00D3480B">
      <w:pPr>
        <w:ind w:firstLine="720"/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Esta unidade aborda a estrutura dos ambientes </w:t>
      </w: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>, os elementos cruciais para a construção de aplicações e a gestão de segurança e implantação.</w:t>
      </w:r>
    </w:p>
    <w:p w14:paraId="375D0279" w14:textId="77777777" w:rsidR="00F3129E" w:rsidRPr="00F3129E" w:rsidRDefault="00F3129E" w:rsidP="00AC3C7C">
      <w:pPr>
        <w:jc w:val="both"/>
        <w:rPr>
          <w:rFonts w:ascii="Arial" w:hAnsi="Arial" w:cs="Arial"/>
          <w:sz w:val="28"/>
          <w:szCs w:val="28"/>
        </w:rPr>
      </w:pPr>
    </w:p>
    <w:p w14:paraId="486A51CB" w14:textId="77777777" w:rsidR="002256A4" w:rsidRPr="00F3129E" w:rsidRDefault="002256A4" w:rsidP="00AC3C7C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3129E">
        <w:rPr>
          <w:rFonts w:ascii="Arial" w:hAnsi="Arial" w:cs="Arial"/>
          <w:b/>
          <w:bCs/>
          <w:sz w:val="28"/>
          <w:szCs w:val="28"/>
        </w:rPr>
        <w:t xml:space="preserve">Aula 1: Arquitetura Geral de um Ambiente </w:t>
      </w:r>
      <w:proofErr w:type="spellStart"/>
      <w:r w:rsidRPr="00F3129E">
        <w:rPr>
          <w:rFonts w:ascii="Arial" w:hAnsi="Arial" w:cs="Arial"/>
          <w:b/>
          <w:bCs/>
          <w:sz w:val="28"/>
          <w:szCs w:val="28"/>
        </w:rPr>
        <w:t>Low-Code</w:t>
      </w:r>
      <w:proofErr w:type="spellEnd"/>
    </w:p>
    <w:p w14:paraId="31D0B37C" w14:textId="77777777" w:rsidR="002256A4" w:rsidRPr="00F3129E" w:rsidRDefault="002256A4" w:rsidP="00D3480B">
      <w:pPr>
        <w:ind w:firstLine="360"/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A Aula 1 explora os ambientes </w:t>
      </w: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>, como o Power Apps, e o potencial do desenvolvimento visual, que permite criar, testar e implementar aplicações rapidamente utilizando interfaces intuitivas de "arrastar e soltar".</w:t>
      </w:r>
    </w:p>
    <w:p w14:paraId="2E82749D" w14:textId="77777777" w:rsidR="002256A4" w:rsidRPr="00F3129E" w:rsidRDefault="002256A4" w:rsidP="00AC3C7C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Desenvolvimento Visual: Essa abordagem não apenas simplifica o processo de desenvolvimento, mas também permite iterações e </w:t>
      </w:r>
      <w:r w:rsidRPr="00F3129E">
        <w:rPr>
          <w:rFonts w:ascii="Arial" w:hAnsi="Arial" w:cs="Arial"/>
          <w:i/>
          <w:iCs/>
        </w:rPr>
        <w:t>previews</w:t>
      </w:r>
      <w:r w:rsidRPr="00F3129E">
        <w:rPr>
          <w:rFonts w:ascii="Arial" w:hAnsi="Arial" w:cs="Arial"/>
        </w:rPr>
        <w:t xml:space="preserve"> em diferentes dispositivos e plataformas.</w:t>
      </w:r>
    </w:p>
    <w:p w14:paraId="5DC07955" w14:textId="77777777" w:rsidR="002256A4" w:rsidRPr="00F3129E" w:rsidRDefault="002256A4" w:rsidP="00AC3C7C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Gestão do Ciclo de Vida da Aplicação (ALM): É essencial para garantir a estabilidade, confiabilidade e capacidade de atualização das funcionalidades, sendo que o ambiente </w:t>
      </w: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 xml:space="preserve"> deve incluir espaços separados para recursos, aplicativos e </w:t>
      </w:r>
      <w:proofErr w:type="spellStart"/>
      <w:r w:rsidRPr="00F3129E">
        <w:rPr>
          <w:rFonts w:ascii="Arial" w:hAnsi="Arial" w:cs="Arial"/>
          <w:i/>
          <w:iCs/>
        </w:rPr>
        <w:t>chatbots</w:t>
      </w:r>
      <w:proofErr w:type="spellEnd"/>
      <w:r w:rsidRPr="00F3129E">
        <w:rPr>
          <w:rFonts w:ascii="Arial" w:hAnsi="Arial" w:cs="Arial"/>
        </w:rPr>
        <w:t>.</w:t>
      </w:r>
    </w:p>
    <w:p w14:paraId="3BFBAAF7" w14:textId="77777777" w:rsidR="002256A4" w:rsidRPr="00F3129E" w:rsidRDefault="002256A4" w:rsidP="00AC3C7C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Tipos de Ambientes: As plataformas </w:t>
      </w: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 xml:space="preserve">, como o Power Platform, geralmente oferecem ambientes Padrão (para experimentação), </w:t>
      </w:r>
      <w:proofErr w:type="spellStart"/>
      <w:r w:rsidRPr="00F3129E">
        <w:rPr>
          <w:rFonts w:ascii="Arial" w:hAnsi="Arial" w:cs="Arial"/>
        </w:rPr>
        <w:t>Sandbox</w:t>
      </w:r>
      <w:proofErr w:type="spellEnd"/>
      <w:r w:rsidRPr="00F3129E">
        <w:rPr>
          <w:rFonts w:ascii="Arial" w:hAnsi="Arial" w:cs="Arial"/>
        </w:rPr>
        <w:t xml:space="preserve"> (para testes) e Produção (para soluções em uso).</w:t>
      </w:r>
    </w:p>
    <w:p w14:paraId="40DA8D96" w14:textId="77777777" w:rsidR="002256A4" w:rsidRDefault="002256A4" w:rsidP="00AC3C7C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Integração de Dados: O Power Apps tem capacidade de gerenciar e integrar-se a uma variedade de sistemas, como Excel, SharePoint, </w:t>
      </w:r>
      <w:proofErr w:type="spellStart"/>
      <w:r w:rsidRPr="00F3129E">
        <w:rPr>
          <w:rFonts w:ascii="Arial" w:hAnsi="Arial" w:cs="Arial"/>
        </w:rPr>
        <w:t>Dataverse</w:t>
      </w:r>
      <w:proofErr w:type="spellEnd"/>
      <w:r w:rsidRPr="00F3129E">
        <w:rPr>
          <w:rFonts w:ascii="Arial" w:hAnsi="Arial" w:cs="Arial"/>
        </w:rPr>
        <w:t xml:space="preserve"> e SQL, usando conectores personalizados ou prontos.</w:t>
      </w:r>
    </w:p>
    <w:p w14:paraId="2F26852C" w14:textId="77777777" w:rsidR="00F3129E" w:rsidRPr="00F3129E" w:rsidRDefault="00F3129E" w:rsidP="00AC3C7C">
      <w:pPr>
        <w:ind w:left="720"/>
        <w:jc w:val="both"/>
        <w:rPr>
          <w:rFonts w:ascii="Arial" w:hAnsi="Arial" w:cs="Arial"/>
        </w:rPr>
      </w:pPr>
    </w:p>
    <w:p w14:paraId="1B7694C0" w14:textId="77777777" w:rsidR="002256A4" w:rsidRPr="00F3129E" w:rsidRDefault="002256A4" w:rsidP="00AC3C7C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3129E">
        <w:rPr>
          <w:rFonts w:ascii="Arial" w:hAnsi="Arial" w:cs="Arial"/>
          <w:b/>
          <w:bCs/>
          <w:sz w:val="28"/>
          <w:szCs w:val="28"/>
        </w:rPr>
        <w:t>Aula 2: Componentes e Módulos</w:t>
      </w:r>
    </w:p>
    <w:p w14:paraId="2F355AC0" w14:textId="77777777" w:rsidR="002256A4" w:rsidRPr="00F3129E" w:rsidRDefault="002256A4" w:rsidP="00AC3C7C">
      <w:p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>Esta aula foca nos componentes cruciais para a integração e eficiência operacional.</w:t>
      </w:r>
    </w:p>
    <w:p w14:paraId="2CE738CA" w14:textId="77777777" w:rsidR="002256A4" w:rsidRPr="00F3129E" w:rsidRDefault="002256A4" w:rsidP="00AC3C7C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Conectores: São interfaces de programação de aplicações (APIs) que facilitam a comunicação entre sistemas. Eles possuem elementos como ações e gatilhos e podem ser prontos para uso (certificados pela Microsoft ou terceiros) ou personalizados. Conectores personalizados podem ser criados, por exemplo, importando coleções do </w:t>
      </w:r>
      <w:proofErr w:type="spellStart"/>
      <w:r w:rsidRPr="00F3129E">
        <w:rPr>
          <w:rFonts w:ascii="Arial" w:hAnsi="Arial" w:cs="Arial"/>
        </w:rPr>
        <w:t>Postman</w:t>
      </w:r>
      <w:proofErr w:type="spellEnd"/>
      <w:r w:rsidRPr="00F3129E">
        <w:rPr>
          <w:rFonts w:ascii="Arial" w:hAnsi="Arial" w:cs="Arial"/>
        </w:rPr>
        <w:t>.</w:t>
      </w:r>
    </w:p>
    <w:p w14:paraId="3D7A6A56" w14:textId="77777777" w:rsidR="002256A4" w:rsidRDefault="002256A4" w:rsidP="00AC3C7C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lastRenderedPageBreak/>
        <w:t xml:space="preserve">Tabelas Virtuais: Permitem trabalhar com dados de fontes externas (como SharePoint ou SQL) diretamente no </w:t>
      </w:r>
      <w:proofErr w:type="spellStart"/>
      <w:r w:rsidRPr="00F3129E">
        <w:rPr>
          <w:rFonts w:ascii="Arial" w:hAnsi="Arial" w:cs="Arial"/>
        </w:rPr>
        <w:t>Dataverse</w:t>
      </w:r>
      <w:proofErr w:type="spellEnd"/>
      <w:r w:rsidRPr="00F3129E">
        <w:rPr>
          <w:rFonts w:ascii="Arial" w:hAnsi="Arial" w:cs="Arial"/>
        </w:rPr>
        <w:t xml:space="preserve"> sem a necessidade de duplicar ou sincronizar os dados. Isso possibilita operações CRUD (Criar, Ler, Atualizar e Excluir) e relacionamentos com outras tabelas do </w:t>
      </w:r>
      <w:proofErr w:type="spellStart"/>
      <w:r w:rsidRPr="00F3129E">
        <w:rPr>
          <w:rFonts w:ascii="Arial" w:hAnsi="Arial" w:cs="Arial"/>
        </w:rPr>
        <w:t>Dataverse</w:t>
      </w:r>
      <w:proofErr w:type="spellEnd"/>
      <w:r w:rsidRPr="00F3129E">
        <w:rPr>
          <w:rFonts w:ascii="Arial" w:hAnsi="Arial" w:cs="Arial"/>
        </w:rPr>
        <w:t>.</w:t>
      </w:r>
    </w:p>
    <w:p w14:paraId="007B37FB" w14:textId="77777777" w:rsidR="00F3129E" w:rsidRPr="00F3129E" w:rsidRDefault="00F3129E" w:rsidP="00AC3C7C">
      <w:pPr>
        <w:ind w:left="720"/>
        <w:jc w:val="both"/>
        <w:rPr>
          <w:rFonts w:ascii="Arial" w:hAnsi="Arial" w:cs="Arial"/>
          <w:b/>
          <w:bCs/>
          <w:sz w:val="28"/>
          <w:szCs w:val="28"/>
        </w:rPr>
      </w:pPr>
    </w:p>
    <w:p w14:paraId="48A210F5" w14:textId="0C7154DC" w:rsidR="00F3129E" w:rsidRPr="00F3129E" w:rsidRDefault="002256A4" w:rsidP="00AC3C7C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3129E">
        <w:rPr>
          <w:rFonts w:ascii="Arial" w:hAnsi="Arial" w:cs="Arial"/>
          <w:b/>
          <w:bCs/>
          <w:sz w:val="28"/>
          <w:szCs w:val="28"/>
        </w:rPr>
        <w:t xml:space="preserve">Aula 3: Permissões de Acesso em Ambientes de Plataformas </w:t>
      </w:r>
      <w:proofErr w:type="spellStart"/>
      <w:r w:rsidRPr="00F3129E">
        <w:rPr>
          <w:rFonts w:ascii="Arial" w:hAnsi="Arial" w:cs="Arial"/>
          <w:b/>
          <w:bCs/>
          <w:sz w:val="28"/>
          <w:szCs w:val="28"/>
        </w:rPr>
        <w:t>Low-Code</w:t>
      </w:r>
      <w:proofErr w:type="spellEnd"/>
    </w:p>
    <w:p w14:paraId="7E39186E" w14:textId="77777777" w:rsidR="002256A4" w:rsidRPr="00F3129E" w:rsidRDefault="002256A4" w:rsidP="00AC3C7C">
      <w:p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>O foco é em segurança e controle de acesso para garantir a integridade dos dados e a eficiência operacional.</w:t>
      </w:r>
    </w:p>
    <w:p w14:paraId="6F6B34D6" w14:textId="77777777" w:rsidR="002256A4" w:rsidRPr="00F3129E" w:rsidRDefault="002256A4" w:rsidP="00AC3C7C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>Regras e Funções de Segurança: As regras estabelecem barreiras entre usuários e dados, e as funções definem permissões para equipes e usuários, restringindo a visibilidade e acesso em níveis de aplicativo, campo, registro ou tabela.</w:t>
      </w:r>
    </w:p>
    <w:p w14:paraId="7ED6DFC3" w14:textId="77777777" w:rsidR="002256A4" w:rsidRPr="00F3129E" w:rsidRDefault="002256A4" w:rsidP="00AC3C7C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>Equipes e Usuários: As funções de segurança são aplicadas a usuários ou equipes. Existem tipos de equipes que oferecem flexibilidade no gerenciamento de registros: Equipes de unidade de negócios, Equipes de acesso criadas pelo usuário e Equipes de acesso a registros próprios.</w:t>
      </w:r>
    </w:p>
    <w:p w14:paraId="14533CF2" w14:textId="77777777" w:rsidR="002256A4" w:rsidRPr="00F3129E" w:rsidRDefault="002256A4" w:rsidP="00AC3C7C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>Segurança de Hierarquia: Permite que usuários (como gerentes) acessem dados de usuários que estão abaixo deles na estrutura hierárquica. Existem dois tipos: hierarquia de gerentes (baseada na estrutura de relatórios) e hierarquia de posição (baseada em posições atribuídas).</w:t>
      </w:r>
    </w:p>
    <w:p w14:paraId="5855C231" w14:textId="77777777" w:rsidR="002256A4" w:rsidRDefault="002256A4" w:rsidP="00AC3C7C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Auditoria: O processo de auditoria acompanha o que acontece no sistema, registrando quem acessou e alterou as configurações. A auditoria, embora importante, costuma estar desativada por padrão. As opções </w:t>
      </w:r>
      <w:proofErr w:type="gramStart"/>
      <w:r w:rsidRPr="00F3129E">
        <w:rPr>
          <w:rFonts w:ascii="Arial" w:hAnsi="Arial" w:cs="Arial"/>
        </w:rPr>
        <w:t>incluem Iniciar</w:t>
      </w:r>
      <w:proofErr w:type="gramEnd"/>
      <w:r w:rsidRPr="00F3129E">
        <w:rPr>
          <w:rFonts w:ascii="Arial" w:hAnsi="Arial" w:cs="Arial"/>
        </w:rPr>
        <w:t xml:space="preserve"> auditoria (ativa a auditoria) e Acesso ao log (registra quem acessa o sistema).</w:t>
      </w:r>
    </w:p>
    <w:p w14:paraId="5C7EDFF6" w14:textId="77777777" w:rsidR="00F3129E" w:rsidRPr="00F3129E" w:rsidRDefault="00F3129E" w:rsidP="00AC3C7C">
      <w:pPr>
        <w:ind w:left="720"/>
        <w:jc w:val="both"/>
        <w:rPr>
          <w:rFonts w:ascii="Arial" w:hAnsi="Arial" w:cs="Arial"/>
        </w:rPr>
      </w:pPr>
    </w:p>
    <w:p w14:paraId="6D07A711" w14:textId="77777777" w:rsidR="002256A4" w:rsidRPr="00F3129E" w:rsidRDefault="002256A4" w:rsidP="00AC3C7C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3129E">
        <w:rPr>
          <w:rFonts w:ascii="Arial" w:hAnsi="Arial" w:cs="Arial"/>
          <w:b/>
          <w:bCs/>
          <w:sz w:val="28"/>
          <w:szCs w:val="28"/>
        </w:rPr>
        <w:t>Aula 4: Publicação e Implantação</w:t>
      </w:r>
    </w:p>
    <w:p w14:paraId="59A12C23" w14:textId="77777777" w:rsidR="002256A4" w:rsidRPr="00F3129E" w:rsidRDefault="002256A4" w:rsidP="00AC3C7C">
      <w:p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Esta aula trata da geração de artefatos e dos diversos ambientes onde as aplicações </w:t>
      </w: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 xml:space="preserve"> podem ser executadas.</w:t>
      </w:r>
    </w:p>
    <w:p w14:paraId="17272963" w14:textId="77777777" w:rsidR="002256A4" w:rsidRPr="00F3129E" w:rsidRDefault="002256A4" w:rsidP="00AC3C7C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>Geração Automática de Códigos: O Power Apps facilita a criação de aplicativos sem exigir conhecimento avançado em programação, usando recursos de "model-</w:t>
      </w:r>
      <w:proofErr w:type="spellStart"/>
      <w:r w:rsidRPr="00F3129E">
        <w:rPr>
          <w:rFonts w:ascii="Arial" w:hAnsi="Arial" w:cs="Arial"/>
        </w:rPr>
        <w:t>driven</w:t>
      </w:r>
      <w:proofErr w:type="spellEnd"/>
      <w:r w:rsidRPr="00F3129E">
        <w:rPr>
          <w:rFonts w:ascii="Arial" w:hAnsi="Arial" w:cs="Arial"/>
        </w:rPr>
        <w:t xml:space="preserve"> apps" para gerar automaticamente o código, focando na lógica de negócios.</w:t>
      </w:r>
    </w:p>
    <w:p w14:paraId="546B794E" w14:textId="77777777" w:rsidR="002256A4" w:rsidRPr="00F3129E" w:rsidRDefault="002256A4" w:rsidP="00AC3C7C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>Criação de Artefatos de Implantação: São pacotes contendo todos os componentes necessários (código, dependências, configurações) para a execução correta do aplicativo em diferentes ambientes.</w:t>
      </w:r>
    </w:p>
    <w:p w14:paraId="3A1983F9" w14:textId="77777777" w:rsidR="002256A4" w:rsidRPr="00F3129E" w:rsidRDefault="002256A4" w:rsidP="00AC3C7C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lastRenderedPageBreak/>
        <w:t xml:space="preserve">Tipos de Implantação: O Power Apps suporta diferentes necessidades organizacionais: </w:t>
      </w:r>
    </w:p>
    <w:p w14:paraId="7FE8AABD" w14:textId="77777777" w:rsidR="002256A4" w:rsidRPr="00F3129E" w:rsidRDefault="002256A4" w:rsidP="00AC3C7C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>Ambientes locais: Para empresas que mantêm dados e aplicações internamente.</w:t>
      </w:r>
    </w:p>
    <w:p w14:paraId="1BEB1936" w14:textId="77777777" w:rsidR="002256A4" w:rsidRPr="00F3129E" w:rsidRDefault="002256A4" w:rsidP="00AC3C7C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>Nuvem: Integração com Microsoft Azure, oferecendo escalabilidade e segurança.</w:t>
      </w:r>
    </w:p>
    <w:p w14:paraId="2532EC88" w14:textId="77777777" w:rsidR="002256A4" w:rsidRPr="00F3129E" w:rsidRDefault="002256A4" w:rsidP="00AC3C7C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>Dispositivos móveis: Criação de aplicativos para iOS e Android que funcionam de forma otimizada para uso móvel.</w:t>
      </w:r>
    </w:p>
    <w:p w14:paraId="2DA8F4ED" w14:textId="77777777" w:rsidR="002256A4" w:rsidRPr="00F3129E" w:rsidRDefault="002256A4" w:rsidP="00AC3C7C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>Integrações: A integração de aplicativos na nuvem pode ocorrer através do SharePoint (incorporando o aplicativo em páginas) ou no Microsoft Teams (adicionando a aplicação a equipes ou chats).</w:t>
      </w:r>
    </w:p>
    <w:p w14:paraId="45C8E191" w14:textId="0A62BF74" w:rsidR="002256A4" w:rsidRPr="00F3129E" w:rsidRDefault="002256A4" w:rsidP="00AC3C7C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46825DBA" w14:textId="77777777" w:rsidR="002256A4" w:rsidRDefault="002256A4" w:rsidP="00AC3C7C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3129E">
        <w:rPr>
          <w:rFonts w:ascii="Arial" w:hAnsi="Arial" w:cs="Arial"/>
          <w:b/>
          <w:bCs/>
          <w:sz w:val="28"/>
          <w:szCs w:val="28"/>
        </w:rPr>
        <w:t>UNIDADE 4: DESAFIOS E INOVAÇÕES NO DESENVOLVIMENTO LOW-CODE</w:t>
      </w:r>
    </w:p>
    <w:p w14:paraId="7E9DD5D4" w14:textId="77777777" w:rsidR="00F3129E" w:rsidRPr="00F3129E" w:rsidRDefault="00F3129E" w:rsidP="00AC3C7C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1252918C" w14:textId="77777777" w:rsidR="002256A4" w:rsidRDefault="002256A4" w:rsidP="00D3480B">
      <w:pPr>
        <w:ind w:firstLine="720"/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Esta unidade se aprofunda nos desafios de qualidade, segurança e nas principais tendências tecnológicas das plataformas </w:t>
      </w: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>.</w:t>
      </w:r>
    </w:p>
    <w:p w14:paraId="7CF48AF2" w14:textId="77777777" w:rsidR="00F3129E" w:rsidRPr="00F3129E" w:rsidRDefault="00F3129E" w:rsidP="00AC3C7C">
      <w:pPr>
        <w:jc w:val="both"/>
        <w:rPr>
          <w:rFonts w:ascii="Arial" w:hAnsi="Arial" w:cs="Arial"/>
        </w:rPr>
      </w:pPr>
    </w:p>
    <w:p w14:paraId="04A66DB2" w14:textId="77777777" w:rsidR="002256A4" w:rsidRPr="00F3129E" w:rsidRDefault="002256A4" w:rsidP="00AC3C7C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3129E">
        <w:rPr>
          <w:rFonts w:ascii="Arial" w:hAnsi="Arial" w:cs="Arial"/>
          <w:b/>
          <w:bCs/>
          <w:sz w:val="28"/>
          <w:szCs w:val="28"/>
        </w:rPr>
        <w:t xml:space="preserve">Aula 1: Documentação de Aplicações com </w:t>
      </w:r>
      <w:proofErr w:type="spellStart"/>
      <w:r w:rsidRPr="00F3129E">
        <w:rPr>
          <w:rFonts w:ascii="Arial" w:hAnsi="Arial" w:cs="Arial"/>
          <w:b/>
          <w:bCs/>
          <w:sz w:val="28"/>
          <w:szCs w:val="28"/>
        </w:rPr>
        <w:t>Low-Code</w:t>
      </w:r>
      <w:proofErr w:type="spellEnd"/>
    </w:p>
    <w:p w14:paraId="7FCB043A" w14:textId="77777777" w:rsidR="002256A4" w:rsidRPr="00F3129E" w:rsidRDefault="002256A4" w:rsidP="00D3480B">
      <w:pPr>
        <w:ind w:firstLine="360"/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A aula destaca a documentação como um componente vital para a qualidade e a manutenção das aplicações </w:t>
      </w: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>.</w:t>
      </w:r>
    </w:p>
    <w:p w14:paraId="2A6E189D" w14:textId="77777777" w:rsidR="002256A4" w:rsidRPr="00F3129E" w:rsidRDefault="002256A4" w:rsidP="00AC3C7C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>Importância: A documentação estratégica minimiza retrabalhos, facilita a manutenção e garante o cumprimento de regulamentações.</w:t>
      </w:r>
    </w:p>
    <w:p w14:paraId="5CB2F61B" w14:textId="77777777" w:rsidR="002256A4" w:rsidRPr="00F3129E" w:rsidRDefault="002256A4" w:rsidP="00AC3C7C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Artefatos de Documentação: Em projetos </w:t>
      </w: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>, o esforço de documentação deve ser focado em artefatos como especificações de requisitos, histórias de usuários e, principalmente, nas decisões tomadas ao longo do desenvolvimento.</w:t>
      </w:r>
    </w:p>
    <w:p w14:paraId="5898570E" w14:textId="77777777" w:rsidR="002256A4" w:rsidRDefault="002256A4" w:rsidP="00AC3C7C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>Estratégias Chave: É essencial usar uma solução para documentar o progresso, documentar antes de agir (planejamento) e escrever com simplicidade e concisão.</w:t>
      </w:r>
    </w:p>
    <w:p w14:paraId="6484A62A" w14:textId="77777777" w:rsidR="00F3129E" w:rsidRPr="00F3129E" w:rsidRDefault="00F3129E" w:rsidP="00AC3C7C">
      <w:pPr>
        <w:ind w:left="720"/>
        <w:jc w:val="both"/>
        <w:rPr>
          <w:rFonts w:ascii="Arial" w:hAnsi="Arial" w:cs="Arial"/>
        </w:rPr>
      </w:pPr>
    </w:p>
    <w:p w14:paraId="6750877B" w14:textId="77777777" w:rsidR="002256A4" w:rsidRPr="00F3129E" w:rsidRDefault="002256A4" w:rsidP="00AC3C7C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3129E">
        <w:rPr>
          <w:rFonts w:ascii="Arial" w:hAnsi="Arial" w:cs="Arial"/>
          <w:b/>
          <w:bCs/>
          <w:sz w:val="28"/>
          <w:szCs w:val="28"/>
        </w:rPr>
        <w:t>Aula 2: Escalabilidade e Otimização de Desempenho</w:t>
      </w:r>
    </w:p>
    <w:p w14:paraId="176A59E5" w14:textId="77777777" w:rsidR="002256A4" w:rsidRPr="00F3129E" w:rsidRDefault="002256A4" w:rsidP="00D3480B">
      <w:pPr>
        <w:ind w:firstLine="360"/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O foco é nas estratégias para garantir que as aplicações </w:t>
      </w: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 xml:space="preserve"> consigam suportar o crescimento no volume de dados e o número de usuários.</w:t>
      </w:r>
    </w:p>
    <w:p w14:paraId="6607625B" w14:textId="77777777" w:rsidR="002256A4" w:rsidRPr="00F3129E" w:rsidRDefault="002256A4" w:rsidP="00AC3C7C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lastRenderedPageBreak/>
        <w:t xml:space="preserve">Plataforma Escalável: Uma plataforma </w:t>
      </w: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 xml:space="preserve"> para ser escalável deve apresentar arquitetura flexível que permita modificação e expansão com poucas revisões.</w:t>
      </w:r>
    </w:p>
    <w:p w14:paraId="445537CB" w14:textId="77777777" w:rsidR="002256A4" w:rsidRPr="00F3129E" w:rsidRDefault="002256A4" w:rsidP="00AC3C7C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Otimização de Recursos: Isso inclui o gerenciamento eficiente de recursos computacionais (memória e processamento) e a implementação de técnicas de </w:t>
      </w:r>
      <w:proofErr w:type="spellStart"/>
      <w:r w:rsidRPr="00F3129E">
        <w:rPr>
          <w:rFonts w:ascii="Arial" w:hAnsi="Arial" w:cs="Arial"/>
        </w:rPr>
        <w:t>caching</w:t>
      </w:r>
      <w:proofErr w:type="spellEnd"/>
      <w:r w:rsidRPr="00F3129E">
        <w:rPr>
          <w:rFonts w:ascii="Arial" w:hAnsi="Arial" w:cs="Arial"/>
        </w:rPr>
        <w:t xml:space="preserve"> (reduzir tempo de carregamento) e </w:t>
      </w:r>
      <w:proofErr w:type="spellStart"/>
      <w:r w:rsidRPr="00F3129E">
        <w:rPr>
          <w:rFonts w:ascii="Arial" w:hAnsi="Arial" w:cs="Arial"/>
        </w:rPr>
        <w:t>load</w:t>
      </w:r>
      <w:proofErr w:type="spellEnd"/>
      <w:r w:rsidRPr="00F3129E">
        <w:rPr>
          <w:rFonts w:ascii="Arial" w:hAnsi="Arial" w:cs="Arial"/>
        </w:rPr>
        <w:t xml:space="preserve"> </w:t>
      </w:r>
      <w:proofErr w:type="spellStart"/>
      <w:r w:rsidRPr="00F3129E">
        <w:rPr>
          <w:rFonts w:ascii="Arial" w:hAnsi="Arial" w:cs="Arial"/>
        </w:rPr>
        <w:t>balancing</w:t>
      </w:r>
      <w:proofErr w:type="spellEnd"/>
      <w:r w:rsidRPr="00F3129E">
        <w:rPr>
          <w:rFonts w:ascii="Arial" w:hAnsi="Arial" w:cs="Arial"/>
        </w:rPr>
        <w:t xml:space="preserve"> (distribuição eficiente de tráfego).</w:t>
      </w:r>
    </w:p>
    <w:p w14:paraId="144A2E75" w14:textId="77777777" w:rsidR="002256A4" w:rsidRDefault="002256A4" w:rsidP="00AC3C7C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>Desafios Técnicos: A escalabilidade exige a compreensão das capacidades da plataforma e, se necessário, o uso de APIs para codificar logicamente as funções de negócio externamente, além de gerenciar a arquitetura de dados e evitar estruturas funcionais agregadas em uma única aplicação.</w:t>
      </w:r>
    </w:p>
    <w:p w14:paraId="7DE0F01F" w14:textId="77777777" w:rsidR="00F3129E" w:rsidRPr="00F3129E" w:rsidRDefault="00F3129E" w:rsidP="00AC3C7C">
      <w:pPr>
        <w:ind w:left="720"/>
        <w:jc w:val="both"/>
        <w:rPr>
          <w:rFonts w:ascii="Arial" w:hAnsi="Arial" w:cs="Arial"/>
        </w:rPr>
      </w:pPr>
    </w:p>
    <w:p w14:paraId="7CE4EB75" w14:textId="77777777" w:rsidR="002256A4" w:rsidRPr="00F3129E" w:rsidRDefault="002256A4" w:rsidP="00AC3C7C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3129E">
        <w:rPr>
          <w:rFonts w:ascii="Arial" w:hAnsi="Arial" w:cs="Arial"/>
          <w:b/>
          <w:bCs/>
          <w:sz w:val="28"/>
          <w:szCs w:val="28"/>
        </w:rPr>
        <w:t xml:space="preserve">Aula 3: Desafios Éticos e de Segurança em Projetos </w:t>
      </w:r>
      <w:proofErr w:type="spellStart"/>
      <w:r w:rsidRPr="00F3129E">
        <w:rPr>
          <w:rFonts w:ascii="Arial" w:hAnsi="Arial" w:cs="Arial"/>
          <w:b/>
          <w:bCs/>
          <w:sz w:val="28"/>
          <w:szCs w:val="28"/>
        </w:rPr>
        <w:t>Low-Code</w:t>
      </w:r>
      <w:proofErr w:type="spellEnd"/>
    </w:p>
    <w:p w14:paraId="7529E71B" w14:textId="77777777" w:rsidR="002256A4" w:rsidRPr="00F3129E" w:rsidRDefault="002256A4" w:rsidP="00AC3C7C">
      <w:p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Aborda os riscos e a necessidade de conformidade legal no desenvolvimento </w:t>
      </w: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>.</w:t>
      </w:r>
    </w:p>
    <w:p w14:paraId="6393DD89" w14:textId="77777777" w:rsidR="002256A4" w:rsidRPr="00F3129E" w:rsidRDefault="002256A4" w:rsidP="00AC3C7C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>Conformidade Legal: É crucial aderir a regulamentações globais como o Regulamento Geral sobre a Proteção de Dados (GDPR) e a Lei Geral de Proteção de Dados (LGPD) no Brasil.</w:t>
      </w:r>
    </w:p>
    <w:p w14:paraId="3AA6ABCF" w14:textId="77777777" w:rsidR="002256A4" w:rsidRPr="00F3129E" w:rsidRDefault="002256A4" w:rsidP="00AC3C7C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>Vulnerabilidades Comuns: Os desenvolvedores devem mitigar riscos como Injeção de Código (</w:t>
      </w:r>
      <w:r w:rsidRPr="00F3129E">
        <w:rPr>
          <w:rFonts w:ascii="Arial" w:hAnsi="Arial" w:cs="Arial"/>
          <w:i/>
          <w:iCs/>
        </w:rPr>
        <w:t xml:space="preserve">SQL </w:t>
      </w:r>
      <w:proofErr w:type="spellStart"/>
      <w:r w:rsidRPr="00F3129E">
        <w:rPr>
          <w:rFonts w:ascii="Arial" w:hAnsi="Arial" w:cs="Arial"/>
          <w:i/>
          <w:iCs/>
        </w:rPr>
        <w:t>Injection</w:t>
      </w:r>
      <w:proofErr w:type="spellEnd"/>
      <w:r w:rsidRPr="00F3129E">
        <w:rPr>
          <w:rFonts w:ascii="Arial" w:hAnsi="Arial" w:cs="Arial"/>
        </w:rPr>
        <w:t xml:space="preserve">) e Cross-Site </w:t>
      </w:r>
      <w:proofErr w:type="spellStart"/>
      <w:r w:rsidRPr="00F3129E">
        <w:rPr>
          <w:rFonts w:ascii="Arial" w:hAnsi="Arial" w:cs="Arial"/>
        </w:rPr>
        <w:t>Scripting</w:t>
      </w:r>
      <w:proofErr w:type="spellEnd"/>
      <w:r w:rsidRPr="00F3129E">
        <w:rPr>
          <w:rFonts w:ascii="Arial" w:hAnsi="Arial" w:cs="Arial"/>
        </w:rPr>
        <w:t xml:space="preserve"> (XSS).</w:t>
      </w:r>
    </w:p>
    <w:p w14:paraId="2719F247" w14:textId="77777777" w:rsidR="002256A4" w:rsidRPr="00F3129E" w:rsidRDefault="002256A4" w:rsidP="00AC3C7C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>Estratégias de Mitigação: Incluem a Criptografia e anonimização dos dados, adoção de Políticas de segurança robustas, implementação de Desenvolvimento Seguro (codificação segura) e Testes de segurança regulares.</w:t>
      </w:r>
    </w:p>
    <w:p w14:paraId="29704B9C" w14:textId="77777777" w:rsidR="002256A4" w:rsidRPr="00F3129E" w:rsidRDefault="002256A4" w:rsidP="00AC3C7C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>Controle de Acesso: O Controle de Acesso Baseado em Papéis (RBAC) é fundamental para configurar o acesso restrito apenas aos usuários com permissão para informações sensíveis.</w:t>
      </w:r>
    </w:p>
    <w:p w14:paraId="541173E4" w14:textId="77777777" w:rsidR="002256A4" w:rsidRDefault="002256A4" w:rsidP="00AC3C7C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>Consentimento: Obter o consentimento claro e inequívoco dos usuários é essencial para a conformidade.</w:t>
      </w:r>
    </w:p>
    <w:p w14:paraId="03CF7F0E" w14:textId="77777777" w:rsidR="00F3129E" w:rsidRPr="00F3129E" w:rsidRDefault="00F3129E" w:rsidP="00AC3C7C">
      <w:pPr>
        <w:ind w:left="720"/>
        <w:jc w:val="both"/>
        <w:rPr>
          <w:rFonts w:ascii="Arial" w:hAnsi="Arial" w:cs="Arial"/>
        </w:rPr>
      </w:pPr>
    </w:p>
    <w:p w14:paraId="3C97D1F6" w14:textId="77777777" w:rsidR="002256A4" w:rsidRPr="00F3129E" w:rsidRDefault="002256A4" w:rsidP="00AC3C7C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3129E">
        <w:rPr>
          <w:rFonts w:ascii="Arial" w:hAnsi="Arial" w:cs="Arial"/>
          <w:b/>
          <w:bCs/>
          <w:sz w:val="28"/>
          <w:szCs w:val="28"/>
        </w:rPr>
        <w:t xml:space="preserve">Aula 4: Tendências em Plataformas </w:t>
      </w:r>
      <w:proofErr w:type="spellStart"/>
      <w:r w:rsidRPr="00F3129E">
        <w:rPr>
          <w:rFonts w:ascii="Arial" w:hAnsi="Arial" w:cs="Arial"/>
          <w:b/>
          <w:bCs/>
          <w:sz w:val="28"/>
          <w:szCs w:val="28"/>
        </w:rPr>
        <w:t>Low-Code</w:t>
      </w:r>
      <w:proofErr w:type="spellEnd"/>
    </w:p>
    <w:p w14:paraId="275EA5EE" w14:textId="77777777" w:rsidR="002256A4" w:rsidRPr="00F3129E" w:rsidRDefault="002256A4" w:rsidP="00D3480B">
      <w:pPr>
        <w:ind w:firstLine="360"/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A aula finaliza explorando as inovações que estão transformando o desenvolvimento </w:t>
      </w: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>.</w:t>
      </w:r>
    </w:p>
    <w:p w14:paraId="751073F3" w14:textId="77777777" w:rsidR="002256A4" w:rsidRPr="00F3129E" w:rsidRDefault="002256A4" w:rsidP="00AC3C7C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Inteligência Artificial (IA): A IA </w:t>
      </w:r>
      <w:proofErr w:type="gramStart"/>
      <w:r w:rsidRPr="00AC3C7C">
        <w:rPr>
          <w:rFonts w:ascii="Arial" w:hAnsi="Arial" w:cs="Arial"/>
          <w:u w:val="single"/>
        </w:rPr>
        <w:t>está</w:t>
      </w:r>
      <w:proofErr w:type="gramEnd"/>
      <w:r w:rsidRPr="00F3129E">
        <w:rPr>
          <w:rFonts w:ascii="Arial" w:hAnsi="Arial" w:cs="Arial"/>
        </w:rPr>
        <w:t xml:space="preserve"> sendo usada para automatizar tarefas de programação, gerar código a partir de descrições naturais e otimizar processos </w:t>
      </w:r>
      <w:r w:rsidRPr="00F3129E">
        <w:rPr>
          <w:rFonts w:ascii="Arial" w:hAnsi="Arial" w:cs="Arial"/>
        </w:rPr>
        <w:lastRenderedPageBreak/>
        <w:t xml:space="preserve">de negócios. A IA em plataformas </w:t>
      </w: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 xml:space="preserve"> permitirá a criação de aplicativos mais inteligentes e adaptáveis.</w:t>
      </w:r>
    </w:p>
    <w:p w14:paraId="133D1EFA" w14:textId="77777777" w:rsidR="002256A4" w:rsidRPr="00F3129E" w:rsidRDefault="002256A4" w:rsidP="00AC3C7C">
      <w:pPr>
        <w:numPr>
          <w:ilvl w:val="0"/>
          <w:numId w:val="8"/>
        </w:numPr>
        <w:jc w:val="both"/>
        <w:rPr>
          <w:rFonts w:ascii="Arial" w:hAnsi="Arial" w:cs="Arial"/>
        </w:rPr>
      </w:pPr>
      <w:proofErr w:type="spellStart"/>
      <w:r w:rsidRPr="00F3129E">
        <w:rPr>
          <w:rFonts w:ascii="Arial" w:hAnsi="Arial" w:cs="Arial"/>
        </w:rPr>
        <w:t>Hyperautomação</w:t>
      </w:r>
      <w:proofErr w:type="spellEnd"/>
      <w:r w:rsidRPr="00F3129E">
        <w:rPr>
          <w:rFonts w:ascii="Arial" w:hAnsi="Arial" w:cs="Arial"/>
        </w:rPr>
        <w:t xml:space="preserve">: As plataformas </w:t>
      </w: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 xml:space="preserve"> integram </w:t>
      </w:r>
      <w:r w:rsidRPr="00F3129E">
        <w:rPr>
          <w:rFonts w:ascii="Arial" w:hAnsi="Arial" w:cs="Arial"/>
          <w:i/>
          <w:iCs/>
        </w:rPr>
        <w:t>workflows</w:t>
      </w:r>
      <w:r w:rsidRPr="00F3129E">
        <w:rPr>
          <w:rFonts w:ascii="Arial" w:hAnsi="Arial" w:cs="Arial"/>
        </w:rPr>
        <w:t xml:space="preserve"> e ferramentas de Automação Robótica de Processos (RPA), ajudando a automatizar sistemas e processos mais sofisticados.</w:t>
      </w:r>
    </w:p>
    <w:p w14:paraId="2ADA0D4D" w14:textId="77777777" w:rsidR="002256A4" w:rsidRPr="00F3129E" w:rsidRDefault="002256A4" w:rsidP="00AC3C7C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Desenvolvimento Visual Avançado: Há uma tendência em melhorar a experiência do usuário e a interface, facilitando a criação de </w:t>
      </w:r>
      <w:r w:rsidRPr="00F3129E">
        <w:rPr>
          <w:rFonts w:ascii="Arial" w:hAnsi="Arial" w:cs="Arial"/>
          <w:i/>
          <w:iCs/>
        </w:rPr>
        <w:t>designs</w:t>
      </w:r>
      <w:r w:rsidRPr="00F3129E">
        <w:rPr>
          <w:rFonts w:ascii="Arial" w:hAnsi="Arial" w:cs="Arial"/>
        </w:rPr>
        <w:t xml:space="preserve"> mais intuitivos e responsivos.</w:t>
      </w:r>
    </w:p>
    <w:p w14:paraId="0A3D0A75" w14:textId="77777777" w:rsidR="002256A4" w:rsidRPr="00F3129E" w:rsidRDefault="002256A4" w:rsidP="00AC3C7C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Democratização Radical: O desenvolvimento </w:t>
      </w: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 xml:space="preserve"> está se tornando acessível a qualquer pessoa, impulsionando o número de </w:t>
      </w:r>
      <w:proofErr w:type="spellStart"/>
      <w:r w:rsidRPr="00F3129E">
        <w:rPr>
          <w:rFonts w:ascii="Arial" w:hAnsi="Arial" w:cs="Arial"/>
          <w:i/>
          <w:iCs/>
        </w:rPr>
        <w:t>citizen</w:t>
      </w:r>
      <w:proofErr w:type="spellEnd"/>
      <w:r w:rsidRPr="00F3129E">
        <w:rPr>
          <w:rFonts w:ascii="Arial" w:hAnsi="Arial" w:cs="Arial"/>
          <w:i/>
          <w:iCs/>
        </w:rPr>
        <w:t xml:space="preserve"> </w:t>
      </w:r>
      <w:proofErr w:type="spellStart"/>
      <w:r w:rsidRPr="00F3129E">
        <w:rPr>
          <w:rFonts w:ascii="Arial" w:hAnsi="Arial" w:cs="Arial"/>
          <w:i/>
          <w:iCs/>
        </w:rPr>
        <w:t>developers</w:t>
      </w:r>
      <w:proofErr w:type="spellEnd"/>
      <w:r w:rsidRPr="00F3129E">
        <w:rPr>
          <w:rFonts w:ascii="Arial" w:hAnsi="Arial" w:cs="Arial"/>
        </w:rPr>
        <w:t xml:space="preserve"> e transformando o desenvolvimento de software.</w:t>
      </w:r>
    </w:p>
    <w:p w14:paraId="62C6E8EB" w14:textId="77777777" w:rsidR="002256A4" w:rsidRDefault="002256A4" w:rsidP="00AC3C7C">
      <w:pPr>
        <w:numPr>
          <w:ilvl w:val="0"/>
          <w:numId w:val="8"/>
        </w:numPr>
        <w:jc w:val="both"/>
        <w:rPr>
          <w:rFonts w:ascii="Arial" w:hAnsi="Arial" w:cs="Arial"/>
        </w:rPr>
      </w:pP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 xml:space="preserve"> como Hub de Inovação: As plataformas </w:t>
      </w:r>
      <w:proofErr w:type="spellStart"/>
      <w:r w:rsidRPr="00F3129E">
        <w:rPr>
          <w:rFonts w:ascii="Arial" w:hAnsi="Arial" w:cs="Arial"/>
        </w:rPr>
        <w:t>Low-Code</w:t>
      </w:r>
      <w:proofErr w:type="spellEnd"/>
      <w:r w:rsidRPr="00F3129E">
        <w:rPr>
          <w:rFonts w:ascii="Arial" w:hAnsi="Arial" w:cs="Arial"/>
        </w:rPr>
        <w:t xml:space="preserve"> estão se consolidando como centros de inovação dentro das empresas, permitindo desenvolvimento rápido e experimentação acelerada.</w:t>
      </w:r>
    </w:p>
    <w:p w14:paraId="12B74AA2" w14:textId="77777777" w:rsidR="00F3129E" w:rsidRPr="00F3129E" w:rsidRDefault="00F3129E" w:rsidP="00AC3C7C">
      <w:pPr>
        <w:ind w:left="720"/>
        <w:jc w:val="both"/>
        <w:rPr>
          <w:rFonts w:ascii="Arial" w:hAnsi="Arial" w:cs="Arial"/>
        </w:rPr>
      </w:pPr>
    </w:p>
    <w:p w14:paraId="03E264FA" w14:textId="77777777" w:rsidR="002256A4" w:rsidRPr="00F3129E" w:rsidRDefault="002256A4" w:rsidP="00AC3C7C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3129E">
        <w:rPr>
          <w:rFonts w:ascii="Arial" w:hAnsi="Arial" w:cs="Arial"/>
          <w:b/>
          <w:bCs/>
          <w:sz w:val="28"/>
          <w:szCs w:val="28"/>
        </w:rPr>
        <w:t>Aula 5: Encerramento da Unidade</w:t>
      </w:r>
    </w:p>
    <w:p w14:paraId="1F4889FD" w14:textId="3F26F45D" w:rsidR="002256A4" w:rsidRPr="00F3129E" w:rsidRDefault="00AC3C7C" w:rsidP="00D3480B">
      <w:pPr>
        <w:ind w:firstLine="720"/>
        <w:jc w:val="both"/>
        <w:rPr>
          <w:rFonts w:ascii="Arial" w:hAnsi="Arial" w:cs="Arial"/>
        </w:rPr>
      </w:pPr>
      <w:r w:rsidRPr="00F3129E">
        <w:rPr>
          <w:rFonts w:ascii="Arial" w:hAnsi="Arial" w:cs="Arial"/>
        </w:rPr>
        <w:t xml:space="preserve">A </w:t>
      </w:r>
      <w:r>
        <w:rPr>
          <w:rFonts w:ascii="Arial" w:hAnsi="Arial" w:cs="Arial"/>
        </w:rPr>
        <w:t>aula</w:t>
      </w:r>
      <w:r w:rsidR="002256A4" w:rsidRPr="00F3129E">
        <w:rPr>
          <w:rFonts w:ascii="Arial" w:hAnsi="Arial" w:cs="Arial"/>
        </w:rPr>
        <w:t xml:space="preserve"> 5 revisa a relevância da integração da inteligência artificial e outras tecnologias emergentes no desenvolvimento </w:t>
      </w:r>
      <w:proofErr w:type="spellStart"/>
      <w:r w:rsidR="002256A4" w:rsidRPr="00F3129E">
        <w:rPr>
          <w:rFonts w:ascii="Arial" w:hAnsi="Arial" w:cs="Arial"/>
        </w:rPr>
        <w:t>Low-Code</w:t>
      </w:r>
      <w:proofErr w:type="spellEnd"/>
      <w:r w:rsidR="002256A4" w:rsidRPr="00F3129E">
        <w:rPr>
          <w:rFonts w:ascii="Arial" w:hAnsi="Arial" w:cs="Arial"/>
        </w:rPr>
        <w:t>, enfatizando as habilidades necessárias para identificar oportunidades de inovação, analisar o impacto tecnológico e criar aplicações que atendam às necessidades dos usuários.</w:t>
      </w:r>
    </w:p>
    <w:p w14:paraId="1ADC920A" w14:textId="77777777" w:rsidR="002256A4" w:rsidRPr="00F3129E" w:rsidRDefault="002256A4">
      <w:pPr>
        <w:rPr>
          <w:rFonts w:ascii="Arial" w:hAnsi="Arial" w:cs="Arial"/>
        </w:rPr>
      </w:pPr>
    </w:p>
    <w:sectPr w:rsidR="002256A4" w:rsidRPr="00F312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C6D5C"/>
    <w:multiLevelType w:val="multilevel"/>
    <w:tmpl w:val="83C0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74A8B"/>
    <w:multiLevelType w:val="multilevel"/>
    <w:tmpl w:val="D91C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0393C"/>
    <w:multiLevelType w:val="multilevel"/>
    <w:tmpl w:val="D4FC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B526E"/>
    <w:multiLevelType w:val="multilevel"/>
    <w:tmpl w:val="F912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069FB"/>
    <w:multiLevelType w:val="multilevel"/>
    <w:tmpl w:val="0DAC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31842"/>
    <w:multiLevelType w:val="multilevel"/>
    <w:tmpl w:val="7FF4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BB28DD"/>
    <w:multiLevelType w:val="multilevel"/>
    <w:tmpl w:val="C5D6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F40726"/>
    <w:multiLevelType w:val="multilevel"/>
    <w:tmpl w:val="D0EC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012471">
    <w:abstractNumId w:val="3"/>
  </w:num>
  <w:num w:numId="2" w16cid:durableId="1914468582">
    <w:abstractNumId w:val="7"/>
  </w:num>
  <w:num w:numId="3" w16cid:durableId="2043819512">
    <w:abstractNumId w:val="6"/>
  </w:num>
  <w:num w:numId="4" w16cid:durableId="666054015">
    <w:abstractNumId w:val="4"/>
  </w:num>
  <w:num w:numId="5" w16cid:durableId="1576208961">
    <w:abstractNumId w:val="1"/>
  </w:num>
  <w:num w:numId="6" w16cid:durableId="1269773430">
    <w:abstractNumId w:val="0"/>
  </w:num>
  <w:num w:numId="7" w16cid:durableId="1278102580">
    <w:abstractNumId w:val="5"/>
  </w:num>
  <w:num w:numId="8" w16cid:durableId="14605651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6A4"/>
    <w:rsid w:val="002256A4"/>
    <w:rsid w:val="00233C7D"/>
    <w:rsid w:val="004D33CF"/>
    <w:rsid w:val="005E430F"/>
    <w:rsid w:val="008941F1"/>
    <w:rsid w:val="00A721C7"/>
    <w:rsid w:val="00AC3C7C"/>
    <w:rsid w:val="00BC6DF1"/>
    <w:rsid w:val="00D3480B"/>
    <w:rsid w:val="00F31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8C5DD"/>
  <w15:chartTrackingRefBased/>
  <w15:docId w15:val="{DD152D54-9EAF-4710-8588-66026F2F0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225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25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5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5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5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5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5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5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5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5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25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5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56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56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56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56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56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56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5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5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5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5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5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56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56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56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5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56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56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34CA2F-D888-4C24-841C-83797DD13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1346</Words>
  <Characters>7270</Characters>
  <Application>Microsoft Office Word</Application>
  <DocSecurity>0</DocSecurity>
  <Lines>60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Takimoto</dc:creator>
  <cp:keywords/>
  <dc:description/>
  <cp:lastModifiedBy>Matheus Takimoto</cp:lastModifiedBy>
  <cp:revision>4</cp:revision>
  <dcterms:created xsi:type="dcterms:W3CDTF">2025-11-10T03:41:00Z</dcterms:created>
  <dcterms:modified xsi:type="dcterms:W3CDTF">2025-11-10T08:18:00Z</dcterms:modified>
</cp:coreProperties>
</file>