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ECCD" w14:textId="77777777" w:rsidR="00A721C7" w:rsidRDefault="00A721C7" w:rsidP="00AC3C7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Resumo unidade 3 e 4 Desenvolvimento com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</w:t>
      </w:r>
      <w:proofErr w:type="spellEnd"/>
      <w:r w:rsidRPr="00F3129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Code</w:t>
      </w:r>
      <w:proofErr w:type="spellEnd"/>
    </w:p>
    <w:p w14:paraId="307D9B4D" w14:textId="77777777" w:rsidR="00AC3C7C" w:rsidRPr="00AC3C7C" w:rsidRDefault="00AC3C7C" w:rsidP="00AC3C7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C067268" w14:textId="49276A71" w:rsidR="00233C7D" w:rsidRPr="00F3129E" w:rsidRDefault="00A721C7" w:rsidP="00AC3C7C">
      <w:pPr>
        <w:rPr>
          <w:rFonts w:ascii="Arial" w:hAnsi="Arial" w:cs="Arial"/>
          <w:sz w:val="28"/>
          <w:szCs w:val="28"/>
        </w:rPr>
      </w:pPr>
      <w:r w:rsidRPr="00F3129E">
        <w:rPr>
          <w:rFonts w:ascii="Arial" w:hAnsi="Arial" w:cs="Arial"/>
          <w:sz w:val="28"/>
          <w:szCs w:val="28"/>
        </w:rPr>
        <w:t>Discente: Matheus Takimoto</w:t>
      </w:r>
    </w:p>
    <w:p w14:paraId="60939ED5" w14:textId="77777777" w:rsidR="00233C7D" w:rsidRPr="00F3129E" w:rsidRDefault="00233C7D" w:rsidP="00AC3C7C">
      <w:pPr>
        <w:jc w:val="both"/>
        <w:rPr>
          <w:rFonts w:ascii="Arial" w:hAnsi="Arial" w:cs="Arial"/>
        </w:rPr>
      </w:pPr>
    </w:p>
    <w:p w14:paraId="1F5AE448" w14:textId="1E5FE9A8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UNIDADE 3: ARQUITETURA E COMPONENTES DO LOW-CODE</w:t>
      </w:r>
    </w:p>
    <w:p w14:paraId="418E9F85" w14:textId="77777777" w:rsidR="00F3129E" w:rsidRPr="00F3129E" w:rsidRDefault="00F3129E" w:rsidP="00AC3C7C">
      <w:pPr>
        <w:jc w:val="both"/>
        <w:rPr>
          <w:rFonts w:ascii="Arial" w:hAnsi="Arial" w:cs="Arial"/>
          <w:b/>
          <w:bCs/>
        </w:rPr>
      </w:pPr>
    </w:p>
    <w:p w14:paraId="7CF46F9A" w14:textId="77777777" w:rsidR="002256A4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unidade aborda a estrutura dos ambientes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os elementos cruciais para a construção de aplicações e a gestão de segurança e implantação.</w:t>
      </w:r>
    </w:p>
    <w:p w14:paraId="375D0279" w14:textId="77777777" w:rsidR="00F3129E" w:rsidRPr="00F3129E" w:rsidRDefault="00F3129E" w:rsidP="00AC3C7C">
      <w:pPr>
        <w:jc w:val="both"/>
        <w:rPr>
          <w:rFonts w:ascii="Arial" w:hAnsi="Arial" w:cs="Arial"/>
          <w:sz w:val="28"/>
          <w:szCs w:val="28"/>
        </w:rPr>
      </w:pPr>
    </w:p>
    <w:p w14:paraId="486A51CB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1: Arquitetura Geral de um Ambiente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31D0B37C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1 explora os ambientes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como o Power Apps, e o potencial do desenvolvimento visual, que permite criar, testar e implementar aplicações rapidamente utilizando interfaces intuitivas de "arrastar e soltar".</w:t>
      </w:r>
    </w:p>
    <w:p w14:paraId="2E82749D" w14:textId="77777777" w:rsidR="002256A4" w:rsidRPr="00F3129E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Desenvolvimento Visual: Essa abordagem não apenas simplifica o processo de desenvolvimento, mas também permite iterações e </w:t>
      </w:r>
      <w:r w:rsidRPr="00F3129E">
        <w:rPr>
          <w:rFonts w:ascii="Arial" w:hAnsi="Arial" w:cs="Arial"/>
          <w:i/>
          <w:iCs/>
        </w:rPr>
        <w:t>previews</w:t>
      </w:r>
      <w:r w:rsidRPr="00F3129E">
        <w:rPr>
          <w:rFonts w:ascii="Arial" w:hAnsi="Arial" w:cs="Arial"/>
        </w:rPr>
        <w:t xml:space="preserve"> em diferentes dispositivos e plataformas.</w:t>
      </w:r>
    </w:p>
    <w:p w14:paraId="5DC07955" w14:textId="77777777" w:rsidR="002256A4" w:rsidRPr="00F3129E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Gestão do Ciclo de Vida da Aplicação (ALM): É essencial para garantir a estabilidade, confiabilidade e capacidade de atualização das funcionalidades, sendo que o ambiente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deve incluir espaços separados para recursos, aplicativos e </w:t>
      </w:r>
      <w:proofErr w:type="spellStart"/>
      <w:r w:rsidRPr="00F3129E">
        <w:rPr>
          <w:rFonts w:ascii="Arial" w:hAnsi="Arial" w:cs="Arial"/>
          <w:i/>
          <w:iCs/>
        </w:rPr>
        <w:t>chatbots</w:t>
      </w:r>
      <w:proofErr w:type="spellEnd"/>
      <w:r w:rsidRPr="00F3129E">
        <w:rPr>
          <w:rFonts w:ascii="Arial" w:hAnsi="Arial" w:cs="Arial"/>
        </w:rPr>
        <w:t>.</w:t>
      </w:r>
    </w:p>
    <w:p w14:paraId="3BFBAAF7" w14:textId="77777777" w:rsidR="002256A4" w:rsidRPr="00F3129E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Tipos de Ambientes: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, como o Power Platform, geralmente oferecem ambientes Padrão (para experimentação), </w:t>
      </w:r>
      <w:proofErr w:type="spellStart"/>
      <w:r w:rsidRPr="00F3129E">
        <w:rPr>
          <w:rFonts w:ascii="Arial" w:hAnsi="Arial" w:cs="Arial"/>
        </w:rPr>
        <w:t>Sandbox</w:t>
      </w:r>
      <w:proofErr w:type="spellEnd"/>
      <w:r w:rsidRPr="00F3129E">
        <w:rPr>
          <w:rFonts w:ascii="Arial" w:hAnsi="Arial" w:cs="Arial"/>
        </w:rPr>
        <w:t xml:space="preserve"> (para testes) e Produção (para soluções em uso).</w:t>
      </w:r>
    </w:p>
    <w:p w14:paraId="40DA8D96" w14:textId="77777777" w:rsidR="002256A4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Integração de Dados: O Power Apps tem capacidade de gerenciar e integrar-se a uma variedade de sistemas, como Excel, SharePoint,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 xml:space="preserve"> e SQL, usando conectores personalizados ou prontos.</w:t>
      </w:r>
    </w:p>
    <w:p w14:paraId="2F26852C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1B7694C0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2: Componentes e Módulos</w:t>
      </w:r>
    </w:p>
    <w:p w14:paraId="2F355AC0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Esta aula foca nos componentes cruciais para a integração e eficiência operacional.</w:t>
      </w:r>
    </w:p>
    <w:p w14:paraId="2CE738CA" w14:textId="77777777" w:rsidR="002256A4" w:rsidRPr="00F3129E" w:rsidRDefault="002256A4" w:rsidP="00AC3C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Conectores: São interfaces de programação de aplicações (APIs) que facilitam a comunicação entre sistemas. Eles possuem elementos como ações e gatilhos e podem ser prontos para uso (certificados pela Microsoft ou terceiros) ou personalizados. Conectores personalizados podem ser criados, por exemplo, importando coleções do </w:t>
      </w:r>
      <w:proofErr w:type="spellStart"/>
      <w:r w:rsidRPr="00F3129E">
        <w:rPr>
          <w:rFonts w:ascii="Arial" w:hAnsi="Arial" w:cs="Arial"/>
        </w:rPr>
        <w:t>Postman</w:t>
      </w:r>
      <w:proofErr w:type="spellEnd"/>
      <w:r w:rsidRPr="00F3129E">
        <w:rPr>
          <w:rFonts w:ascii="Arial" w:hAnsi="Arial" w:cs="Arial"/>
        </w:rPr>
        <w:t>.</w:t>
      </w:r>
    </w:p>
    <w:p w14:paraId="3D7A6A56" w14:textId="77777777" w:rsidR="002256A4" w:rsidRDefault="002256A4" w:rsidP="00AC3C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Tabelas Virtuais: Permitem trabalhar com dados de fontes externas (como SharePoint ou SQL) diretamente no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 xml:space="preserve"> sem a necessidade de duplicar ou sincronizar os dados. Isso possibilita operações CRUD (Criar, Ler, Atualizar e Excluir) e relacionamentos com outras tabelas do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>.</w:t>
      </w:r>
    </w:p>
    <w:p w14:paraId="007B37FB" w14:textId="77777777" w:rsidR="00F3129E" w:rsidRPr="00F3129E" w:rsidRDefault="00F3129E" w:rsidP="00AC3C7C">
      <w:pPr>
        <w:ind w:left="720"/>
        <w:jc w:val="both"/>
        <w:rPr>
          <w:rFonts w:ascii="Arial" w:hAnsi="Arial" w:cs="Arial"/>
          <w:b/>
          <w:bCs/>
          <w:sz w:val="28"/>
          <w:szCs w:val="28"/>
        </w:rPr>
      </w:pPr>
    </w:p>
    <w:p w14:paraId="48A210F5" w14:textId="0C7154DC" w:rsidR="00F3129E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3: Permissões de Acesso em Ambientes de Plataformas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E39186E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O foco é em segurança e controle de acesso para garantir a integridade dos dados e a eficiência operacional.</w:t>
      </w:r>
    </w:p>
    <w:p w14:paraId="6F6B34D6" w14:textId="77777777" w:rsidR="002256A4" w:rsidRPr="00F3129E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Regras e Funções de Segurança: As regras estabelecem barreiras entre usuários e dados, e as funções definem permissões para equipes e usuários, restringindo a visibilidade e acesso em níveis de aplicativo, campo, registro ou tabela.</w:t>
      </w:r>
    </w:p>
    <w:p w14:paraId="7ED6DFC3" w14:textId="77777777" w:rsidR="002256A4" w:rsidRPr="00F3129E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Equipes e Usuários: As funções de segurança são aplicadas a usuários ou equipes. Existem tipos de equipes que oferecem flexibilidade no gerenciamento de registros: Equipes de unidade de negócios, Equipes de acesso criadas pelo usuário e Equipes de acesso a registros próprios.</w:t>
      </w:r>
    </w:p>
    <w:p w14:paraId="14533CF2" w14:textId="77777777" w:rsidR="002256A4" w:rsidRPr="00F3129E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Segurança de Hierarquia: Permite que usuários (como gerentes) acessem dados de usuários que estão abaixo deles na estrutura hierárquica. Existem dois tipos: hierarquia de gerentes (baseada na estrutura de relatórios) e hierarquia de posição (baseada em posições atribuídas).</w:t>
      </w:r>
    </w:p>
    <w:p w14:paraId="5855C231" w14:textId="77777777" w:rsidR="002256A4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Auditoria: O processo de auditoria acompanha o que acontece no sistema, registrando quem acessou e alterou as configurações. A auditoria, embora importante, costuma estar desativada por padrão. As opções incluem Iniciar auditoria (ativa a auditoria) e Acesso ao log (registra quem acessa o sistema).</w:t>
      </w:r>
    </w:p>
    <w:p w14:paraId="5C7EDFF6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6D07A711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4: Publicação e Implantação</w:t>
      </w:r>
    </w:p>
    <w:p w14:paraId="59A12C23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aula trata da geração de artefatos e dos diversos ambientes onde 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podem ser executadas.</w:t>
      </w:r>
    </w:p>
    <w:p w14:paraId="17272963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Geração Automática de Códigos: O Power Apps facilita a criação de aplicativos sem exigir conhecimento avançado em programação, usando recursos de "model-</w:t>
      </w:r>
      <w:proofErr w:type="spellStart"/>
      <w:r w:rsidRPr="00F3129E">
        <w:rPr>
          <w:rFonts w:ascii="Arial" w:hAnsi="Arial" w:cs="Arial"/>
        </w:rPr>
        <w:t>driven</w:t>
      </w:r>
      <w:proofErr w:type="spellEnd"/>
      <w:r w:rsidRPr="00F3129E">
        <w:rPr>
          <w:rFonts w:ascii="Arial" w:hAnsi="Arial" w:cs="Arial"/>
        </w:rPr>
        <w:t xml:space="preserve"> apps" para gerar automaticamente o código, focando na lógica de negócios.</w:t>
      </w:r>
    </w:p>
    <w:p w14:paraId="546B794E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Criação de Artefatos de Implantação: São pacotes contendo todos os componentes necessários (código, dependências, configurações) para a execução correta do aplicativo em diferentes ambientes.</w:t>
      </w:r>
    </w:p>
    <w:p w14:paraId="3A1983F9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Tipos de Implantação: O Power Apps suporta diferentes necessidades organizacionais: </w:t>
      </w:r>
    </w:p>
    <w:p w14:paraId="7FE8AABD" w14:textId="77777777" w:rsidR="002256A4" w:rsidRPr="00F3129E" w:rsidRDefault="002256A4" w:rsidP="00AC3C7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Ambientes locais: Para empresas que mantêm dados e aplicações internamente.</w:t>
      </w:r>
    </w:p>
    <w:p w14:paraId="1BEB1936" w14:textId="77777777" w:rsidR="002256A4" w:rsidRPr="00F3129E" w:rsidRDefault="002256A4" w:rsidP="00AC3C7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Nuvem: Integração com Microsoft Azure, oferecendo escalabilidade e segurança.</w:t>
      </w:r>
    </w:p>
    <w:p w14:paraId="2532EC88" w14:textId="77777777" w:rsidR="002256A4" w:rsidRPr="00F3129E" w:rsidRDefault="002256A4" w:rsidP="00AC3C7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Dispositivos móveis: Criação de aplicativos para iOS e Android que funcionam de forma otimizada para uso móvel.</w:t>
      </w:r>
    </w:p>
    <w:p w14:paraId="2DA8F4ED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Integrações: A integração de aplicativos na nuvem pode ocorrer através do SharePoint (incorporando o aplicativo em páginas) ou no Microsoft Teams (adicionando a aplicação a equipes ou chats).</w:t>
      </w:r>
    </w:p>
    <w:p w14:paraId="45C8E191" w14:textId="0A62BF74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6825DBA" w14:textId="77777777" w:rsidR="002256A4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UNIDADE 4: DESAFIOS E INOVAÇÕES NO DESENVOLVIMENTO LOW-CODE</w:t>
      </w:r>
    </w:p>
    <w:p w14:paraId="7E9DD5D4" w14:textId="77777777" w:rsidR="00F3129E" w:rsidRPr="00F3129E" w:rsidRDefault="00F3129E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52918C" w14:textId="77777777" w:rsidR="002256A4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unidade se aprofunda nos desafios de qualidade, segurança e nas principais tendências tecnológicas das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7CF48AF2" w14:textId="77777777" w:rsidR="00F3129E" w:rsidRPr="00F3129E" w:rsidRDefault="00F3129E" w:rsidP="00AC3C7C">
      <w:pPr>
        <w:jc w:val="both"/>
        <w:rPr>
          <w:rFonts w:ascii="Arial" w:hAnsi="Arial" w:cs="Arial"/>
        </w:rPr>
      </w:pPr>
    </w:p>
    <w:p w14:paraId="04A66DB2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1: Documentação de Aplicações com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FCB043A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destaca a documentação como um componente vital para a qualidade e a manutenção das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2A6E189D" w14:textId="77777777" w:rsidR="002256A4" w:rsidRPr="00F3129E" w:rsidRDefault="002256A4" w:rsidP="00AC3C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Importância: A documentação estratégica minimiza retrabalhos, facilita a manutenção e garante o cumprimento de regulamentações.</w:t>
      </w:r>
    </w:p>
    <w:p w14:paraId="5CB2F61B" w14:textId="77777777" w:rsidR="002256A4" w:rsidRPr="00F3129E" w:rsidRDefault="002256A4" w:rsidP="00AC3C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Artefatos de Documentação: Em projetos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o esforço de documentação deve ser focado em artefatos como especificações de requisitos, histórias de usuários e, principalmente, nas decisões tomadas ao longo do desenvolvimento.</w:t>
      </w:r>
    </w:p>
    <w:p w14:paraId="5898570E" w14:textId="77777777" w:rsidR="002256A4" w:rsidRDefault="002256A4" w:rsidP="00AC3C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Estratégias Chave: É essencial usar uma solução para documentar o progresso, documentar antes de agir (planejamento) e escrever com simplicidade e concisão.</w:t>
      </w:r>
    </w:p>
    <w:p w14:paraId="6484A62A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6750877B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2: Escalabilidade e Otimização de Desempenho</w:t>
      </w:r>
    </w:p>
    <w:p w14:paraId="176A59E5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O foco é nas estratégias para garantir que 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consigam suportar o crescimento no volume de dados e o número de usuários.</w:t>
      </w:r>
    </w:p>
    <w:p w14:paraId="6607625B" w14:textId="77777777" w:rsidR="002256A4" w:rsidRPr="00F3129E" w:rsidRDefault="002256A4" w:rsidP="00AC3C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Plataforma Escalável: Uma plataforma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para ser escalável deve apresentar arquitetura flexível que permita modificação e expansão com poucas revisões.</w:t>
      </w:r>
    </w:p>
    <w:p w14:paraId="445537CB" w14:textId="77777777" w:rsidR="002256A4" w:rsidRPr="00F3129E" w:rsidRDefault="002256A4" w:rsidP="00AC3C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Otimização de Recursos: Isso inclui o gerenciamento eficiente de recursos computacionais (memória e processamento) e a implementação de técnicas de </w:t>
      </w:r>
      <w:proofErr w:type="spellStart"/>
      <w:r w:rsidRPr="00F3129E">
        <w:rPr>
          <w:rFonts w:ascii="Arial" w:hAnsi="Arial" w:cs="Arial"/>
        </w:rPr>
        <w:t>caching</w:t>
      </w:r>
      <w:proofErr w:type="spellEnd"/>
      <w:r w:rsidRPr="00F3129E">
        <w:rPr>
          <w:rFonts w:ascii="Arial" w:hAnsi="Arial" w:cs="Arial"/>
        </w:rPr>
        <w:t xml:space="preserve"> (reduzir tempo de carregamento) e </w:t>
      </w:r>
      <w:proofErr w:type="spellStart"/>
      <w:r w:rsidRPr="00F3129E">
        <w:rPr>
          <w:rFonts w:ascii="Arial" w:hAnsi="Arial" w:cs="Arial"/>
        </w:rPr>
        <w:t>load</w:t>
      </w:r>
      <w:proofErr w:type="spellEnd"/>
      <w:r w:rsidRPr="00F3129E">
        <w:rPr>
          <w:rFonts w:ascii="Arial" w:hAnsi="Arial" w:cs="Arial"/>
        </w:rPr>
        <w:t xml:space="preserve"> </w:t>
      </w:r>
      <w:proofErr w:type="spellStart"/>
      <w:r w:rsidRPr="00F3129E">
        <w:rPr>
          <w:rFonts w:ascii="Arial" w:hAnsi="Arial" w:cs="Arial"/>
        </w:rPr>
        <w:t>balancing</w:t>
      </w:r>
      <w:proofErr w:type="spellEnd"/>
      <w:r w:rsidRPr="00F3129E">
        <w:rPr>
          <w:rFonts w:ascii="Arial" w:hAnsi="Arial" w:cs="Arial"/>
        </w:rPr>
        <w:t xml:space="preserve"> (distribuição eficiente de tráfego).</w:t>
      </w:r>
    </w:p>
    <w:p w14:paraId="144A2E75" w14:textId="77777777" w:rsidR="002256A4" w:rsidRDefault="002256A4" w:rsidP="00AC3C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Desafios Técnicos: A escalabilidade exige a compreensão das capacidades da plataforma e, se necessário, o uso de APIs para codificar logicamente as funções de negócio externamente, além de gerenciar a arquitetura de dados e evitar estruturas funcionais agregadas em uma única aplicação.</w:t>
      </w:r>
    </w:p>
    <w:p w14:paraId="7DE0F01F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7CE4EB75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3: Desafios Éticos e de Segurança em Projetos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529E71B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Aborda os riscos e a necessidade de conformidade legal no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6393DD89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Conformidade Legal: É crucial aderir a regulamentações globais como o Regulamento Geral sobre a Proteção de Dados (GDPR) e a Lei Geral de Proteção de Dados (LGPD) no Brasil.</w:t>
      </w:r>
    </w:p>
    <w:p w14:paraId="3AA6ABCF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Vulnerabilidades Comuns: Os desenvolvedores devem mitigar riscos como Injeção de Código (</w:t>
      </w:r>
      <w:r w:rsidRPr="00F3129E">
        <w:rPr>
          <w:rFonts w:ascii="Arial" w:hAnsi="Arial" w:cs="Arial"/>
          <w:i/>
          <w:iCs/>
        </w:rPr>
        <w:t xml:space="preserve">SQL </w:t>
      </w:r>
      <w:proofErr w:type="spellStart"/>
      <w:r w:rsidRPr="00F3129E">
        <w:rPr>
          <w:rFonts w:ascii="Arial" w:hAnsi="Arial" w:cs="Arial"/>
          <w:i/>
          <w:iCs/>
        </w:rPr>
        <w:t>Injection</w:t>
      </w:r>
      <w:proofErr w:type="spellEnd"/>
      <w:r w:rsidRPr="00F3129E">
        <w:rPr>
          <w:rFonts w:ascii="Arial" w:hAnsi="Arial" w:cs="Arial"/>
        </w:rPr>
        <w:t xml:space="preserve">) e Cross-Site </w:t>
      </w:r>
      <w:proofErr w:type="spellStart"/>
      <w:r w:rsidRPr="00F3129E">
        <w:rPr>
          <w:rFonts w:ascii="Arial" w:hAnsi="Arial" w:cs="Arial"/>
        </w:rPr>
        <w:t>Scripting</w:t>
      </w:r>
      <w:proofErr w:type="spellEnd"/>
      <w:r w:rsidRPr="00F3129E">
        <w:rPr>
          <w:rFonts w:ascii="Arial" w:hAnsi="Arial" w:cs="Arial"/>
        </w:rPr>
        <w:t xml:space="preserve"> (XSS).</w:t>
      </w:r>
    </w:p>
    <w:p w14:paraId="2719F247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Estratégias de Mitigação: Incluem a Criptografia e anonimização dos dados, adoção de Políticas de segurança robustas, implementação de Desenvolvimento Seguro (codificação segura) e Testes de segurança regulares.</w:t>
      </w:r>
    </w:p>
    <w:p w14:paraId="29704B9C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Controle de Acesso: O Controle de Acesso Baseado em Papéis (RBAC) é fundamental para configurar o acesso restrito apenas aos usuários com permissão para informações sensíveis.</w:t>
      </w:r>
    </w:p>
    <w:p w14:paraId="541173E4" w14:textId="77777777" w:rsidR="002256A4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Consentimento: Obter o consentimento claro e inequívoco dos usuários é essencial para a conformidade.</w:t>
      </w:r>
    </w:p>
    <w:p w14:paraId="03CF7F0E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3C97D1F6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4: Tendências em Plataformas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275EA5EE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finaliza explorando as inovações que estão transformando 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751073F3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Inteligência Artificial (IA): A IA </w:t>
      </w:r>
      <w:r w:rsidRPr="00AC3C7C">
        <w:rPr>
          <w:rFonts w:ascii="Arial" w:hAnsi="Arial" w:cs="Arial"/>
          <w:u w:val="single"/>
        </w:rPr>
        <w:t>está</w:t>
      </w:r>
      <w:r w:rsidRPr="00F3129E">
        <w:rPr>
          <w:rFonts w:ascii="Arial" w:hAnsi="Arial" w:cs="Arial"/>
        </w:rPr>
        <w:t xml:space="preserve"> sendo usada para automatizar tarefas de programação, gerar código a partir de descrições naturais e otimizar processos </w:t>
      </w:r>
      <w:r w:rsidRPr="00F3129E">
        <w:rPr>
          <w:rFonts w:ascii="Arial" w:hAnsi="Arial" w:cs="Arial"/>
        </w:rPr>
        <w:lastRenderedPageBreak/>
        <w:t xml:space="preserve">de negócios. A IA em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permitirá a criação de aplicativos mais inteligentes e adaptáveis.</w:t>
      </w:r>
    </w:p>
    <w:p w14:paraId="133D1EFA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F3129E">
        <w:rPr>
          <w:rFonts w:ascii="Arial" w:hAnsi="Arial" w:cs="Arial"/>
        </w:rPr>
        <w:t>Hyperautomação</w:t>
      </w:r>
      <w:proofErr w:type="spellEnd"/>
      <w:r w:rsidRPr="00F3129E">
        <w:rPr>
          <w:rFonts w:ascii="Arial" w:hAnsi="Arial" w:cs="Arial"/>
        </w:rPr>
        <w:t xml:space="preserve">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integram </w:t>
      </w:r>
      <w:r w:rsidRPr="00F3129E">
        <w:rPr>
          <w:rFonts w:ascii="Arial" w:hAnsi="Arial" w:cs="Arial"/>
          <w:i/>
          <w:iCs/>
        </w:rPr>
        <w:t>workflows</w:t>
      </w:r>
      <w:r w:rsidRPr="00F3129E">
        <w:rPr>
          <w:rFonts w:ascii="Arial" w:hAnsi="Arial" w:cs="Arial"/>
        </w:rPr>
        <w:t xml:space="preserve"> e ferramentas de Automação Robótica de Processos (RPA), ajudando a automatizar sistemas e processos mais sofisticados.</w:t>
      </w:r>
    </w:p>
    <w:p w14:paraId="2ADA0D4D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Desenvolvimento Visual Avançado: Há uma tendência em melhorar a experiência do usuário e a interface, facilitando a criação de </w:t>
      </w:r>
      <w:r w:rsidRPr="00F3129E">
        <w:rPr>
          <w:rFonts w:ascii="Arial" w:hAnsi="Arial" w:cs="Arial"/>
          <w:i/>
          <w:iCs/>
        </w:rPr>
        <w:t>designs</w:t>
      </w:r>
      <w:r w:rsidRPr="00F3129E">
        <w:rPr>
          <w:rFonts w:ascii="Arial" w:hAnsi="Arial" w:cs="Arial"/>
        </w:rPr>
        <w:t xml:space="preserve"> mais intuitivos e responsivos.</w:t>
      </w:r>
    </w:p>
    <w:p w14:paraId="0A3D0A75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Democratização Radical: 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está se tornando acessível a qualquer pessoa, impulsionando o número de </w:t>
      </w:r>
      <w:proofErr w:type="spellStart"/>
      <w:r w:rsidRPr="00F3129E">
        <w:rPr>
          <w:rFonts w:ascii="Arial" w:hAnsi="Arial" w:cs="Arial"/>
          <w:i/>
          <w:iCs/>
        </w:rPr>
        <w:t>citizen</w:t>
      </w:r>
      <w:proofErr w:type="spellEnd"/>
      <w:r w:rsidRPr="00F3129E">
        <w:rPr>
          <w:rFonts w:ascii="Arial" w:hAnsi="Arial" w:cs="Arial"/>
          <w:i/>
          <w:iCs/>
        </w:rPr>
        <w:t xml:space="preserve"> </w:t>
      </w:r>
      <w:proofErr w:type="spellStart"/>
      <w:r w:rsidRPr="00F3129E">
        <w:rPr>
          <w:rFonts w:ascii="Arial" w:hAnsi="Arial" w:cs="Arial"/>
          <w:i/>
          <w:iCs/>
        </w:rPr>
        <w:t>developers</w:t>
      </w:r>
      <w:proofErr w:type="spellEnd"/>
      <w:r w:rsidRPr="00F3129E">
        <w:rPr>
          <w:rFonts w:ascii="Arial" w:hAnsi="Arial" w:cs="Arial"/>
        </w:rPr>
        <w:t xml:space="preserve"> e transformando o desenvolvimento de software.</w:t>
      </w:r>
    </w:p>
    <w:p w14:paraId="62C6E8EB" w14:textId="77777777" w:rsidR="002256A4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como Hub de Inovação: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estão se consolidando como centros de inovação dentro das empresas, permitindo desenvolvimento rápido e experimentação acelerada.</w:t>
      </w:r>
    </w:p>
    <w:p w14:paraId="12B74AA2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03E264FA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5: Encerramento da Unidade</w:t>
      </w:r>
    </w:p>
    <w:p w14:paraId="1F4889FD" w14:textId="3F26F45D" w:rsidR="002256A4" w:rsidRPr="00F3129E" w:rsidRDefault="00AC3C7C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aula</w:t>
      </w:r>
      <w:r w:rsidR="002256A4" w:rsidRPr="00F3129E">
        <w:rPr>
          <w:rFonts w:ascii="Arial" w:hAnsi="Arial" w:cs="Arial"/>
        </w:rPr>
        <w:t xml:space="preserve"> 5 revisa a relevância da integração da inteligência artificial e outras tecnologias emergentes no desenvolvimento </w:t>
      </w:r>
      <w:proofErr w:type="spellStart"/>
      <w:r w:rsidR="002256A4" w:rsidRPr="00F3129E">
        <w:rPr>
          <w:rFonts w:ascii="Arial" w:hAnsi="Arial" w:cs="Arial"/>
        </w:rPr>
        <w:t>Low-Code</w:t>
      </w:r>
      <w:proofErr w:type="spellEnd"/>
      <w:r w:rsidR="002256A4" w:rsidRPr="00F3129E">
        <w:rPr>
          <w:rFonts w:ascii="Arial" w:hAnsi="Arial" w:cs="Arial"/>
        </w:rPr>
        <w:t>, enfatizando as habilidades necessárias para identificar oportunidades de inovação, analisar o impacto tecnológico e criar aplicações que atendam às necessidades dos usuários.</w:t>
      </w:r>
    </w:p>
    <w:p w14:paraId="1ADC920A" w14:textId="77777777" w:rsidR="002256A4" w:rsidRPr="00F3129E" w:rsidRDefault="002256A4">
      <w:pPr>
        <w:rPr>
          <w:rFonts w:ascii="Arial" w:hAnsi="Arial" w:cs="Arial"/>
        </w:rPr>
      </w:pPr>
    </w:p>
    <w:sectPr w:rsidR="002256A4" w:rsidRPr="00F31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6D5C"/>
    <w:multiLevelType w:val="multilevel"/>
    <w:tmpl w:val="83C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A8B"/>
    <w:multiLevelType w:val="multilevel"/>
    <w:tmpl w:val="D91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393C"/>
    <w:multiLevelType w:val="multilevel"/>
    <w:tmpl w:val="D4F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B526E"/>
    <w:multiLevelType w:val="multilevel"/>
    <w:tmpl w:val="F91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69FB"/>
    <w:multiLevelType w:val="multilevel"/>
    <w:tmpl w:val="0DA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31842"/>
    <w:multiLevelType w:val="multilevel"/>
    <w:tmpl w:val="7FF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B28DD"/>
    <w:multiLevelType w:val="multilevel"/>
    <w:tmpl w:val="C5D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0726"/>
    <w:multiLevelType w:val="multilevel"/>
    <w:tmpl w:val="D0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2471">
    <w:abstractNumId w:val="3"/>
  </w:num>
  <w:num w:numId="2" w16cid:durableId="1914468582">
    <w:abstractNumId w:val="7"/>
  </w:num>
  <w:num w:numId="3" w16cid:durableId="2043819512">
    <w:abstractNumId w:val="6"/>
  </w:num>
  <w:num w:numId="4" w16cid:durableId="666054015">
    <w:abstractNumId w:val="4"/>
  </w:num>
  <w:num w:numId="5" w16cid:durableId="1576208961">
    <w:abstractNumId w:val="1"/>
  </w:num>
  <w:num w:numId="6" w16cid:durableId="1269773430">
    <w:abstractNumId w:val="0"/>
  </w:num>
  <w:num w:numId="7" w16cid:durableId="1278102580">
    <w:abstractNumId w:val="5"/>
  </w:num>
  <w:num w:numId="8" w16cid:durableId="146056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A4"/>
    <w:rsid w:val="002256A4"/>
    <w:rsid w:val="00233C7D"/>
    <w:rsid w:val="004D33CF"/>
    <w:rsid w:val="005E430F"/>
    <w:rsid w:val="008941F1"/>
    <w:rsid w:val="00A721C7"/>
    <w:rsid w:val="00AC3C7C"/>
    <w:rsid w:val="00BC6DF1"/>
    <w:rsid w:val="00F3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C5DD"/>
  <w15:chartTrackingRefBased/>
  <w15:docId w15:val="{DD152D54-9EAF-4710-8588-66026F2F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2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A2F-D888-4C24-841C-83797DD13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1346</Words>
  <Characters>7270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3</cp:revision>
  <dcterms:created xsi:type="dcterms:W3CDTF">2025-11-10T03:41:00Z</dcterms:created>
  <dcterms:modified xsi:type="dcterms:W3CDTF">2025-11-10T08:15:00Z</dcterms:modified>
</cp:coreProperties>
</file>