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PT-PT-03 — Programas de auditoria por ciclo</w:t>
      </w:r>
    </w:p>
    <w:p>
      <w:pPr>
        <w:pStyle w:val="Subtitle"/>
      </w:pPr>
      <w:r>
        <w:t>SIMPAR S.A. | demonstrações consolidadas encerradas em 31/12/2025 | comparativo 2024</w:t>
      </w:r>
    </w:p>
    <w:p>
      <w:pPr>
        <w:pStyle w:val="Title"/>
      </w:pPr>
      <w:r>
        <w:t>PT-03 — Programas de auditoria por ciclo</w:t>
      </w:r>
    </w:p>
    <w:p>
      <w:r>
        <w:t>SIMPAR S.A. | 2025 consolidado | Preparador: 241003357 | 25/10/2026</w:t>
      </w:r>
    </w:p>
    <w:p>
      <w:pPr>
        <w:pStyle w:val="Heading2"/>
      </w:pPr>
      <w:r>
        <w:t>Imobilizado e depreciação</w:t>
      </w:r>
    </w:p>
    <w:p>
      <w:r>
        <w:t>Objetivo: Obter evidência apropriada sobre existência, direitos, integridade, avaliação, corte e apresentação do imobilizado consolidado.</w:t>
        <w:br/>
        <w:t>Procedimentos planejados: Obter razão e cadastro por entidade/classe e conciliar com saldo inicial, adições, baixas, depreciação, impairment e saldo final. Testar amostra documental de aquisições/baixas, inspecionar ativos selecionados, testar propriedade/gravames, recalcular depreciação e vidas úteis e avaliar ativos ociosos/impairment. Examinar a classificação de ativos de frota disponíveis para venda e ativos de direito de uso.</w:t>
        <w:br/>
        <w:t>Evidências necessárias: Cadastro patrimonial, razão, notas fiscais, aprovações, contratos, títulos, CRLV/registro, evidência de recebimento/uso, inventário, cálculo de depreciação, laudos de impairment e conciliações.</w:t>
        <w:br/>
        <w:t>Situação: Planejado/Pendente: não foram obtidos dados internos nem realizada inspeção física. Base sintética é Simulada e não é amostra da população real.</w:t>
      </w:r>
    </w:p>
    <w:p>
      <w:pPr>
        <w:pStyle w:val="Heading2"/>
      </w:pPr>
      <w:r>
        <w:t>Receita e contas a receber</w:t>
      </w:r>
    </w:p>
    <w:p>
      <w:r>
        <w:t>Objetivo: Testar ocorrência, integridade, precisão, corte, apresentação da receita e avaliação/recuperabilidade das contas a receber.</w:t>
        <w:br/>
        <w:t>Procedimentos planejados: Selecionar contratos e transações de receita, conferir serviço/entrega/aceite, faturamento e liquidação; analisar transações antes/depois do fechamento; testar cancelamentos, notas de crédito e lançamentos manuais; reconciliar aging e recebimentos posteriores; avaliar modelo de perdas esperadas.</w:t>
        <w:br/>
        <w:t>Evidências necessárias: Contratos, ordens, comprovantes de execução/aceite, faturas, notas fiscais, razão, notas de crédito, aging, recibos, cobrança e memória do modelo de perdas.</w:t>
        <w:br/>
        <w:t>Situação: Planejado/Pendente: somente cifras públicas e análise horizontal foram obtidas.</w:t>
      </w:r>
    </w:p>
    <w:p>
      <w:pPr>
        <w:pStyle w:val="Heading2"/>
      </w:pPr>
      <w:r>
        <w:t>Caixa e aplicações financeiras</w:t>
      </w:r>
    </w:p>
    <w:p>
      <w:r>
        <w:t>Objetivo: Testar existência, titularidade, completude, avaliação, classificação e restrições de caixa e aplicações.</w:t>
        <w:br/>
        <w:t>Procedimentos planejados: Confirmações externas sob controle do auditor; extratos obtidos independentemente; conciliações bancárias e itens em trânsito; inspeção de acordos de bloqueio/garantia; testar cotação, juros e classificação de títulos.</w:t>
        <w:br/>
        <w:t>Evidências necessárias: Confirmações, extratos bancários, conciliações, contratos de aplicação, avisos de restrição/garantia, cálculo de rendimento e evidência de liquidação posterior.</w:t>
        <w:br/>
        <w:t>Situação: Planejado/Pendente: nenhum banco foi contatado e não se inferiu disponibilidade integral do saldo.</w:t>
      </w:r>
    </w:p>
    <w:p>
      <w:pPr>
        <w:pStyle w:val="Heading2"/>
      </w:pPr>
      <w:r>
        <w:t>Estoque e materiais</w:t>
      </w:r>
    </w:p>
    <w:p>
      <w:r>
        <w:t>Objetivo: Obter evidência sobre existência, integridade, condição, avaliação e corte de estoques.</w:t>
        <w:br/>
        <w:t>Procedimentos planejados: Acompanhar inventário físico, selecionar itens para contagem bidirecional, testar estoque em terceiros, reconciliação com razão, custo e valor realizável líquido, obsolescência, movimentações perto do fechamento e vendas subsequentes.</w:t>
        <w:br/>
        <w:t>Evidências necessárias: Instruções e folhas de contagem, registros de inventário, notas de compra, custos, aging, confirmação de terceiros e vendas posteriores.</w:t>
        <w:br/>
        <w:t>Situação: Planejado/Pendente: números agregados públicos não permitem validar existência ou mensuração.</w:t>
      </w:r>
    </w:p>
    <w:p>
      <w:pPr>
        <w:pStyle w:val="Heading2"/>
      </w:pPr>
      <w:r>
        <w:t>Dívida, arrendamentos e passivos</w:t>
      </w:r>
    </w:p>
    <w:p>
      <w:r>
        <w:t>Objetivo: Testar integridade, obrigação, classificação, juros, vencimentos, covenant, garantias e divulgação de financiamento, arrendamentos e outros passivos.</w:t>
        <w:br/>
        <w:t>Procedimentos planejados: Confirmar credores, inspecionar contratos e aditivos, recalcular juros/fees, testar pagamentos posteriores e busca de passivos não registrados, reconciliar cronograma, testar covenants e avaliar curto/longo prazo e notas de arrendamentos.</w:t>
        <w:br/>
        <w:t>Evidências necessárias: Confirmações, contratos, extratos, cronograma de dívida, cálculo, certificates de covenants, garantias, invoices e desembolsos posteriores.</w:t>
        <w:br/>
        <w:t>Situação: Planejado/Pendente: análise pública de saldos não testa termos, covenants ou completude.</w:t>
      </w:r>
    </w:p>
    <w:p>
      <w:pPr>
        <w:pStyle w:val="Heading2"/>
      </w:pPr>
      <w:r>
        <w:t>Estimativas e contingências</w:t>
      </w:r>
    </w:p>
    <w:p>
      <w:r>
        <w:t>Objetivo: Avaliar reconhecimento, mensuração, incerteza e divulgação de estimativas e provisões judiciais/administrativas.</w:t>
        <w:br/>
        <w:t>Procedimentos planejados: Obter lista integral de processos, circularizar advogados, examinar processos e eventos posteriores, analisar metodologia, premissas, probabilidade, mensuração, mudanças e possível viés; revisar divulgações.</w:t>
        <w:br/>
        <w:t>Evidências necessárias: Cartas de assessores jurídicos, processos, atas, pareceres, cálculos, pagamentos, histórico de estimativa e divulgações.</w:t>
        <w:br/>
        <w:t>Situação: Planejado/Pendente: valor agregado público não permite concluir suficiência da provisão.</w:t>
      </w:r>
    </w:p>
    <w:p>
      <w:pPr>
        <w:pStyle w:val="Heading2"/>
      </w:pPr>
      <w:r>
        <w:t>Partes relacionadas</w:t>
      </w:r>
    </w:p>
    <w:p>
      <w:r>
        <w:t>Objetivo: Identificar e testar completude de partes relacionadas, transações, saldos, termos, aprovações e divulgações.</w:t>
        <w:br/>
        <w:t>Procedimentos planejados: Inspecionar declarações de administradores, estrutura societária, atas, cadastro de contrapartes, razão, contratos e transações incomuns; verificar aprovações e eliminações intragrupo.</w:t>
        <w:br/>
        <w:t>Evidências necessárias: Organograma e controle, cadastro, declarações, atas, contratos, faturas, confirmações, razão e documentos de consolidação.</w:t>
        <w:br/>
        <w:t>Situação: Planejado/Pendente: política pública foi lida; a completude do universo não foi verificada.</w:t>
      </w:r>
    </w:p>
    <w:p>
      <w:pPr>
        <w:pStyle w:val="Heading2"/>
      </w:pPr>
      <w:r>
        <w:t>Consolidação do grupo</w:t>
      </w:r>
    </w:p>
    <w:p>
      <w:r>
        <w:t>Objetivo: Avaliar universo de componentes, instruções de reporte, políticas uniformes, consolidação, eliminações, PNC e suficiência do trabalho de grupo.</w:t>
        <w:br/>
        <w:t>Procedimentos planejados: Obter estrutura jurídica, mapear componentes e auditores, definir materialidade por componente, emitir instruções, avaliar independência/competência e comunicação dos auditores de componentes, rever riscos e papéis relevantes, testar ajustes/eliminações e consolidar conclusões.</w:t>
        <w:br/>
        <w:t>Evidências necessárias: Organograma, balancetes/pacotes, instruções, confirmações, relatórios e comunicações de componentes, planilhas de consolidação e cálculo de PNC.</w:t>
        <w:br/>
        <w:t>Situação: Planejado/Pendente: não houve acesso aos componentes ou papéis de seus auditores.</w:t>
      </w:r>
    </w:p>
    <w:p>
      <w:pPr>
        <w:pStyle w:val="Heading2"/>
      </w:pPr>
      <w:r>
        <w:t>Continuidade operacional</w:t>
      </w:r>
    </w:p>
    <w:p>
      <w:r>
        <w:t>Objetivo: Avaliar a base de continuidade, incertezas relevantes, premissas e suficiência das divulgações.</w:t>
        <w:br/>
        <w:t>Procedimentos planejados: Examinar projeções de fluxo, caixa e vencimentos, covenants, refinanciamentos, stress tests, planos aprovados e viabilidade; confrontar com eventos subsequentes, contratos e evidência externa; avaliar divulgação e comunicação à governança.</w:t>
        <w:br/>
        <w:t>Evidências necessárias: Forecast aprovado, sensibilidade, contratos/renegociações, confirmação de crédito, covenant certificates, atas, comunicações jurídicas e divulgações.</w:t>
        <w:br/>
        <w:t>Situação: Planejado/Pendente: o FCO consolidado 2025 é negativo e há dados públicos de dívida/caixa, mas esses fatos não bastam para conclusão. Aplicar versão normativa vigente para período iniciado em 2025.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Matrícula 241003357 | Preparado em 25/10/2026 | Sem opinião de auditoria independente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SIMPAR S.A.  |  DOSSIÊ ACADÊMICO DE AUDITORIA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9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