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PT-210 — NBC TA 210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210 — NBC TA 210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https://www2.cfc.org.br/sisweb/sre/detalhes_sre.aspx?Codigo=2016/NBCTA210%28R1%29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Condições prévias e termos do trabalho Este papel aplica o critério ao planejamento acadêmico do exame das demonstrações consolidadas SIMPAR 2025; não representa compromisso de auditoria nem opinião.</w:t>
      </w:r>
    </w:p>
    <w:p>
      <w:pPr>
        <w:pStyle w:val="Heading2"/>
      </w:pPr>
      <w:r>
        <w:t>2. Risco avaliado e afirmações</w:t>
      </w:r>
    </w:p>
    <w:p>
      <w:r>
        <w:t>Aceitação, estrutura contábil, responsabilidades e carta de contratação não avaliadas neste exercício acadêmico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210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Aceitação, estrutura contábil, responsabilidades e carta de contratação não avaliadas neste exercício acadêmico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