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PT-450 — NBC TA 450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450 — NBC TA 450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https://www2.cfc.org.br/sisweb/sre/detalhes_sre.aspx?Codigo=2016/NBCTA450%28R1%29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Pendente / simulado</w:t>
            </w:r>
          </w:p>
        </w:tc>
      </w:tr>
    </w:tbl>
    <w:p>
      <w:pPr>
        <w:pStyle w:val="Heading2"/>
      </w:pPr>
      <w:r>
        <w:t>1. Objetivo e escopo</w:t>
      </w:r>
    </w:p>
    <w:p>
      <w:r>
        <w:t>Acumular/avaliar distorções, comunicar/corrigir e avaliar não corrigidas Este papel aplica o critério ao planejamento acadêmico do exame das demonstrações consolidadas SIMPAR 2025; não representa compromisso de auditoria nem opinião.</w:t>
      </w:r>
    </w:p>
    <w:p>
      <w:pPr>
        <w:pStyle w:val="Heading2"/>
      </w:pPr>
      <w:r>
        <w:t>2. Risco avaliado e afirmações</w:t>
      </w:r>
    </w:p>
    <w:p>
      <w:r>
        <w:t>Não foram encontradas distorções em DFP; nenhum teste substantivo interno; exceções da base são artificiais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450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Não foram encontradas distorções em DFP; nenhum teste substantivo interno; exceções da base são artificiais</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