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PT-510 — NBC TA 510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510 — NBC TA 510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https://www2.cfc.org.br/sisweb/sre/detalhes_sre.aspx?Codigo=2016/NBCTA510%28R1%29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Trabalho inicial e evidência sobre saldos iniciais, políticas e comparativos Este papel aplica o critério ao planejamento acadêmico do exame das demonstrações consolidadas SIMPAR 2025; não representa compromisso de auditoria nem opinião.</w:t>
      </w:r>
    </w:p>
    <w:p>
      <w:pPr>
        <w:pStyle w:val="Heading2"/>
      </w:pPr>
      <w:r>
        <w:t>2. Risco avaliado e afirmações</w:t>
      </w:r>
    </w:p>
    <w:p>
      <w:r>
        <w:t>2024 é saldo comparativo; não há papéis de auditoria predecessor para abertura 2025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510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2024 é saldo comparativo; não há papéis de auditoria predecessor para abertura 2025</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