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FCB8" w14:textId="77777777" w:rsidR="007F5E46" w:rsidRPr="007F5E46" w:rsidRDefault="007F5E46" w:rsidP="007F5E46">
      <w:r w:rsidRPr="007F5E46">
        <w:t>POLÍTICA FINANCEIRA E DE CRÉDITO</w:t>
      </w:r>
    </w:p>
    <w:p w14:paraId="44C3014D" w14:textId="77777777" w:rsidR="007F5E46" w:rsidRPr="007F5E46" w:rsidRDefault="007F5E46" w:rsidP="007F5E46">
      <w:r w:rsidRPr="007F5E46">
        <w:t>Versão 1.0</w:t>
      </w:r>
    </w:p>
    <w:p w14:paraId="0815B461" w14:textId="77777777" w:rsidR="007F5E46" w:rsidRPr="007F5E46" w:rsidRDefault="007F5E46" w:rsidP="007F5E46">
      <w:pPr>
        <w:numPr>
          <w:ilvl w:val="0"/>
          <w:numId w:val="1"/>
        </w:numPr>
      </w:pPr>
      <w:r w:rsidRPr="007F5E46">
        <w:t>OBJETIVO</w:t>
      </w:r>
    </w:p>
    <w:p w14:paraId="43B592B4" w14:textId="77777777" w:rsidR="007F5E46" w:rsidRDefault="007F5E46" w:rsidP="007F5E46">
      <w:r w:rsidRPr="007F5E46">
        <w:t>Este documento define as regras de crédito, cobrança e análise de risco utilizadas pela empresa para auxiliar a tomada de decisões financeiras.</w:t>
      </w:r>
    </w:p>
    <w:p w14:paraId="548F26F4" w14:textId="77777777" w:rsidR="007F5E46" w:rsidRPr="007F5E46" w:rsidRDefault="007F5E46" w:rsidP="007F5E46"/>
    <w:p w14:paraId="27C9D657" w14:textId="77777777" w:rsidR="007F5E46" w:rsidRPr="007F5E46" w:rsidRDefault="007F5E46" w:rsidP="007F5E46">
      <w:pPr>
        <w:numPr>
          <w:ilvl w:val="0"/>
          <w:numId w:val="2"/>
        </w:numPr>
      </w:pPr>
      <w:r w:rsidRPr="007F5E46">
        <w:t>CLASSIFICAÇÃO DE RISCO</w:t>
      </w:r>
    </w:p>
    <w:p w14:paraId="05307E02" w14:textId="77777777" w:rsidR="007F5E46" w:rsidRPr="007F5E46" w:rsidRDefault="007F5E46" w:rsidP="007F5E46">
      <w:r w:rsidRPr="007F5E46">
        <w:t>Os clientes são classificados em três níveis:</w:t>
      </w:r>
    </w:p>
    <w:p w14:paraId="305EC142" w14:textId="77777777" w:rsidR="007F5E46" w:rsidRPr="007F5E46" w:rsidRDefault="007F5E46" w:rsidP="007F5E46">
      <w:pPr>
        <w:numPr>
          <w:ilvl w:val="0"/>
          <w:numId w:val="3"/>
        </w:numPr>
      </w:pPr>
      <w:r w:rsidRPr="007F5E46">
        <w:t>Baixo Risco</w:t>
      </w:r>
    </w:p>
    <w:p w14:paraId="3E28D319" w14:textId="77777777" w:rsidR="007F5E46" w:rsidRPr="007F5E46" w:rsidRDefault="007F5E46" w:rsidP="007F5E46">
      <w:pPr>
        <w:numPr>
          <w:ilvl w:val="0"/>
          <w:numId w:val="3"/>
        </w:numPr>
      </w:pPr>
      <w:r w:rsidRPr="007F5E46">
        <w:t>Médio Risco</w:t>
      </w:r>
    </w:p>
    <w:p w14:paraId="3F3742EB" w14:textId="77777777" w:rsidR="007F5E46" w:rsidRPr="007F5E46" w:rsidRDefault="007F5E46" w:rsidP="007F5E46">
      <w:pPr>
        <w:numPr>
          <w:ilvl w:val="0"/>
          <w:numId w:val="3"/>
        </w:numPr>
      </w:pPr>
      <w:r w:rsidRPr="007F5E46">
        <w:t>Alto Risco</w:t>
      </w:r>
    </w:p>
    <w:p w14:paraId="460F0D3C" w14:textId="77777777" w:rsidR="007F5E46" w:rsidRDefault="007F5E46" w:rsidP="007F5E46">
      <w:r w:rsidRPr="007F5E46">
        <w:t>A classificação considera histórico de pagamentos, atrasos, valor em aberto e limite de crédito.</w:t>
      </w:r>
    </w:p>
    <w:p w14:paraId="40D40640" w14:textId="77777777" w:rsidR="007F5E46" w:rsidRPr="007F5E46" w:rsidRDefault="007F5E46" w:rsidP="007F5E46"/>
    <w:p w14:paraId="4A7B84CC" w14:textId="77777777" w:rsidR="007F5E46" w:rsidRPr="007F5E46" w:rsidRDefault="007F5E46" w:rsidP="007F5E46">
      <w:pPr>
        <w:numPr>
          <w:ilvl w:val="0"/>
          <w:numId w:val="4"/>
        </w:numPr>
      </w:pPr>
      <w:r w:rsidRPr="007F5E46">
        <w:t>REGRAS PARA CONCESSÃO DE CRÉDITO</w:t>
      </w:r>
    </w:p>
    <w:p w14:paraId="7FA26351" w14:textId="77777777" w:rsidR="007F5E46" w:rsidRPr="007F5E46" w:rsidRDefault="007F5E46" w:rsidP="007F5E46">
      <w:r w:rsidRPr="007F5E46">
        <w:t>Clientes de Baixo Risco podem receber aumento de limite de crédito de até 20% mediante análise automática.</w:t>
      </w:r>
    </w:p>
    <w:p w14:paraId="13C91922" w14:textId="77777777" w:rsidR="007F5E46" w:rsidRPr="007F5E46" w:rsidRDefault="007F5E46" w:rsidP="007F5E46">
      <w:r w:rsidRPr="007F5E46">
        <w:t>Clientes de Médio Risco podem receber aumento de limite de crédito de até 10% mediante aprovação do setor financeiro.</w:t>
      </w:r>
    </w:p>
    <w:p w14:paraId="24D5E6D3" w14:textId="77777777" w:rsidR="007F5E46" w:rsidRDefault="007F5E46" w:rsidP="007F5E46">
      <w:r w:rsidRPr="007F5E46">
        <w:t>Clientes de Alto Risco não podem receber aumento de limite de crédito sem aprovação da gerência financeira.</w:t>
      </w:r>
    </w:p>
    <w:p w14:paraId="2F994A64" w14:textId="77777777" w:rsidR="007F5E46" w:rsidRPr="007F5E46" w:rsidRDefault="007F5E46" w:rsidP="007F5E46"/>
    <w:p w14:paraId="3D04EC58" w14:textId="77777777" w:rsidR="007F5E46" w:rsidRPr="007F5E46" w:rsidRDefault="007F5E46" w:rsidP="007F5E46">
      <w:pPr>
        <w:numPr>
          <w:ilvl w:val="0"/>
          <w:numId w:val="5"/>
        </w:numPr>
      </w:pPr>
      <w:r w:rsidRPr="007F5E46">
        <w:t>REGRAS DE COBRANÇA</w:t>
      </w:r>
    </w:p>
    <w:p w14:paraId="00EBAE96" w14:textId="77777777" w:rsidR="007F5E46" w:rsidRPr="007F5E46" w:rsidRDefault="007F5E46" w:rsidP="007F5E46">
      <w:r w:rsidRPr="007F5E46">
        <w:t>Clientes com atraso superior a 15 dias devem receber contato de cobrança.</w:t>
      </w:r>
    </w:p>
    <w:p w14:paraId="6C954FF6" w14:textId="77777777" w:rsidR="007F5E46" w:rsidRPr="007F5E46" w:rsidRDefault="007F5E46" w:rsidP="007F5E46">
      <w:r w:rsidRPr="007F5E46">
        <w:t>Clientes com atraso superior a 30 dias devem receber nova tentativa de contato.</w:t>
      </w:r>
    </w:p>
    <w:p w14:paraId="3729754C" w14:textId="77777777" w:rsidR="007F5E46" w:rsidRPr="007F5E46" w:rsidRDefault="007F5E46" w:rsidP="007F5E46">
      <w:r w:rsidRPr="007F5E46">
        <w:t>Clientes com atraso superior a 60 dias devem ser encaminhados para renegociação.</w:t>
      </w:r>
    </w:p>
    <w:p w14:paraId="4C85BD66" w14:textId="77777777" w:rsidR="007F5E46" w:rsidRDefault="007F5E46" w:rsidP="007F5E46">
      <w:r w:rsidRPr="007F5E46">
        <w:t>Clientes com atraso superior a 90 dias podem ter o limite de crédito bloqueado.</w:t>
      </w:r>
    </w:p>
    <w:p w14:paraId="55AF29C7" w14:textId="77777777" w:rsidR="007F5E46" w:rsidRPr="007F5E46" w:rsidRDefault="007F5E46" w:rsidP="007F5E46"/>
    <w:p w14:paraId="41BFD543" w14:textId="77777777" w:rsidR="007F5E46" w:rsidRPr="007F5E46" w:rsidRDefault="007F5E46" w:rsidP="007F5E46">
      <w:pPr>
        <w:numPr>
          <w:ilvl w:val="0"/>
          <w:numId w:val="6"/>
        </w:numPr>
      </w:pPr>
      <w:r w:rsidRPr="007F5E46">
        <w:t>REGRAS DE RENEGOCIAÇÃO</w:t>
      </w:r>
    </w:p>
    <w:p w14:paraId="776531B2" w14:textId="77777777" w:rsidR="007F5E46" w:rsidRPr="007F5E46" w:rsidRDefault="007F5E46" w:rsidP="007F5E46">
      <w:r w:rsidRPr="007F5E46">
        <w:t>A renegociação pode ser oferecida para clientes com atraso superior a 60 dias.</w:t>
      </w:r>
    </w:p>
    <w:p w14:paraId="00306903" w14:textId="77777777" w:rsidR="007F5E46" w:rsidRDefault="007F5E46" w:rsidP="007F5E46">
      <w:r w:rsidRPr="007F5E46">
        <w:t>O parcelamento poderá ocorrer em até 12 vezes mediante aprovação financeira.</w:t>
      </w:r>
    </w:p>
    <w:p w14:paraId="7E0355BA" w14:textId="77777777" w:rsidR="007F5E46" w:rsidRDefault="007F5E46" w:rsidP="007F5E46"/>
    <w:p w14:paraId="5AFDC35E" w14:textId="77777777" w:rsidR="007F5E46" w:rsidRPr="007F5E46" w:rsidRDefault="007F5E46" w:rsidP="007F5E46"/>
    <w:p w14:paraId="5C394891" w14:textId="77777777" w:rsidR="007F5E46" w:rsidRPr="007F5E46" w:rsidRDefault="007F5E46" w:rsidP="007F5E46">
      <w:pPr>
        <w:numPr>
          <w:ilvl w:val="0"/>
          <w:numId w:val="7"/>
        </w:numPr>
      </w:pPr>
      <w:r w:rsidRPr="007F5E46">
        <w:lastRenderedPageBreak/>
        <w:t>BLOQUEIO DE CRÉDITO</w:t>
      </w:r>
    </w:p>
    <w:p w14:paraId="1CA1D086" w14:textId="77777777" w:rsidR="007F5E46" w:rsidRPr="007F5E46" w:rsidRDefault="007F5E46" w:rsidP="007F5E46">
      <w:r w:rsidRPr="007F5E46">
        <w:t>O crédito deverá ser bloqueado quando ocorrer uma das situações abaixo:</w:t>
      </w:r>
    </w:p>
    <w:p w14:paraId="06C9717C" w14:textId="77777777" w:rsidR="007F5E46" w:rsidRPr="007F5E46" w:rsidRDefault="007F5E46" w:rsidP="007F5E46">
      <w:pPr>
        <w:numPr>
          <w:ilvl w:val="0"/>
          <w:numId w:val="8"/>
        </w:numPr>
      </w:pPr>
      <w:r w:rsidRPr="007F5E46">
        <w:t>Atraso superior a 90 dias.</w:t>
      </w:r>
    </w:p>
    <w:p w14:paraId="79135C7D" w14:textId="77777777" w:rsidR="007F5E46" w:rsidRPr="007F5E46" w:rsidRDefault="007F5E46" w:rsidP="007F5E46">
      <w:pPr>
        <w:numPr>
          <w:ilvl w:val="0"/>
          <w:numId w:val="8"/>
        </w:numPr>
      </w:pPr>
      <w:r w:rsidRPr="007F5E46">
        <w:t>Saldo devedor acima de R$ 50.000.</w:t>
      </w:r>
    </w:p>
    <w:p w14:paraId="76D01B52" w14:textId="77777777" w:rsidR="007F5E46" w:rsidRDefault="007F5E46" w:rsidP="007F5E46">
      <w:pPr>
        <w:numPr>
          <w:ilvl w:val="0"/>
          <w:numId w:val="8"/>
        </w:numPr>
      </w:pPr>
      <w:r w:rsidRPr="007F5E46">
        <w:t>Classificação de Alto Risco.</w:t>
      </w:r>
    </w:p>
    <w:p w14:paraId="3A125070" w14:textId="77777777" w:rsidR="007F5E46" w:rsidRDefault="007F5E46" w:rsidP="007F5E46">
      <w:pPr>
        <w:ind w:left="720"/>
      </w:pPr>
    </w:p>
    <w:p w14:paraId="7B8EFF0E" w14:textId="77777777" w:rsidR="007F5E46" w:rsidRPr="007F5E46" w:rsidRDefault="007F5E46" w:rsidP="007F5E46">
      <w:pPr>
        <w:ind w:left="720"/>
      </w:pPr>
    </w:p>
    <w:p w14:paraId="28B518FE" w14:textId="77777777" w:rsidR="007F5E46" w:rsidRPr="007F5E46" w:rsidRDefault="007F5E46" w:rsidP="007F5E46">
      <w:pPr>
        <w:numPr>
          <w:ilvl w:val="0"/>
          <w:numId w:val="9"/>
        </w:numPr>
      </w:pPr>
      <w:r w:rsidRPr="007F5E46">
        <w:t>REVISÃO DE LIMITE</w:t>
      </w:r>
    </w:p>
    <w:p w14:paraId="468C9A05" w14:textId="77777777" w:rsidR="007F5E46" w:rsidRPr="007F5E46" w:rsidRDefault="007F5E46" w:rsidP="007F5E46">
      <w:r w:rsidRPr="007F5E46">
        <w:t>Os limites de crédito devem ser revisados a cada seis meses.</w:t>
      </w:r>
    </w:p>
    <w:p w14:paraId="1AFD922D" w14:textId="77777777" w:rsidR="007F5E46" w:rsidRDefault="007F5E46" w:rsidP="007F5E46">
      <w:r w:rsidRPr="007F5E46">
        <w:t>Clientes sem atrasos nos últimos 12 meses poderão receber revisão positiva de limite.</w:t>
      </w:r>
    </w:p>
    <w:p w14:paraId="268D2BCC" w14:textId="77777777" w:rsidR="007F5E46" w:rsidRDefault="007F5E46" w:rsidP="007F5E46"/>
    <w:p w14:paraId="00E21684" w14:textId="77777777" w:rsidR="007F5E46" w:rsidRPr="007F5E46" w:rsidRDefault="007F5E46" w:rsidP="007F5E46"/>
    <w:p w14:paraId="0CDD9275" w14:textId="77777777" w:rsidR="007F5E46" w:rsidRPr="007F5E46" w:rsidRDefault="007F5E46" w:rsidP="007F5E46">
      <w:pPr>
        <w:numPr>
          <w:ilvl w:val="0"/>
          <w:numId w:val="10"/>
        </w:numPr>
      </w:pPr>
      <w:r w:rsidRPr="007F5E46">
        <w:t>APROVAÇÕES ESPECIAIS</w:t>
      </w:r>
    </w:p>
    <w:p w14:paraId="2B483845" w14:textId="77777777" w:rsidR="007F5E46" w:rsidRPr="007F5E46" w:rsidRDefault="007F5E46" w:rsidP="007F5E46">
      <w:r w:rsidRPr="007F5E46">
        <w:t>Casos fora das regras descritas neste documento deverão ser avaliados pela gerência financeira.</w:t>
      </w:r>
    </w:p>
    <w:p w14:paraId="5D760100" w14:textId="77777777" w:rsidR="0065123B" w:rsidRDefault="0065123B"/>
    <w:sectPr w:rsidR="006512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492A"/>
    <w:multiLevelType w:val="multilevel"/>
    <w:tmpl w:val="0810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F475C"/>
    <w:multiLevelType w:val="multilevel"/>
    <w:tmpl w:val="CFA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4443"/>
    <w:multiLevelType w:val="multilevel"/>
    <w:tmpl w:val="F738CE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A0ED2"/>
    <w:multiLevelType w:val="multilevel"/>
    <w:tmpl w:val="803A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90D82"/>
    <w:multiLevelType w:val="multilevel"/>
    <w:tmpl w:val="EE1420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31F7A"/>
    <w:multiLevelType w:val="multilevel"/>
    <w:tmpl w:val="9E2214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41445A"/>
    <w:multiLevelType w:val="multilevel"/>
    <w:tmpl w:val="E98C3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461F0"/>
    <w:multiLevelType w:val="multilevel"/>
    <w:tmpl w:val="1EB8B9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C57C19"/>
    <w:multiLevelType w:val="multilevel"/>
    <w:tmpl w:val="4A32EF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C3188B"/>
    <w:multiLevelType w:val="multilevel"/>
    <w:tmpl w:val="69EACB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281853">
    <w:abstractNumId w:val="0"/>
  </w:num>
  <w:num w:numId="2" w16cid:durableId="1771510395">
    <w:abstractNumId w:val="2"/>
  </w:num>
  <w:num w:numId="3" w16cid:durableId="2140102848">
    <w:abstractNumId w:val="1"/>
  </w:num>
  <w:num w:numId="4" w16cid:durableId="713163123">
    <w:abstractNumId w:val="9"/>
  </w:num>
  <w:num w:numId="5" w16cid:durableId="1074815387">
    <w:abstractNumId w:val="6"/>
  </w:num>
  <w:num w:numId="6" w16cid:durableId="1801067539">
    <w:abstractNumId w:val="5"/>
  </w:num>
  <w:num w:numId="7" w16cid:durableId="589194204">
    <w:abstractNumId w:val="4"/>
  </w:num>
  <w:num w:numId="8" w16cid:durableId="1214537385">
    <w:abstractNumId w:val="3"/>
  </w:num>
  <w:num w:numId="9" w16cid:durableId="1709060461">
    <w:abstractNumId w:val="8"/>
  </w:num>
  <w:num w:numId="10" w16cid:durableId="12978780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20"/>
    <w:rsid w:val="00111820"/>
    <w:rsid w:val="004F7856"/>
    <w:rsid w:val="00594206"/>
    <w:rsid w:val="0065123B"/>
    <w:rsid w:val="007F5E46"/>
    <w:rsid w:val="009E6FA3"/>
    <w:rsid w:val="00E6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D46B4"/>
  <w15:chartTrackingRefBased/>
  <w15:docId w15:val="{59C64276-72F8-4B2A-93D1-8277004D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1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1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1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1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1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1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1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1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1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1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18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182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18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18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18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18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1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18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18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182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1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182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1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MATHSEUS S O SILVA</dc:creator>
  <cp:keywords/>
  <dc:description/>
  <cp:lastModifiedBy>MATHSEUS S O SILVA</cp:lastModifiedBy>
  <cp:revision>2</cp:revision>
  <dcterms:created xsi:type="dcterms:W3CDTF">2026-06-07T21:48:00Z</dcterms:created>
  <dcterms:modified xsi:type="dcterms:W3CDTF">2026-06-07T21:49:00Z</dcterms:modified>
</cp:coreProperties>
</file>