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CHRONUS  /  BÍBLIA DO MUNDO | CONTINUIDADE</w:t>
      </w:r>
    </w:p>
    <w:p>
      <w:pPr>
        <w:pStyle w:val="Title"/>
      </w:pPr>
      <w:r>
        <w:t>Bíblia do Mundo</w:t>
        <w:br/>
        <w:t>e Direção Visual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638"/>
      </w:tblGrid>
      <w:tr>
        <w:trPr>
          <w:cantSplit/>
        </w:trPr>
        <w:tc>
          <w:tcPr>
            <w:tcW w:type="dxa" w:w="9638"/>
            <w:tcMar>
              <w:top w:w="130" w:type="dxa"/>
              <w:start w:w="160" w:type="dxa"/>
              <w:bottom w:w="130" w:type="dxa"/>
              <w:end w:w="160" w:type="dxa"/>
            </w:tcMar>
            <w:shd w:fill="F3EFF0"/>
          </w:tcPr>
          <w:p>
            <w:pPr>
              <w:spacing w:after="80" w:line="254" w:lineRule="auto"/>
            </w:pPr>
            <w:r>
              <w:rPr>
                <w:rFonts w:ascii="Liberation Sans" w:hAnsi="Liberation Sans"/>
                <w:b/>
                <w:color w:val="662D3B"/>
                <w:sz w:val="19"/>
              </w:rPr>
              <w:t>FASE 3 | BASE OFICIAL v0.1</w:t>
            </w:r>
          </w:p>
          <w:p>
            <w:pPr>
              <w:spacing w:after="0" w:line="264" w:lineRule="auto"/>
            </w:pPr>
            <w:r>
              <w:rPr>
                <w:rFonts w:ascii="Liberation Sans" w:hAnsi="Liberation Sans"/>
                <w:b w:val="0"/>
                <w:color w:val="26343B"/>
                <w:sz w:val="20"/>
              </w:rPr>
              <w:t>Cinco blocos consolidados em nível v0.1: identidade do mundo, Ecos, lugares, direção visual e direção sonora. Todas as definições desta fase foram aprovadas como base v0.1; seções EM ABERTO permanecem abertas.</w:t>
            </w:r>
          </w:p>
        </w:tc>
      </w:tr>
    </w:tbl>
    <w:p>
      <w:pPr>
        <w:spacing w:after="20" w:line="240" w:lineRule="auto"/>
      </w:pPr>
      <w:r>
        <w:rPr>
          <w:rFonts w:ascii="Liberation Sans" w:hAnsi="Liberation Sans" w:eastAsia="Liberation Sans" w:cs="Liberation Sans"/>
          <w:b w:val="0"/>
          <w:color w:val="26343B"/>
          <w:sz w:val="4"/>
        </w:rPr>
      </w:r>
    </w:p>
    <w:p>
      <w:r>
        <w:rPr/>
        <w:t>Chronus é um jogo 2D em pixel art sobre um homem que atravessa décadas buscando vingança e descobrindo quem seu pai foi. Este documento define a base de mundo necessária para essa história: poucos lugares, memórias com limites claros e uma linguagem de imagem e som que preserve o peso do tempo.</w:t>
      </w:r>
    </w:p>
    <w:p>
      <w:pPr>
        <w:pStyle w:val="Heading2"/>
      </w:pPr>
      <w:r>
        <w:t>Mapa de leitura</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891"/>
        <w:gridCol w:w="6746"/>
      </w:tblGrid>
      <w:tr>
        <w:trPr>
          <w:tblHeader w:val="true"/>
          <w:cantSplit/>
        </w:trPr>
        <w:tc>
          <w:tcPr>
            <w:tcW w:type="dxa" w:w="2891"/>
            <w:shd w:fill="662D3B"/>
            <w:tcMar>
              <w:top w:w="90" w:type="dxa"/>
              <w:start w:w="110" w:type="dxa"/>
              <w:bottom w:w="90" w:type="dxa"/>
              <w:end w:w="110" w:type="dxa"/>
            </w:tcMar>
            <w:vAlign w:val="center"/>
          </w:tcPr>
          <w:p>
            <w:pPr>
              <w:spacing w:after="0" w:line="250" w:lineRule="auto"/>
            </w:pPr>
            <w:r>
              <w:rPr>
                <w:rFonts w:ascii="Liberation Sans" w:hAnsi="Liberation Sans" w:eastAsia="Liberation Sans" w:cs="Liberation Sans"/>
                <w:b/>
                <w:color w:val="FFFFFF"/>
                <w:sz w:val="20"/>
              </w:rPr>
              <w:t>Bloco</w:t>
            </w:r>
          </w:p>
        </w:tc>
        <w:tc>
          <w:tcPr>
            <w:tcW w:type="dxa" w:w="6746"/>
            <w:shd w:fill="662D3B"/>
            <w:tcMar>
              <w:top w:w="90" w:type="dxa"/>
              <w:start w:w="110" w:type="dxa"/>
              <w:bottom w:w="90" w:type="dxa"/>
              <w:end w:w="110" w:type="dxa"/>
            </w:tcMar>
            <w:vAlign w:val="center"/>
          </w:tcPr>
          <w:p>
            <w:pPr>
              <w:spacing w:after="0" w:line="250" w:lineRule="auto"/>
            </w:pPr>
            <w:r>
              <w:rPr>
                <w:rFonts w:ascii="Liberation Sans" w:hAnsi="Liberation Sans" w:eastAsia="Liberation Sans" w:cs="Liberation Sans"/>
                <w:b/>
                <w:color w:val="FFFFFF"/>
                <w:sz w:val="20"/>
              </w:rPr>
              <w:t>Conteúdo</w:t>
            </w:r>
          </w:p>
        </w:tc>
      </w:tr>
      <w:tr>
        <w:trPr>
          <w:cantSplit/>
        </w:trPr>
        <w:tc>
          <w:tcPr>
            <w:tcW w:type="dxa" w:w="2891"/>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01 | Mundo e clã</w:t>
            </w:r>
          </w:p>
        </w:tc>
        <w:tc>
          <w:tcPr>
            <w:tcW w:type="dxa" w:w="6746"/>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Escala regional, vida cotidiana, papel do Clã Kurokawa e responsabilidade individual.</w:t>
            </w:r>
          </w:p>
        </w:tc>
      </w:tr>
      <w:tr>
        <w:trPr>
          <w:cantSplit/>
        </w:trPr>
        <w:tc>
          <w:tcPr>
            <w:tcW w:type="dxa" w:w="2891"/>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02 | Ecos</w:t>
            </w:r>
          </w:p>
        </w:tc>
        <w:tc>
          <w:tcPr>
            <w:tcW w:type="dxa" w:w="6746"/>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Memória, travessia, proteção/exploração, Eco Primordial e manifestação de Raizen.</w:t>
            </w:r>
          </w:p>
        </w:tc>
      </w:tr>
      <w:tr>
        <w:trPr>
          <w:cantSplit/>
        </w:trPr>
        <w:tc>
          <w:tcPr>
            <w:tcW w:type="dxa" w:w="2891"/>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03 | Lugares</w:t>
            </w:r>
          </w:p>
        </w:tc>
        <w:tc>
          <w:tcPr>
            <w:tcW w:type="dxa" w:w="6746"/>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Identidade dos locais, reencontro com Aiko, retorno ao túmulo e reaproveitamento de ambientes.</w:t>
            </w:r>
          </w:p>
        </w:tc>
      </w:tr>
      <w:tr>
        <w:trPr>
          <w:cantSplit/>
        </w:trPr>
        <w:tc>
          <w:tcPr>
            <w:tcW w:type="dxa" w:w="2891"/>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04 | Visual</w:t>
            </w:r>
          </w:p>
        </w:tc>
        <w:tc>
          <w:tcPr>
            <w:tcW w:type="dxa" w:w="6746"/>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Materiais, luz, estações, legibilidade, fragmentação dos Ecos e limites de pixel art.</w:t>
            </w:r>
          </w:p>
        </w:tc>
      </w:tr>
      <w:tr>
        <w:trPr>
          <w:cantSplit/>
        </w:trPr>
        <w:tc>
          <w:tcPr>
            <w:tcW w:type="dxa" w:w="2891"/>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05 | Som</w:t>
            </w:r>
          </w:p>
        </w:tc>
        <w:tc>
          <w:tcPr>
            <w:tcW w:type="dxa" w:w="6746"/>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Ambiente, combate, silêncio, música e produção sonora enxuta.</w:t>
            </w:r>
          </w:p>
        </w:tc>
      </w:tr>
      <w:tr>
        <w:trPr>
          <w:cantSplit/>
        </w:trPr>
        <w:tc>
          <w:tcPr>
            <w:tcW w:type="dxa" w:w="2891"/>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Fechamento</w:t>
            </w:r>
          </w:p>
        </w:tc>
        <w:tc>
          <w:tcPr>
            <w:tcW w:type="dxa" w:w="6746"/>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Revisão por blocos, pendências controladas e próximas fases.</w:t>
            </w:r>
          </w:p>
        </w:tc>
      </w:tr>
    </w:tbl>
    <w:p>
      <w:pPr>
        <w:spacing w:after="20" w:before="0" w:line="240" w:lineRule="auto"/>
      </w:pPr>
      <w:r>
        <w:rPr>
          <w:rFonts w:ascii="Liberation Sans" w:hAnsi="Liberation Sans" w:eastAsia="Liberation Sans" w:cs="Liberation Sans"/>
          <w:b w:val="0"/>
          <w:color w:val="26343B"/>
          <w:sz w:val="4"/>
        </w:rPr>
      </w:r>
    </w:p>
    <w:p>
      <w:r>
        <w:rPr/>
        <w:t>Os cinco documentos separados contêm os mesmos blocos reproduzidos aqui. Não existem versões alternativas escondidas entre os arquivos. Para localizar uma decisão, use o bloco e o código do trecho, como B02/E12 ou B03/L04.</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638"/>
      </w:tblGrid>
      <w:tr>
        <w:trPr>
          <w:cantSplit/>
        </w:trPr>
        <w:tc>
          <w:tcPr>
            <w:tcW w:type="dxa" w:w="9638"/>
            <w:tcMar>
              <w:top w:w="130" w:type="dxa"/>
              <w:start w:w="160" w:type="dxa"/>
              <w:bottom w:w="130" w:type="dxa"/>
              <w:end w:w="160" w:type="dxa"/>
            </w:tcMar>
            <w:shd w:fill="F3EFF0"/>
          </w:tcPr>
          <w:p>
            <w:pPr>
              <w:spacing w:after="80" w:line="254" w:lineRule="auto"/>
            </w:pPr>
            <w:r>
              <w:rPr>
                <w:rFonts w:ascii="Liberation Sans" w:hAnsi="Liberation Sans" w:eastAsia="Liberation Sans" w:cs="Liberation Sans"/>
                <w:b/>
                <w:color w:val="662D3B"/>
                <w:sz w:val="19"/>
              </w:rPr>
              <w:t>CONTINUIDADE</w:t>
            </w:r>
          </w:p>
          <w:p>
            <w:pPr>
              <w:spacing w:after="0" w:line="264" w:lineRule="auto"/>
            </w:pPr>
            <w:r>
              <w:rPr>
                <w:rFonts w:ascii="Liberation Sans" w:hAnsi="Liberation Sans" w:eastAsia="Liberation Sans" w:cs="Liberation Sans"/>
                <w:b w:val="0"/>
                <w:color w:val="26343B"/>
                <w:sz w:val="20"/>
              </w:rPr>
              <w:t>Rodadas A e B de personagens aprovadas em nível v0.1. Detalhes que já estavam provisórios na Rodada A e questões explicitamente em aberto continuam nesses status. O mundo deve se ajustar aos personagens, não reescrevê-los.</w:t>
            </w:r>
          </w:p>
        </w:tc>
      </w:tr>
    </w:tbl>
    <w:p>
      <w:pPr>
        <w:spacing w:after="20" w:line="240" w:lineRule="auto"/>
      </w:pPr>
      <w:r>
        <w:rPr>
          <w:rFonts w:ascii="Liberation Sans" w:hAnsi="Liberation Sans" w:eastAsia="Liberation Sans" w:cs="Liberation Sans"/>
          <w:b w:val="0"/>
          <w:color w:val="26343B"/>
          <w:sz w:val="4"/>
        </w:rPr>
      </w:r>
    </w:p>
    <w:p>
      <w:pPr>
        <w:pStyle w:val="Source"/>
      </w:pPr>
      <w:r>
        <w:t>Base de escopo e ordem: Chronus - Handoff Completo do Projeto v1, seções 8–10. A Fase 3 antecede gameplay detalhado, vertical slice e implementação.</w:t>
      </w:r>
    </w:p>
    <w:p>
      <w:r>
        <w:br w:type="page"/>
      </w:r>
    </w:p>
    <w:p>
      <w:pPr>
        <w:pStyle w:val="Kicker"/>
      </w:pPr>
      <w:r>
        <w:t>CHRONUS  /  BÍBLIA DO MUNDO | CONTINUIDADE</w:t>
      </w:r>
    </w:p>
    <w:p>
      <w:pPr>
        <w:pStyle w:val="Heading1"/>
      </w:pPr>
      <w:r>
        <w:t>Controle de decisões e continuidade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506"/>
        <w:gridCol w:w="7132"/>
      </w:tblGrid>
      <w:tr>
        <w:trPr>
          <w:tblHeader w:val="true"/>
          <w:cantSplit/>
        </w:trPr>
        <w:tc>
          <w:tcPr>
            <w:tcW w:type="dxa" w:w="2506"/>
            <w:shd w:fill="662D3B"/>
            <w:tcMar>
              <w:top w:w="90" w:type="dxa"/>
              <w:start w:w="110" w:type="dxa"/>
              <w:bottom w:w="90" w:type="dxa"/>
              <w:end w:w="110" w:type="dxa"/>
            </w:tcMar>
            <w:vAlign w:val="center"/>
          </w:tcPr>
          <w:p>
            <w:pPr>
              <w:spacing w:after="0" w:line="250" w:lineRule="auto"/>
            </w:pPr>
            <w:r>
              <w:rPr>
                <w:rFonts w:ascii="Liberation Sans" w:hAnsi="Liberation Sans" w:eastAsia="Liberation Sans" w:cs="Liberation Sans"/>
                <w:b/>
                <w:color w:val="FFFFFF"/>
                <w:sz w:val="20"/>
              </w:rPr>
              <w:t>Status</w:t>
            </w:r>
          </w:p>
        </w:tc>
        <w:tc>
          <w:tcPr>
            <w:tcW w:type="dxa" w:w="7132"/>
            <w:shd w:fill="662D3B"/>
            <w:tcMar>
              <w:top w:w="90" w:type="dxa"/>
              <w:start w:w="110" w:type="dxa"/>
              <w:bottom w:w="90" w:type="dxa"/>
              <w:end w:w="110" w:type="dxa"/>
            </w:tcMar>
            <w:vAlign w:val="center"/>
          </w:tcPr>
          <w:p>
            <w:pPr>
              <w:spacing w:after="0" w:line="250" w:lineRule="auto"/>
            </w:pPr>
            <w:r>
              <w:rPr>
                <w:rFonts w:ascii="Liberation Sans" w:hAnsi="Liberation Sans" w:eastAsia="Liberation Sans" w:cs="Liberation Sans"/>
                <w:b/>
                <w:color w:val="FFFFFF"/>
                <w:sz w:val="20"/>
              </w:rPr>
              <w:t>Como usar nesta entrega</w:t>
            </w:r>
          </w:p>
        </w:tc>
      </w:tr>
      <w:tr>
        <w:trPr>
          <w:cantSplit/>
        </w:trPr>
        <w:tc>
          <w:tcPr>
            <w:tcW w:type="dxa" w:w="2506"/>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DECIDIDO</w:t>
            </w:r>
          </w:p>
        </w:tc>
        <w:tc>
          <w:tcPr>
            <w:tcW w:type="dxa" w:w="7132"/>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Base anterior preservada e propostas da Rodada B aprovadas pelo usuário. Não alterar sem conversar.</w:t>
            </w:r>
          </w:p>
        </w:tc>
      </w:tr>
      <w:tr>
        <w:trPr>
          <w:cantSplit/>
        </w:trPr>
        <w:tc>
          <w:tcPr>
            <w:tcW w:type="dxa" w:w="2506"/>
            <w:tcMar>
              <w:top w:w="90" w:type="dxa"/>
              <w:start w:w="110" w:type="dxa"/>
              <w:bottom w:w="90" w:type="dxa"/>
              <w:end w:w="110" w:type="dxa"/>
            </w:tcMar>
            <w:vAlign w:val="center"/>
            <w:tcBorders>
              <w:bottom w:val="single" w:sz="3" w:color="DEDAD5"/>
            </w:tcBorders>
          </w:tcPr>
          <w:p>
            <w:r>
              <w:t>DECIDIDO v0.1</w:t>
            </w:r>
          </w:p>
        </w:tc>
        <w:tc>
          <w:tcPr>
            <w:tcW w:type="dxa" w:w="7132"/>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b w:val="0"/>
                <w:color w:val="26343B"/>
                <w:sz w:val="20"/>
              </w:rPr>
              <w:t>Conteúdo acrescentado na Fase 3 e aprovado como base v0.1. Ajustes futuros exigem nova versão.</w:t>
            </w:r>
          </w:p>
        </w:tc>
      </w:tr>
      <w:tr>
        <w:trPr>
          <w:cantSplit/>
        </w:trPr>
        <w:tc>
          <w:tcPr>
            <w:tcW w:type="dxa" w:w="2506"/>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EM ABERTO</w:t>
            </w:r>
          </w:p>
        </w:tc>
        <w:tc>
          <w:tcPr>
            <w:tcW w:type="dxa" w:w="7132"/>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Pontos ainda sem definição, alternativas não escolhidas ou assuntos das fases seguintes.</w:t>
            </w:r>
          </w:p>
        </w:tc>
      </w:tr>
    </w:tbl>
    <w:p>
      <w:pPr>
        <w:spacing w:after="20" w:before="0" w:line="240" w:lineRule="auto"/>
      </w:pPr>
      <w:r>
        <w:rPr>
          <w:rFonts w:ascii="Liberation Sans" w:hAnsi="Liberation Sans" w:eastAsia="Liberation Sans" w:cs="Liberation Sans"/>
          <w:b w:val="0"/>
          <w:color w:val="26343B"/>
          <w:sz w:val="4"/>
        </w:rPr>
      </w:r>
    </w:p>
    <w:p>
      <w:pPr>
        <w:pStyle w:val="Heading2"/>
      </w:pPr>
      <w:r>
        <w:t>O que permanece protegido</w:t>
      </w:r>
    </w:p>
    <w:p>
      <w:r>
        <w:t>Ren herda técnica e gestos de Akio, mas sua agressividade pode lembrar a intenção de Masaru. Akio assume responsabilidade pelo massacre; arrependimento não o torna inocente. Masaru não planejava matar o amigo e espera Ren como ligação com ele. O epílogo continua no túmulo, com a espada deixada para trás.</w:t>
      </w:r>
    </w:p>
    <w:p>
      <w:r>
        <w:t>Daigo não serve Masaru. Isamu protege um lugar, sem virar automaticamente mestre de Ren. Katsuro não absorve a culpa dos demais. Aiko permanece viva na proposta aprovada de reencontro, tendo seguido sua vida. Raizen nunca foi um indivíduo e não contém automaticamente Akio.</w:t>
      </w:r>
    </w:p>
    <w:p>
      <w:pPr>
        <w:pStyle w:val="Heading2"/>
      </w:pPr>
      <w:r>
        <w:t>Como tratar os documentos anteriores</w:t>
      </w:r>
    </w:p>
    <w:p>
      <w:r>
        <w:t>O Handoff estabelece escopo e ordem de trabalho. A Rodada A detalha os personagens centrais; a Rodada B detalha os secundários e a manifestação. A aprovação posterior do usuário atualiza o estado das propostas da Rodada B, embora o arquivo original ainda traga a palavra “propostas”.</w:t>
      </w:r>
    </w:p>
    <w:p>
      <w:r>
        <w:rPr/>
        <w:t>Não transportar orientações antigas do GDD sobre começar imediatamente o protótipo. A ordem oficial atual mantém a documentação fechada, segue para produção de conteúdo e só depois entra na integração em Godot. O roteiro-base dos capítulos já está documentado v0.1; ajustes finos por cena pertencem à produção.</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638"/>
      </w:tblGrid>
      <w:tr>
        <w:trPr>
          <w:cantSplit/>
        </w:trPr>
        <w:tc>
          <w:tcPr>
            <w:tcW w:type="dxa" w:w="9638"/>
            <w:tcMar>
              <w:top w:w="130" w:type="dxa"/>
              <w:start w:w="160" w:type="dxa"/>
              <w:bottom w:w="130" w:type="dxa"/>
              <w:end w:w="160" w:type="dxa"/>
            </w:tcMar>
            <w:shd w:fill="F3EFF0"/>
          </w:tcPr>
          <w:p>
            <w:pPr>
              <w:spacing w:after="80" w:line="254" w:lineRule="auto"/>
            </w:pPr>
            <w:r>
              <w:rPr>
                <w:rFonts w:ascii="Liberation Sans" w:hAnsi="Liberation Sans"/>
                <w:b/>
                <w:color w:val="662D3B"/>
                <w:sz w:val="19"/>
              </w:rPr>
              <w:t>CRONOLOGIA ATUALIZADA</w:t>
            </w:r>
          </w:p>
          <w:p>
            <w:pPr>
              <w:spacing w:after="0" w:line="264" w:lineRule="auto"/>
            </w:pPr>
            <w:r>
              <w:rPr>
                <w:rFonts w:ascii="Liberation Sans" w:hAnsi="Liberation Sans"/>
                <w:b w:val="0"/>
                <w:color w:val="26343B"/>
                <w:sz w:val="20"/>
              </w:rPr>
              <w:t>A cronologia T01 posterior resolveu a divergência: Masaru tem aproximadamente 90 anos no Capítulo VI, mantendo a passagem de décadas sem longevidade sobrenatural.</w:t>
            </w:r>
          </w:p>
        </w:tc>
      </w:tr>
    </w:tbl>
    <w:p>
      <w:pPr>
        <w:spacing w:after="20" w:line="240" w:lineRule="auto"/>
      </w:pPr>
      <w:r>
        <w:rPr>
          <w:rFonts w:ascii="Liberation Sans" w:hAnsi="Liberation Sans" w:eastAsia="Liberation Sans" w:cs="Liberation Sans"/>
          <w:b w:val="0"/>
          <w:color w:val="26343B"/>
          <w:sz w:val="4"/>
        </w:rPr>
      </w:r>
    </w:p>
    <w:p>
      <w:pPr>
        <w:pStyle w:val="Source"/>
      </w:pPr>
      <w:r>
        <w:t>Referências desta página: Handoff, seções 2, 6–9; Rodada A, Akio e Masaru; Rodada B, fichas 01–05; GDD, seção 16. Aprovação dos cinco personagens registrada nesta conversa.</w:t>
      </w:r>
    </w:p>
    <w:p>
      <w:r>
        <w:br w:type="page"/>
      </w:r>
    </w:p>
    <w:p>
      <w:pPr>
        <w:pStyle w:val="Kicker"/>
      </w:pPr>
      <w:r>
        <w:rPr>
          <w:rFonts w:ascii="Arial" w:hAnsi="Arial"/>
        </w:rPr>
        <w:t>CHRONUS  /  B01 | BASE OFICIAL v0.1</w:t>
      </w:r>
    </w:p>
    <w:p>
      <w:pPr>
        <w:pStyle w:val="Heading1"/>
      </w:pPr>
      <w:r>
        <w:t>Identidade do mundo</w:t>
        <w:br/>
        <w:t>e Clã Kurokawa</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638"/>
      </w:tblGrid>
      <w:tr>
        <w:trPr>
          <w:cantSplit/>
        </w:trPr>
        <w:tc>
          <w:tcPr>
            <w:tcW w:type="dxa" w:w="9638"/>
            <w:tcMar>
              <w:top w:w="130" w:type="dxa"/>
              <w:start w:w="160" w:type="dxa"/>
              <w:bottom w:w="130" w:type="dxa"/>
              <w:end w:w="160" w:type="dxa"/>
            </w:tcMar>
            <w:shd w:fill="EEF1F2"/>
          </w:tcPr>
          <w:p>
            <w:pPr>
              <w:spacing w:after="80" w:line="254" w:lineRule="auto"/>
            </w:pPr>
            <w:r>
              <w:rPr>
                <w:rFonts w:ascii="Liberation Sans" w:hAnsi="Liberation Sans" w:eastAsia="Liberation Sans" w:cs="Liberation Sans"/>
                <w:b/>
                <w:color w:val="662D3B"/>
                <w:sz w:val="19"/>
              </w:rPr>
              <w:t>DECIDIDO | BASE PRESERVADA</w:t>
            </w:r>
          </w:p>
          <w:p>
            <w:pPr>
              <w:spacing w:after="0" w:line="264" w:lineRule="auto"/>
            </w:pPr>
            <w:r>
              <w:rPr>
                <w:rFonts w:ascii="Liberation Sans" w:hAnsi="Liberation Sans" w:eastAsia="Liberation Sans" w:cs="Liberation Sans"/>
                <w:b w:val="0"/>
                <w:color w:val="26343B"/>
                <w:sz w:val="20"/>
              </w:rPr>
              <w:t>Chronus acompanha Ren ao longo de décadas em uma jornada de vingança, memória e envelhecimento. O Clã Kurokawa tem uma relação antiga com os Ecos. A produção permanece 2D, em pixel art, com duração de 2–5 horas.</w:t>
            </w:r>
          </w:p>
        </w:tc>
      </w:tr>
    </w:tbl>
    <w:p>
      <w:pPr>
        <w:spacing w:after="20" w:line="240" w:lineRule="auto"/>
      </w:pPr>
      <w:r>
        <w:rPr>
          <w:rFonts w:ascii="Liberation Sans" w:hAnsi="Liberation Sans" w:eastAsia="Liberation Sans" w:cs="Liberation Sans"/>
          <w:b w:val="0"/>
          <w:color w:val="26343B"/>
          <w:sz w:val="4"/>
        </w:rPr>
      </w:r>
    </w:p>
    <w:p>
      <w:pPr>
        <w:pStyle w:val="Source"/>
      </w:pPr>
      <w:r>
        <w:rPr>
          <w:rFonts w:ascii="Arial" w:hAnsi="Arial"/>
        </w:rPr>
        <w:t>Base: Handoff v1, seções 1–5; GDD v0.1, seções 2 e 5. A ampliação abaixo está DECIDIDA v0.1.</w:t>
      </w:r>
    </w:p>
    <w:p>
      <w:pPr>
        <w:pStyle w:val="Heading2"/>
      </w:pPr>
      <w:r>
        <w:t>M01 | Um território ficcional, de escala regional</w:t>
      </w:r>
    </w:p>
    <w:p>
      <w:r>
        <w:rPr/>
        <w:t>Direção v0.1: uma região de vales, caminhos de montanha e pequenos povoados, com inspiração japonesa e elementos sobrenaturais discretos. Não identificar o cenário como uma reprodução de um período histórico real. A inspiração orienta formas, materiais e atmosfera; a região não precisa ganhar um país inteiro, uma capital visitável ou uma cronologia de dinastias.</w:t>
      </w:r>
    </w:p>
    <w:p>
      <w:r>
        <w:t>A vida material é simples: deslocamentos a pé, trabalho manual, madeira, pedra, tecido e metal. Definir apenas o que aparece no jogo. Não introduzir armas de fogo, grandes máquinas ou tecnologias que exijam sistemas novos nesta proposta.</w:t>
      </w:r>
    </w:p>
    <w:p>
      <w:pPr>
        <w:pStyle w:val="Heading2"/>
      </w:pPr>
      <w:r>
        <w:t>M02 | Melancolia com espaço para a vida</w:t>
      </w:r>
    </w:p>
    <w:p>
      <w:r>
        <w:t>O mundo não deve parecer destruído por completo. Há trabalho, humor cotidiano, casas cuidadas e caminhos usados por gente comum. A violência deixa marcas justamente porque existe algo além dela. A oficina de Aiko é uma demonstração concreta dessa vida que segue.</w:t>
      </w:r>
    </w:p>
    <w:p>
      <w:r>
        <w:t>A beleza não absolve o passado, e a atmosfera sombria não precisa ocupar todas as cenas. O contraste principal é entre lugares que se transformam e pessoas ou memórias que não conseguem seguir adiante.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638"/>
      </w:tblGrid>
      <w:tr>
        <w:trPr>
          <w:cantSplit/>
        </w:trPr>
        <w:tc>
          <w:tcPr>
            <w:tcW w:type="dxa" w:w="9638"/>
            <w:tcMar>
              <w:top w:w="130" w:type="dxa"/>
              <w:start w:w="160" w:type="dxa"/>
              <w:bottom w:w="130" w:type="dxa"/>
              <w:end w:w="160" w:type="dxa"/>
            </w:tcMar>
            <w:shd w:fill="F3EEE4"/>
          </w:tcPr>
          <w:p>
            <w:pPr>
              <w:spacing w:after="80" w:line="254" w:lineRule="auto"/>
            </w:pPr>
            <w:r>
              <w:rPr>
                <w:rFonts w:ascii="Liberation Sans" w:hAnsi="Liberation Sans" w:eastAsia="Liberation Sans" w:cs="Liberation Sans"/>
                <w:b/>
                <w:color w:val="906B32"/>
                <w:sz w:val="19"/>
              </w:rPr>
              <w:t>EM ABERTO</w:t>
            </w:r>
          </w:p>
          <w:p>
            <w:pPr>
              <w:spacing w:after="0" w:line="264" w:lineRule="auto"/>
            </w:pPr>
            <w:r>
              <w:rPr>
                <w:rFonts w:ascii="Liberation Sans" w:hAnsi="Liberation Sans" w:eastAsia="Liberation Sans" w:cs="Liberation Sans"/>
                <w:b w:val="0"/>
                <w:color w:val="26343B"/>
                <w:sz w:val="20"/>
              </w:rPr>
              <w:t>Nome da região, topônimos definitivos, limites geográficos e referências arquitetônicas finais. Nenhum desses nomes precisa ser criado para aprovar a direção do mundo.</w:t>
            </w:r>
          </w:p>
        </w:tc>
      </w:tr>
    </w:tbl>
    <w:p>
      <w:pPr>
        <w:spacing w:after="20" w:line="240" w:lineRule="auto"/>
      </w:pPr>
      <w:r>
        <w:rPr>
          <w:rFonts w:ascii="Liberation Sans" w:hAnsi="Liberation Sans" w:eastAsia="Liberation Sans" w:cs="Liberation Sans"/>
          <w:b w:val="0"/>
          <w:color w:val="26343B"/>
          <w:sz w:val="4"/>
        </w:rPr>
      </w:r>
    </w:p>
    <w:p>
      <w:r>
        <w:br w:type="page"/>
      </w:r>
    </w:p>
    <w:p>
      <w:pPr>
        <w:pStyle w:val="Kicker"/>
      </w:pPr>
      <w:r>
        <w:rPr>
          <w:rFonts w:ascii="Arial" w:hAnsi="Arial"/>
        </w:rPr>
        <w:t>CHRONUS  /  B01 | BASE OFICIAL v0.1</w:t>
      </w:r>
    </w:p>
    <w:p>
      <w:pPr>
        <w:pStyle w:val="Heading1"/>
      </w:pPr>
      <w:r>
        <w:t>O clã e sua responsabilidade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638"/>
      </w:tblGrid>
      <w:tr>
        <w:trPr>
          <w:cantSplit/>
        </w:trPr>
        <w:tc>
          <w:tcPr>
            <w:tcW w:type="dxa" w:w="9638"/>
            <w:tcMar>
              <w:top w:w="130" w:type="dxa"/>
              <w:start w:w="160" w:type="dxa"/>
              <w:bottom w:w="130" w:type="dxa"/>
              <w:end w:w="160" w:type="dxa"/>
            </w:tcMar>
            <w:shd w:fill="EEF1F2"/>
          </w:tcPr>
          <w:p>
            <w:pPr>
              <w:spacing w:after="80" w:line="254" w:lineRule="auto"/>
            </w:pPr>
            <w:r>
              <w:rPr>
                <w:rFonts w:ascii="Liberation Sans" w:hAnsi="Liberation Sans" w:eastAsia="Liberation Sans" w:cs="Liberation Sans"/>
                <w:b/>
                <w:color w:val="662D3B"/>
                <w:sz w:val="19"/>
              </w:rPr>
              <w:t>DECIDIDO | BASE PRESERVADA</w:t>
            </w:r>
          </w:p>
          <w:p>
            <w:pPr>
              <w:spacing w:after="0" w:line="264" w:lineRule="auto"/>
            </w:pPr>
            <w:r>
              <w:rPr>
                <w:rFonts w:ascii="Liberation Sans" w:hAnsi="Liberation Sans" w:eastAsia="Liberation Sans" w:cs="Liberation Sans"/>
                <w:b w:val="0"/>
                <w:color w:val="26343B"/>
                <w:sz w:val="20"/>
              </w:rPr>
              <w:t>O Clã Kurokawa se vinculou à proteção e ao estudo dos lugares com Ecos. Parte de seus guerreiros passou a explorar esse poder. Akio permaneceu ligado ao clã, mas se afastou de suas práticas e da vida anterior.</w:t>
            </w:r>
          </w:p>
        </w:tc>
      </w:tr>
    </w:tbl>
    <w:p>
      <w:pPr>
        <w:spacing w:after="20" w:line="240" w:lineRule="auto"/>
      </w:pPr>
      <w:r>
        <w:rPr>
          <w:rFonts w:ascii="Liberation Sans" w:hAnsi="Liberation Sans" w:eastAsia="Liberation Sans" w:cs="Liberation Sans"/>
          <w:b w:val="0"/>
          <w:color w:val="26343B"/>
          <w:sz w:val="4"/>
        </w:rPr>
      </w:r>
    </w:p>
    <w:p>
      <w:pPr>
        <w:pStyle w:val="Source"/>
      </w:pPr>
      <w:r>
        <w:t>Base: GDD v0.1, seções 4–5; Bíblia de Personagens, Rodada A, Akio. Não transformar esse afastamento em expulsão ou exílio sem aprovação.</w:t>
      </w:r>
    </w:p>
    <w:p>
      <w:pPr>
        <w:pStyle w:val="Heading2"/>
      </w:pPr>
      <w:r>
        <w:rPr>
          <w:rFonts w:ascii="Arial" w:hAnsi="Arial"/>
        </w:rPr>
        <w:t>DECIDIDO v0.1 | M03 | Função original</w:t>
      </w:r>
    </w:p>
    <w:p>
      <w:r>
        <w:t>O clã mantém pessoas capazes de reconhecer locais perigosos, acompanhar viajantes e preservar relatos sobre manifestações. Sua presença pode aparecer em uma construção antiga, numa marca de equipamento ou num costume de cuidado, sem exigir uma sede grande ou uma cena explicativa sobre toda a organização.</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988"/>
        <w:gridCol w:w="6650"/>
      </w:tblGrid>
      <w:tr>
        <w:trPr>
          <w:tblHeader w:val="true"/>
          <w:cantSplit/>
        </w:trPr>
        <w:tc>
          <w:tcPr>
            <w:tcW w:type="dxa" w:w="2988"/>
            <w:shd w:fill="662D3B"/>
            <w:tcMar>
              <w:top w:w="90" w:type="dxa"/>
              <w:start w:w="110" w:type="dxa"/>
              <w:bottom w:w="90" w:type="dxa"/>
              <w:end w:w="110" w:type="dxa"/>
            </w:tcMar>
            <w:vAlign w:val="center"/>
          </w:tcPr>
          <w:p>
            <w:r>
              <w:t>Prática v0.1</w:t>
            </w:r>
          </w:p>
        </w:tc>
        <w:tc>
          <w:tcPr>
            <w:tcW w:type="dxa" w:w="6650"/>
            <w:shd w:fill="662D3B"/>
            <w:tcMar>
              <w:top w:w="90" w:type="dxa"/>
              <w:start w:w="110" w:type="dxa"/>
              <w:bottom w:w="90" w:type="dxa"/>
              <w:end w:w="110" w:type="dxa"/>
            </w:tcMar>
            <w:vAlign w:val="center"/>
          </w:tcPr>
          <w:p>
            <w:pPr>
              <w:spacing w:after="0" w:line="250" w:lineRule="auto"/>
            </w:pPr>
            <w:r>
              <w:rPr>
                <w:rFonts w:ascii="Liberation Sans" w:hAnsi="Liberation Sans" w:eastAsia="Liberation Sans" w:cs="Liberation Sans"/>
                <w:b/>
                <w:color w:val="FFFFFF"/>
                <w:sz w:val="20"/>
              </w:rPr>
              <w:t>Utilidade na história</w:t>
            </w:r>
          </w:p>
        </w:tc>
      </w:tr>
      <w:tr>
        <w:trPr>
          <w:cantSplit/>
        </w:trPr>
        <w:tc>
          <w:tcPr>
            <w:tcW w:type="dxa" w:w="2988"/>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Cuidar dos lugares</w:t>
            </w:r>
          </w:p>
        </w:tc>
        <w:tc>
          <w:tcPr>
            <w:tcW w:type="dxa" w:w="6650"/>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Conter interferências e preservar vestígios, em vez de destruir tudo o que assusta.</w:t>
            </w:r>
          </w:p>
        </w:tc>
      </w:tr>
      <w:tr>
        <w:trPr>
          <w:cantSplit/>
        </w:trPr>
        <w:tc>
          <w:tcPr>
            <w:tcW w:type="dxa" w:w="2988"/>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Observar e registrar</w:t>
            </w:r>
          </w:p>
        </w:tc>
        <w:tc>
          <w:tcPr>
            <w:tcW w:type="dxa" w:w="6650"/>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Transmitir advertências incompletas. Os registros ajudam, mas não formam um arquivo que resolve toda a busca.</w:t>
            </w:r>
          </w:p>
        </w:tc>
      </w:tr>
      <w:tr>
        <w:trPr>
          <w:cantSplit/>
        </w:trPr>
        <w:tc>
          <w:tcPr>
            <w:tcW w:type="dxa" w:w="2988"/>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Proteger pessoas</w:t>
            </w:r>
          </w:p>
        </w:tc>
        <w:tc>
          <w:tcPr>
            <w:tcW w:type="dxa" w:w="6650"/>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Dar ao treinamento de espada uma função concreta antes de sua conversão em prestígio e disputa.</w:t>
            </w:r>
          </w:p>
        </w:tc>
      </w:tr>
    </w:tbl>
    <w:p>
      <w:pPr>
        <w:spacing w:after="20" w:before="0" w:line="240" w:lineRule="auto"/>
      </w:pPr>
      <w:r>
        <w:rPr>
          <w:rFonts w:ascii="Liberation Sans" w:hAnsi="Liberation Sans" w:eastAsia="Liberation Sans" w:cs="Liberation Sans"/>
          <w:b w:val="0"/>
          <w:color w:val="26343B"/>
          <w:sz w:val="4"/>
        </w:rPr>
      </w:r>
    </w:p>
    <w:p>
      <w:pPr>
        <w:pStyle w:val="Heading2"/>
      </w:pPr>
      <w:r>
        <w:t>M04 | O desvio foi feito por pessoas</w:t>
      </w:r>
    </w:p>
    <w:p>
      <w:r>
        <w:t>A exploração começa quando alguns guerreiros procuram vantagens nas memórias: repetir uma técnica, prolongar contato com um Eco ou forçar uma manifestação. Resultados iniciais e reconhecimento tornam fácil justificar o passo seguinte. Isso é uma proposta de contexto, não uma desculpa para o massacre.</w:t>
      </w:r>
    </w:p>
    <w:p>
      <w:r>
        <w:t>Akio e Masaru fazem escolhas; não são marionetes de um chefe secreto, de uma possessão ou de uma ordem irresistível. A aldeia atacada permanece inocente: não esconder ali uma ameaça que torne a atrocidade necessária.</w:t>
      </w:r>
    </w:p>
    <w:p>
      <w:pPr>
        <w:pStyle w:val="Heading2"/>
      </w:pPr>
      <w:r>
        <w:t>M05 | Situação no presente</w:t>
      </w:r>
    </w:p>
    <w:p>
      <w:r>
        <w:rPr/>
        <w:t>Direção v0.1: o clã ainda existe, mas a presença relevante ao jogo é pequena e dispersa. Encontramos vestígios, antigos integrantes e cuidadores, não uma guerra atual entre várias facções. Proteção e exploração são atitudes dentro de uma história compartilhada, não dois novos grupos com uniformes e campanhas próprias.</w:t>
      </w:r>
    </w:p>
    <w:p>
      <w:r>
        <w:br w:type="page"/>
      </w:r>
    </w:p>
    <w:p>
      <w:pPr>
        <w:pStyle w:val="Kicker"/>
      </w:pPr>
      <w:r>
        <w:rPr>
          <w:rFonts w:ascii="Arial" w:hAnsi="Arial"/>
        </w:rPr>
        <w:t>CHRONUS  /  B01 | BASE OFICIAL v0.1</w:t>
      </w:r>
    </w:p>
    <w:p>
      <w:pPr>
        <w:pStyle w:val="Heading1"/>
      </w:pPr>
      <w:r>
        <w:t>Pessoas, crenças e passagem do tempo</w:t>
      </w:r>
    </w:p>
    <w:p>
      <w:pPr>
        <w:pStyle w:val="Heading2"/>
      </w:pPr>
      <w:r>
        <w:rPr>
          <w:rFonts w:ascii="Arial" w:hAnsi="Arial"/>
        </w:rPr>
        <w:t>DECIDIDO v0.1 | M06 | Nem todos conhecem a mesma verdade</w:t>
      </w:r>
    </w:p>
    <w:p>
      <w:r>
        <w:t>Para moradores comuns, os Ecos são lugares de lembrança, receio ou respeito. Alguns evitam uma trilha; outros preservam um objeto ou contam um acontecimento de maneira incompleta. Isso não exige que todos vejam o Mundo Eco ou conheçam sua natureza. O saber especializado permanece limitado.</w:t>
      </w:r>
    </w:p>
    <w:p>
      <w:r>
        <w:t>Não criar uma religião nova apenas para explicar o sobrenatural. Ritos pequenos e ficcionais de luto podem existir, mas o jogo não precisa declarar qual é o destino verdadeiro das almas. Isamu é um cuidador e guerreiro aprovado, não automaticamente sacerdote de uma ordem.</w:t>
      </w:r>
    </w:p>
    <w:p>
      <w:pPr>
        <w:pStyle w:val="Heading2"/>
      </w:pPr>
      <w:r>
        <w:t>M07 | A vida cotidiana deve ser visível</w:t>
      </w:r>
    </w:p>
    <w:p>
      <w:r>
        <w:t>Usar poucas ações e objetos: uma peça de roupa consertada, uma porta substituída, uma bancada em uso, uma trilha mantida. Essas marcas comunicam continuidade sem criar tarefas secundárias, simulação de moradores ou uma economia jogável. A oficina de Aiko continua sem loja funcional obrigatória.</w:t>
      </w:r>
    </w:p>
    <w:p>
      <w:pPr>
        <w:pStyle w:val="Heading2"/>
      </w:pPr>
      <w:r>
        <w:t>M08 | A ordem dos acontecimentos permanece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795"/>
        <w:gridCol w:w="6843"/>
      </w:tblGrid>
      <w:tr>
        <w:trPr>
          <w:tblHeader w:val="true"/>
          <w:cantSplit/>
        </w:trPr>
        <w:tc>
          <w:tcPr>
            <w:tcW w:type="dxa" w:w="2795"/>
            <w:shd w:fill="662D3B"/>
            <w:tcMar>
              <w:top w:w="90" w:type="dxa"/>
              <w:start w:w="110" w:type="dxa"/>
              <w:bottom w:w="90" w:type="dxa"/>
              <w:end w:w="110" w:type="dxa"/>
            </w:tcMar>
            <w:vAlign w:val="center"/>
          </w:tcPr>
          <w:p>
            <w:pPr>
              <w:spacing w:after="0" w:line="250" w:lineRule="auto"/>
            </w:pPr>
            <w:r>
              <w:rPr>
                <w:rFonts w:ascii="Liberation Sans" w:hAnsi="Liberation Sans" w:eastAsia="Liberation Sans" w:cs="Liberation Sans"/>
                <w:b/>
                <w:color w:val="FFFFFF"/>
                <w:sz w:val="20"/>
              </w:rPr>
              <w:t>Período</w:t>
            </w:r>
          </w:p>
        </w:tc>
        <w:tc>
          <w:tcPr>
            <w:tcW w:type="dxa" w:w="6843"/>
            <w:shd w:fill="662D3B"/>
            <w:tcMar>
              <w:top w:w="90" w:type="dxa"/>
              <w:start w:w="110" w:type="dxa"/>
              <w:bottom w:w="90" w:type="dxa"/>
              <w:end w:w="110" w:type="dxa"/>
            </w:tcMar>
            <w:vAlign w:val="center"/>
          </w:tcPr>
          <w:p>
            <w:pPr>
              <w:spacing w:after="0" w:line="250" w:lineRule="auto"/>
            </w:pPr>
            <w:r>
              <w:rPr>
                <w:rFonts w:ascii="Liberation Sans" w:hAnsi="Liberation Sans" w:eastAsia="Liberation Sans" w:cs="Liberation Sans"/>
                <w:b/>
                <w:color w:val="FFFFFF"/>
                <w:sz w:val="20"/>
              </w:rPr>
              <w:t>Continuidade que deve ser preservada</w:t>
            </w:r>
          </w:p>
        </w:tc>
      </w:tr>
      <w:tr>
        <w:trPr>
          <w:cantSplit/>
        </w:trPr>
        <w:tc>
          <w:tcPr>
            <w:tcW w:type="dxa" w:w="2795"/>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Antes da família de Ren</w:t>
            </w:r>
          </w:p>
        </w:tc>
        <w:tc>
          <w:tcPr>
            <w:tcW w:type="dxa" w:w="6843"/>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Akio e Masaru lutam juntos, buscam prestígio e poder e participam do massacre.</w:t>
            </w:r>
          </w:p>
        </w:tc>
      </w:tr>
      <w:tr>
        <w:trPr>
          <w:cantSplit/>
        </w:trPr>
        <w:tc>
          <w:tcPr>
            <w:tcW w:type="dxa" w:w="2795"/>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Depois do massacre</w:t>
            </w:r>
          </w:p>
        </w:tc>
        <w:tc>
          <w:tcPr>
            <w:tcW w:type="dxa" w:w="6843"/>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Akio rompe com suas justificativas. Seu afastamento e a vida com Ren não apagam a responsabilidade.</w:t>
            </w:r>
          </w:p>
        </w:tc>
      </w:tr>
      <w:tr>
        <w:trPr>
          <w:cantSplit/>
        </w:trPr>
        <w:tc>
          <w:tcPr>
            <w:tcW w:type="dxa" w:w="2795"/>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Ren aos 15 anos</w:t>
            </w:r>
          </w:p>
        </w:tc>
        <w:tc>
          <w:tcPr>
            <w:tcW w:type="dxa" w:w="6843"/>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Masaru causa a morte de Akio no confronto pelo segredo do lugar de poder. A morte não era seu objetivo inicial.</w:t>
            </w:r>
          </w:p>
        </w:tc>
      </w:tr>
      <w:tr>
        <w:trPr>
          <w:cantSplit/>
        </w:trPr>
        <w:tc>
          <w:tcPr>
            <w:tcW w:type="dxa" w:w="2795"/>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Ren adulto</w:t>
            </w:r>
          </w:p>
        </w:tc>
        <w:tc>
          <w:tcPr>
            <w:tcW w:type="dxa" w:w="6843"/>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A busca atravessa décadas. O envelhecimento acontece entre capítulos, sem viagem ao passado capaz de desfazer os fatos.</w:t>
            </w:r>
          </w:p>
        </w:tc>
      </w:tr>
    </w:tbl>
    <w:p>
      <w:pPr>
        <w:spacing w:after="20" w:before="0" w:line="240" w:lineRule="auto"/>
      </w:pPr>
      <w:r>
        <w:rPr>
          <w:rFonts w:ascii="Liberation Sans" w:hAnsi="Liberation Sans" w:eastAsia="Liberation Sans" w:cs="Liberation Sans"/>
          <w:b w:val="0"/>
          <w:color w:val="26343B"/>
          <w:sz w:val="4"/>
        </w:rPr>
      </w:r>
    </w:p>
    <w:p>
      <w:pPr>
        <w:pStyle w:val="Source"/>
      </w:pPr>
      <w:r>
        <w:t>Ordem derivada do Handoff, seção 2, e da Bíblia da Rodada A, Akio/Masaru. Datas exatas e compatibilização de idades continuam em aberto.</w:t>
      </w:r>
    </w:p>
    <w:p>
      <w:r>
        <w:rPr/>
        <w:t>Direção v0.1 para as elipses: elas representam períodos de busca, deslocamento e vida consumida pela obstinação, não uma caminhada contínua por seis lugares vizinhos. A duração exata de cada intervalo e seus acontecimentos serão trabalhados no roteiro. Masaru não fugir não significa que seu paradeiro seja público.</w:t>
      </w:r>
    </w:p>
    <w:p>
      <w:r>
        <w:br w:type="page"/>
      </w:r>
    </w:p>
    <w:p>
      <w:pPr>
        <w:pStyle w:val="Kicker"/>
      </w:pPr>
      <w:r>
        <w:rPr>
          <w:rFonts w:ascii="Arial" w:hAnsi="Arial"/>
        </w:rPr>
        <w:t>CHRONUS  /  B01 | BASE OFICIAL v0.1</w:t>
      </w:r>
    </w:p>
    <w:p>
      <w:pPr>
        <w:pStyle w:val="Heading1"/>
      </w:pPr>
      <w:r>
        <w:t>Relações preservadas e limites</w:t>
      </w:r>
    </w:p>
    <w:p>
      <w:pPr>
        <w:pStyle w:val="Heading2"/>
      </w:pPr>
      <w:r>
        <w:t>DECIDIDO | Os personagens não viram funções de uma facção</w:t>
      </w:r>
    </w:p>
    <w:p>
      <w:r>
        <w:t>A Rodada B foi aprovada pelo usuário depois da entrega das propostas. Daigo continua independente de Masaru; Isamu protege um lugar; Katsuro carrega culpa real pelo massacre; Aiko constrói a própria vida; Raizen nunca foi um indivíduo. As questões explicitamente deixadas em aberto nas fichas permanecem assim.</w:t>
      </w:r>
    </w:p>
    <w:p>
      <w:pPr>
        <w:pStyle w:val="Source"/>
      </w:pPr>
      <w:r>
        <w:t>Base: Bíblia da Rodada B, fichas 01–05, e aprovação posterior nesta conversa. Os arquivos originais registram o estado anterior à aprovação.</w:t>
      </w:r>
    </w:p>
    <w:p>
      <w:pPr>
        <w:pStyle w:val="Heading2"/>
      </w:pPr>
      <w:r>
        <w:rPr>
          <w:rFonts w:ascii="Arial" w:hAnsi="Arial"/>
        </w:rPr>
        <w:t>DECIDIDO v0.1 | Como usar o contexto sem aumentar o elenco</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602"/>
        <w:gridCol w:w="7036"/>
      </w:tblGrid>
      <w:tr>
        <w:trPr>
          <w:tblHeader w:val="true"/>
          <w:cantSplit/>
        </w:trPr>
        <w:tc>
          <w:tcPr>
            <w:tcW w:type="dxa" w:w="2602"/>
            <w:shd w:fill="662D3B"/>
            <w:tcMar>
              <w:top w:w="90" w:type="dxa"/>
              <w:start w:w="110" w:type="dxa"/>
              <w:bottom w:w="90" w:type="dxa"/>
              <w:end w:w="110" w:type="dxa"/>
            </w:tcMar>
            <w:vAlign w:val="center"/>
          </w:tcPr>
          <w:p>
            <w:pPr>
              <w:spacing w:after="0" w:line="250" w:lineRule="auto"/>
            </w:pPr>
            <w:r>
              <w:rPr>
                <w:rFonts w:ascii="Liberation Sans" w:hAnsi="Liberation Sans" w:eastAsia="Liberation Sans" w:cs="Liberation Sans"/>
                <w:b/>
                <w:color w:val="FFFFFF"/>
                <w:sz w:val="20"/>
              </w:rPr>
              <w:t>Personagem</w:t>
            </w:r>
          </w:p>
        </w:tc>
        <w:tc>
          <w:tcPr>
            <w:tcW w:type="dxa" w:w="7036"/>
            <w:shd w:fill="662D3B"/>
            <w:tcMar>
              <w:top w:w="90" w:type="dxa"/>
              <w:start w:w="110" w:type="dxa"/>
              <w:bottom w:w="90" w:type="dxa"/>
              <w:end w:w="110" w:type="dxa"/>
            </w:tcMar>
            <w:vAlign w:val="center"/>
          </w:tcPr>
          <w:p>
            <w:pPr>
              <w:spacing w:after="0" w:line="250" w:lineRule="auto"/>
            </w:pPr>
            <w:r>
              <w:rPr>
                <w:rFonts w:ascii="Liberation Sans" w:hAnsi="Liberation Sans" w:eastAsia="Liberation Sans" w:cs="Liberation Sans"/>
                <w:b/>
                <w:color w:val="FFFFFF"/>
                <w:sz w:val="20"/>
              </w:rPr>
              <w:t>Uso do mundo ao redor dele</w:t>
            </w:r>
          </w:p>
        </w:tc>
      </w:tr>
      <w:tr>
        <w:trPr>
          <w:cantSplit/>
        </w:trPr>
        <w:tc>
          <w:tcPr>
            <w:tcW w:type="dxa" w:w="2602"/>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Ren e Akio</w:t>
            </w:r>
          </w:p>
        </w:tc>
        <w:tc>
          <w:tcPr>
            <w:tcW w:type="dxa" w:w="7036"/>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Mostrar herança por objetos, gestos e espaços; não acrescentar uma profecia de sangue.</w:t>
            </w:r>
          </w:p>
        </w:tc>
      </w:tr>
      <w:tr>
        <w:trPr>
          <w:cantSplit/>
        </w:trPr>
        <w:tc>
          <w:tcPr>
            <w:tcW w:type="dxa" w:w="2602"/>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Masaru</w:t>
            </w:r>
          </w:p>
        </w:tc>
        <w:tc>
          <w:tcPr>
            <w:tcW w:type="dxa" w:w="7036"/>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Manter sua obsessão pessoal. Não exigir um exército atual ou uma conquista territorial.</w:t>
            </w:r>
          </w:p>
        </w:tc>
      </w:tr>
      <w:tr>
        <w:trPr>
          <w:cantSplit/>
        </w:trPr>
        <w:tc>
          <w:tcPr>
            <w:tcW w:type="dxa" w:w="2602"/>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Daigo e Isamu</w:t>
            </w:r>
          </w:p>
        </w:tc>
        <w:tc>
          <w:tcPr>
            <w:tcW w:type="dxa" w:w="7036"/>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Distinguir desistência cínica de cuidado rigoroso. Nenhum precisa narrar toda a história do clã.</w:t>
            </w:r>
          </w:p>
        </w:tc>
      </w:tr>
      <w:tr>
        <w:trPr>
          <w:cantSplit/>
        </w:trPr>
        <w:tc>
          <w:tcPr>
            <w:tcW w:type="dxa" w:w="2602"/>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Katsuro</w:t>
            </w:r>
          </w:p>
        </w:tc>
        <w:tc>
          <w:tcPr>
            <w:tcW w:type="dxa" w:w="7036"/>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O contexto explica o ambiente da atrocidade, mas não a torna inevitável.</w:t>
            </w:r>
          </w:p>
        </w:tc>
      </w:tr>
      <w:tr>
        <w:trPr>
          <w:cantSplit/>
        </w:trPr>
        <w:tc>
          <w:tcPr>
            <w:tcW w:type="dxa" w:w="2602"/>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Aiko e Raizen</w:t>
            </w:r>
          </w:p>
        </w:tc>
        <w:tc>
          <w:tcPr>
            <w:tcW w:type="dxa" w:w="7036"/>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A vida que continua e a memória que repete são contrastes; não uma ligação secreta entre os dois.</w:t>
            </w:r>
          </w:p>
        </w:tc>
      </w:tr>
    </w:tbl>
    <w:p>
      <w:pPr>
        <w:spacing w:after="20" w:before="0" w:line="240" w:lineRule="auto"/>
      </w:pPr>
      <w:r>
        <w:rPr>
          <w:rFonts w:ascii="Liberation Sans" w:hAnsi="Liberation Sans" w:eastAsia="Liberation Sans" w:cs="Liberation Sans"/>
          <w:b w:val="0"/>
          <w:color w:val="26343B"/>
          <w:sz w:val="4"/>
        </w:rPr>
      </w:r>
    </w:p>
    <w:p>
      <w:pPr>
        <w:pStyle w:val="Heading2"/>
      </w:pPr>
      <w:r>
        <w:t>M09 | Regras de escopo da proposta</w:t>
      </w:r>
    </w:p>
    <w:p>
      <w:r>
        <w:t>Trabalhar com a região visitada e com os personagens existentes. Evitar novos clãs, deuses, soberanos, genealogias e conflitos extensos que não sejam necessários a uma cena. A sociedade precisa parecer habitada, não inteiramente explicada.</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638"/>
      </w:tblGrid>
      <w:tr>
        <w:trPr>
          <w:cantSplit/>
        </w:trPr>
        <w:tc>
          <w:tcPr>
            <w:tcW w:type="dxa" w:w="9638"/>
            <w:tcMar>
              <w:top w:w="130" w:type="dxa"/>
              <w:start w:w="160" w:type="dxa"/>
              <w:bottom w:w="130" w:type="dxa"/>
              <w:end w:w="160" w:type="dxa"/>
            </w:tcMar>
            <w:shd w:fill="F3EEE4"/>
          </w:tcPr>
          <w:p>
            <w:pPr>
              <w:spacing w:after="80" w:line="254" w:lineRule="auto"/>
            </w:pPr>
            <w:r>
              <w:rPr>
                <w:rFonts w:ascii="Liberation Sans" w:hAnsi="Liberation Sans" w:eastAsia="Liberation Sans" w:cs="Liberation Sans"/>
                <w:b/>
                <w:color w:val="906B32"/>
                <w:sz w:val="19"/>
              </w:rPr>
              <w:t>EM ABERTO | PARA A REVISÃO DO MUNDO</w:t>
            </w:r>
          </w:p>
          <w:p>
            <w:pPr>
              <w:spacing w:after="0" w:line="264" w:lineRule="auto"/>
            </w:pPr>
            <w:r>
              <w:rPr>
                <w:rFonts w:ascii="Liberation Sans" w:hAnsi="Liberation Sans" w:eastAsia="Liberation Sans" w:cs="Liberation Sans"/>
                <w:b w:val="0"/>
                <w:color w:val="26343B"/>
                <w:sz w:val="20"/>
              </w:rPr>
              <w:t>Nome e extensão da região; símbolo final do clã; vínculo formal de Daigo/Isamu; cargos antigos de Katsuro. A proposta não preenche essas lacunas por associação.</w:t>
            </w:r>
          </w:p>
        </w:tc>
      </w:tr>
    </w:tbl>
    <w:p>
      <w:pPr>
        <w:spacing w:after="20" w:line="240" w:lineRule="auto"/>
      </w:pPr>
      <w:r>
        <w:rPr>
          <w:rFonts w:ascii="Liberation Sans" w:hAnsi="Liberation Sans" w:eastAsia="Liberation Sans" w:cs="Liberation Sans"/>
          <w:b w:val="0"/>
          <w:color w:val="26343B"/>
          <w:sz w:val="4"/>
        </w:rPr>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638"/>
      </w:tblGrid>
      <w:tr>
        <w:trPr>
          <w:cantSplit/>
        </w:trPr>
        <w:tc>
          <w:tcPr>
            <w:tcW w:type="dxa" w:w="9638"/>
            <w:tcMar>
              <w:top w:w="130" w:type="dxa"/>
              <w:start w:w="160" w:type="dxa"/>
              <w:bottom w:w="130" w:type="dxa"/>
              <w:end w:w="160" w:type="dxa"/>
            </w:tcMar>
            <w:shd w:fill="F3EEE4"/>
          </w:tcPr>
          <w:p>
            <w:pPr>
              <w:spacing w:after="80" w:line="254" w:lineRule="auto"/>
            </w:pPr>
            <w:r>
              <w:rPr>
                <w:rFonts w:ascii="Liberation Sans" w:hAnsi="Liberation Sans" w:eastAsia="Liberation Sans" w:cs="Liberation Sans"/>
                <w:b/>
                <w:color w:val="906B32"/>
                <w:sz w:val="19"/>
              </w:rPr>
              <w:t>EM ABERTO | PARA AS ETAPAS SEGUINTES</w:t>
            </w:r>
          </w:p>
          <w:p>
            <w:pPr>
              <w:spacing w:after="0" w:line="264" w:lineRule="auto"/>
            </w:pPr>
            <w:r>
              <w:rPr>
                <w:rFonts w:ascii="Liberation Sans" w:hAnsi="Liberation Sans"/>
                <w:b w:val="0"/>
                <w:color w:val="26343B"/>
                <w:sz w:val="20"/>
              </w:rPr>
              <w:t>Datas absolutas do calendário, acontecimentos entre capítulos, diálogos e posição exata de algumas cenas permanecem em aberto. As idades relativas principais foram compatibilizadas pela cronologia T01.</w:t>
            </w:r>
          </w:p>
        </w:tc>
      </w:tr>
    </w:tbl>
    <w:p>
      <w:pPr>
        <w:spacing w:after="20" w:line="240" w:lineRule="auto"/>
      </w:pPr>
      <w:r>
        <w:rPr>
          <w:rFonts w:ascii="Liberation Sans" w:hAnsi="Liberation Sans" w:eastAsia="Liberation Sans" w:cs="Liberation Sans"/>
          <w:b w:val="0"/>
          <w:color w:val="26343B"/>
          <w:sz w:val="4"/>
        </w:rPr>
      </w:r>
    </w:p>
    <w:p>
      <w:r>
        <w:rPr>
          <w:rFonts w:ascii="Arial" w:hAnsi="Arial"/>
        </w:rPr>
        <w:t>Direção oficial v0.1: mundo regional e vivo, clã pequeno na apresentação do jogo e responsabilidade individual preservada. Isso sustenta a jornada sem transformar Chronus em uma enciclopédia de facções.</w:t>
      </w:r>
    </w:p>
    <w:p>
      <w:r>
        <w:br w:type="page"/>
      </w:r>
    </w:p>
    <w:p>
      <w:pPr>
        <w:pStyle w:val="Kicker"/>
      </w:pPr>
      <w:r>
        <w:rPr>
          <w:rFonts w:ascii="Arial" w:hAnsi="Arial"/>
        </w:rPr>
        <w:t>CHRONUS  /  B02 | BASE OFICIAL v0.1</w:t>
      </w:r>
    </w:p>
    <w:p>
      <w:pPr>
        <w:pStyle w:val="Heading1"/>
      </w:pPr>
      <w:r>
        <w:t>Ecos, Mundo Eco</w:t>
        <w:br/>
        <w:t>e Eco Primordial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638"/>
      </w:tblGrid>
      <w:tr>
        <w:trPr>
          <w:cantSplit/>
        </w:trPr>
        <w:tc>
          <w:tcPr>
            <w:tcW w:type="dxa" w:w="9638"/>
            <w:tcMar>
              <w:top w:w="130" w:type="dxa"/>
              <w:start w:w="160" w:type="dxa"/>
              <w:bottom w:w="130" w:type="dxa"/>
              <w:end w:w="160" w:type="dxa"/>
            </w:tcMar>
            <w:shd w:fill="EEF1F2"/>
          </w:tcPr>
          <w:p>
            <w:pPr>
              <w:spacing w:after="80" w:line="254" w:lineRule="auto"/>
            </w:pPr>
            <w:r>
              <w:rPr>
                <w:rFonts w:ascii="Liberation Sans" w:hAnsi="Liberation Sans" w:eastAsia="Liberation Sans" w:cs="Liberation Sans"/>
                <w:b/>
                <w:color w:val="662D3B"/>
                <w:sz w:val="19"/>
              </w:rPr>
              <w:t>DECIDIDO | BASE PRESERVADA</w:t>
            </w:r>
          </w:p>
          <w:p>
            <w:pPr>
              <w:spacing w:after="0" w:line="264" w:lineRule="auto"/>
            </w:pPr>
            <w:r>
              <w:rPr>
                <w:rFonts w:ascii="Liberation Sans" w:hAnsi="Liberation Sans" w:eastAsia="Liberation Sans" w:cs="Liberation Sans"/>
                <w:b w:val="0"/>
                <w:color w:val="26343B"/>
                <w:sz w:val="20"/>
              </w:rPr>
              <w:t>Ecos são cicatrizes espirituais deixadas por acontecimentos intensos. O Mundo Eco sobrepõe memórias ao presente e permite exploração. Alguns trechos são jogáveis com Akio. Não se trata de viagem no tempo literal.</w:t>
            </w:r>
          </w:p>
        </w:tc>
      </w:tr>
    </w:tbl>
    <w:p>
      <w:pPr>
        <w:spacing w:after="20" w:line="240" w:lineRule="auto"/>
      </w:pPr>
      <w:r>
        <w:rPr>
          <w:rFonts w:ascii="Liberation Sans" w:hAnsi="Liberation Sans" w:eastAsia="Liberation Sans" w:cs="Liberation Sans"/>
          <w:b w:val="0"/>
          <w:color w:val="26343B"/>
          <w:sz w:val="4"/>
        </w:rPr>
      </w:r>
    </w:p>
    <w:p>
      <w:pPr>
        <w:pStyle w:val="Source"/>
      </w:pPr>
      <w:r>
        <w:rPr>
          <w:rFonts w:ascii="Arial" w:hAnsi="Arial"/>
        </w:rPr>
        <w:t>Base: Handoff v1, seção 4; GDD v0.1, seções 9 e 14. As regras detalhadas a seguir estão DECIDIDAS v0.1.</w:t>
      </w:r>
    </w:p>
    <w:p>
      <w:pPr>
        <w:pStyle w:val="Heading2"/>
      </w:pPr>
      <w:r>
        <w:t>Vocabulário de trabalho</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891"/>
        <w:gridCol w:w="6746"/>
      </w:tblGrid>
      <w:tr>
        <w:trPr>
          <w:tblHeader w:val="true"/>
          <w:cantSplit/>
        </w:trPr>
        <w:tc>
          <w:tcPr>
            <w:tcW w:type="dxa" w:w="2891"/>
            <w:shd w:fill="662D3B"/>
            <w:tcMar>
              <w:top w:w="90" w:type="dxa"/>
              <w:start w:w="110" w:type="dxa"/>
              <w:bottom w:w="90" w:type="dxa"/>
              <w:end w:w="110" w:type="dxa"/>
            </w:tcMar>
            <w:vAlign w:val="center"/>
          </w:tcPr>
          <w:p>
            <w:pPr>
              <w:spacing w:after="0" w:line="250" w:lineRule="auto"/>
            </w:pPr>
            <w:r>
              <w:rPr>
                <w:rFonts w:ascii="Liberation Sans" w:hAnsi="Liberation Sans" w:eastAsia="Liberation Sans" w:cs="Liberation Sans"/>
                <w:b/>
                <w:color w:val="FFFFFF"/>
                <w:sz w:val="20"/>
              </w:rPr>
              <w:t>Termo</w:t>
            </w:r>
          </w:p>
        </w:tc>
        <w:tc>
          <w:tcPr>
            <w:tcW w:type="dxa" w:w="6746"/>
            <w:shd w:fill="662D3B"/>
            <w:tcMar>
              <w:top w:w="90" w:type="dxa"/>
              <w:start w:w="110" w:type="dxa"/>
              <w:bottom w:w="90" w:type="dxa"/>
              <w:end w:w="110" w:type="dxa"/>
            </w:tcMar>
            <w:vAlign w:val="center"/>
          </w:tcPr>
          <w:p>
            <w:r>
              <w:t>Uso v0.1 no documento</w:t>
            </w:r>
          </w:p>
        </w:tc>
      </w:tr>
      <w:tr>
        <w:trPr>
          <w:cantSplit/>
        </w:trPr>
        <w:tc>
          <w:tcPr>
            <w:tcW w:type="dxa" w:w="2891"/>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Eco</w:t>
            </w:r>
          </w:p>
        </w:tc>
        <w:tc>
          <w:tcPr>
            <w:tcW w:type="dxa" w:w="6746"/>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A marca espiritual de um acontecimento. Pode carregar gestos, vozes, formas e tensões.</w:t>
            </w:r>
          </w:p>
        </w:tc>
      </w:tr>
      <w:tr>
        <w:trPr>
          <w:cantSplit/>
        </w:trPr>
        <w:tc>
          <w:tcPr>
            <w:tcW w:type="dxa" w:w="2891"/>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Mundo Eco</w:t>
            </w:r>
          </w:p>
        </w:tc>
        <w:tc>
          <w:tcPr>
            <w:tcW w:type="dxa" w:w="6746"/>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A camada em que essas marcas recompõem partes do espaço e podem ser atravessadas.</w:t>
            </w:r>
          </w:p>
        </w:tc>
      </w:tr>
      <w:tr>
        <w:trPr>
          <w:cantSplit/>
        </w:trPr>
        <w:tc>
          <w:tcPr>
            <w:tcW w:type="dxa" w:w="2891"/>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Fragmento de memória</w:t>
            </w:r>
          </w:p>
        </w:tc>
        <w:tc>
          <w:tcPr>
            <w:tcW w:type="dxa" w:w="6746"/>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Um recorte incompleto do que aconteceu. É linguagem de roteiro, não uma categoria de item colecionável.</w:t>
            </w:r>
          </w:p>
        </w:tc>
      </w:tr>
      <w:tr>
        <w:trPr>
          <w:cantSplit/>
        </w:trPr>
        <w:tc>
          <w:tcPr>
            <w:tcW w:type="dxa" w:w="2891"/>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Manifestação</w:t>
            </w:r>
          </w:p>
        </w:tc>
        <w:tc>
          <w:tcPr>
            <w:tcW w:type="dxa" w:w="6746"/>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Uma forma ativa produzida por memórias. Raizen é um caso importante, não a explicação de todos os Ecos.</w:t>
            </w:r>
          </w:p>
        </w:tc>
      </w:tr>
      <w:tr>
        <w:trPr>
          <w:cantSplit/>
        </w:trPr>
        <w:tc>
          <w:tcPr>
            <w:tcW w:type="dxa" w:w="2891"/>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Eco Primordial</w:t>
            </w:r>
          </w:p>
        </w:tc>
        <w:tc>
          <w:tcPr>
            <w:tcW w:type="dxa" w:w="6746"/>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Nome provisório do lugar de enorme poder que Masaru procurava e cuja localização Akio escondeu.</w:t>
            </w:r>
          </w:p>
        </w:tc>
      </w:tr>
    </w:tbl>
    <w:p>
      <w:pPr>
        <w:spacing w:after="20" w:before="0" w:line="240" w:lineRule="auto"/>
      </w:pPr>
      <w:r>
        <w:rPr>
          <w:rFonts w:ascii="Liberation Sans" w:hAnsi="Liberation Sans" w:eastAsia="Liberation Sans" w:cs="Liberation Sans"/>
          <w:b w:val="0"/>
          <w:color w:val="26343B"/>
          <w:sz w:val="4"/>
        </w:rPr>
      </w:r>
    </w:p>
    <w:p>
      <w:pPr>
        <w:pStyle w:val="Heading2"/>
      </w:pPr>
      <w:r>
        <w:t>E01 | A memória não é uma pessoa de volta</w:t>
      </w:r>
    </w:p>
    <w:p>
      <w:r>
        <w:rPr/>
        <w:t>Direção v0.1: um Eco pode preservar um gesto humano sem trazer uma consciência completa ao presente. Ver Akio não equivale a conversar livremente com um pai ressuscitado. O jogo pode manter mistério sobre o destino dos mortos sem tornar ambíguos os fatos centrais da história.</w:t>
      </w:r>
    </w:p>
    <w:p>
      <w:r>
        <w:t>Ren tem afinidade com os Ecos ligada ao treinamento, à memória do pai e a uma dimensão sobrenatural discreta. Essa base não exige que seja o único humano capaz de acessá-los nem o escolhido de uma linhagem divina.</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638"/>
      </w:tblGrid>
      <w:tr>
        <w:trPr>
          <w:cantSplit/>
        </w:trPr>
        <w:tc>
          <w:tcPr>
            <w:tcW w:type="dxa" w:w="9638"/>
            <w:tcMar>
              <w:top w:w="130" w:type="dxa"/>
              <w:start w:w="160" w:type="dxa"/>
              <w:bottom w:w="130" w:type="dxa"/>
              <w:end w:w="160" w:type="dxa"/>
            </w:tcMar>
            <w:shd w:fill="F3EEE4"/>
          </w:tcPr>
          <w:p>
            <w:pPr>
              <w:spacing w:after="80" w:line="254" w:lineRule="auto"/>
            </w:pPr>
            <w:r>
              <w:rPr>
                <w:rFonts w:ascii="Liberation Sans" w:hAnsi="Liberation Sans" w:eastAsia="Liberation Sans" w:cs="Liberation Sans"/>
                <w:b/>
                <w:color w:val="906B32"/>
                <w:sz w:val="19"/>
              </w:rPr>
              <w:t>EM ABERTO</w:t>
            </w:r>
          </w:p>
          <w:p>
            <w:pPr>
              <w:spacing w:after="0" w:line="264" w:lineRule="auto"/>
            </w:pPr>
            <w:r>
              <w:rPr>
                <w:rFonts w:ascii="Liberation Sans" w:hAnsi="Liberation Sans" w:eastAsia="Liberation Sans" w:cs="Liberation Sans"/>
                <w:b w:val="0"/>
                <w:color w:val="26343B"/>
                <w:sz w:val="20"/>
              </w:rPr>
              <w:t>Nome definitivo do fenômeno, do Mundo Eco e do Eco Primordial. Manter os nomes de trabalho evita criar terminologia que o jogador ainda não precisa aprender.</w:t>
            </w:r>
          </w:p>
        </w:tc>
      </w:tr>
    </w:tbl>
    <w:p>
      <w:pPr>
        <w:spacing w:after="20" w:line="240" w:lineRule="auto"/>
      </w:pPr>
      <w:r>
        <w:rPr>
          <w:rFonts w:ascii="Liberation Sans" w:hAnsi="Liberation Sans" w:eastAsia="Liberation Sans" w:cs="Liberation Sans"/>
          <w:b w:val="0"/>
          <w:color w:val="26343B"/>
          <w:sz w:val="4"/>
        </w:rPr>
      </w:r>
    </w:p>
    <w:p>
      <w:r>
        <w:br w:type="page"/>
      </w:r>
    </w:p>
    <w:p>
      <w:pPr>
        <w:pStyle w:val="Kicker"/>
      </w:pPr>
      <w:r>
        <w:rPr>
          <w:rFonts w:ascii="Arial" w:hAnsi="Arial"/>
        </w:rPr>
        <w:t>CHRONUS  /  B02 | BASE OFICIAL v0.1</w:t>
      </w:r>
    </w:p>
    <w:p>
      <w:pPr>
        <w:pStyle w:val="Heading1"/>
      </w:pPr>
      <w:r>
        <w:t>Regras da memória e seus limites</w:t>
      </w:r>
    </w:p>
    <w:p>
      <w:pPr>
        <w:pStyle w:val="Heading2"/>
      </w:pPr>
      <w:r>
        <w:rPr>
          <w:rFonts w:ascii="Arial" w:hAnsi="Arial"/>
        </w:rPr>
        <w:t>DECIDIDO v0.1 | E02–E06 | O que pode acontecer</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084"/>
        <w:gridCol w:w="6554"/>
      </w:tblGrid>
      <w:tr>
        <w:trPr>
          <w:tblHeader w:val="true"/>
          <w:cantSplit/>
        </w:trPr>
        <w:tc>
          <w:tcPr>
            <w:tcW w:type="dxa" w:w="3084"/>
            <w:shd w:fill="662D3B"/>
            <w:tcMar>
              <w:top w:w="90" w:type="dxa"/>
              <w:start w:w="110" w:type="dxa"/>
              <w:bottom w:w="90" w:type="dxa"/>
              <w:end w:w="110" w:type="dxa"/>
            </w:tcMar>
            <w:vAlign w:val="center"/>
          </w:tcPr>
          <w:p>
            <w:pPr>
              <w:spacing w:after="0" w:line="250" w:lineRule="auto"/>
            </w:pPr>
            <w:r>
              <w:rPr>
                <w:rFonts w:ascii="Liberation Sans" w:hAnsi="Liberation Sans" w:eastAsia="Liberation Sans" w:cs="Liberation Sans"/>
                <w:b/>
                <w:color w:val="FFFFFF"/>
                <w:sz w:val="20"/>
              </w:rPr>
              <w:t>Regra</w:t>
            </w:r>
          </w:p>
        </w:tc>
        <w:tc>
          <w:tcPr>
            <w:tcW w:type="dxa" w:w="6554"/>
            <w:shd w:fill="662D3B"/>
            <w:tcMar>
              <w:top w:w="90" w:type="dxa"/>
              <w:start w:w="110" w:type="dxa"/>
              <w:bottom w:w="90" w:type="dxa"/>
              <w:end w:w="110" w:type="dxa"/>
            </w:tcMar>
            <w:vAlign w:val="center"/>
          </w:tcPr>
          <w:p>
            <w:pPr>
              <w:spacing w:after="0" w:line="250" w:lineRule="auto"/>
            </w:pPr>
            <w:r>
              <w:rPr>
                <w:rFonts w:ascii="Liberation Sans" w:hAnsi="Liberation Sans" w:eastAsia="Liberation Sans" w:cs="Liberation Sans"/>
                <w:b/>
                <w:color w:val="FFFFFF"/>
                <w:sz w:val="20"/>
              </w:rPr>
              <w:t>Consequência para a narrativa</w:t>
            </w:r>
          </w:p>
        </w:tc>
      </w:tr>
      <w:tr>
        <w:trPr>
          <w:cantSplit/>
        </w:trPr>
        <w:tc>
          <w:tcPr>
            <w:tcW w:type="dxa" w:w="3084"/>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E02 | Marcas intensas</w:t>
            </w:r>
          </w:p>
        </w:tc>
        <w:tc>
          <w:tcPr>
            <w:tcW w:type="dxa" w:w="6554"/>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Nem toda morte cria um inimigo, nem todo objeto antigo abre um Eco. A intensidade e a permanência do acontecimento justificam a exceção.</w:t>
            </w:r>
          </w:p>
        </w:tc>
      </w:tr>
      <w:tr>
        <w:trPr>
          <w:cantSplit/>
        </w:trPr>
        <w:tc>
          <w:tcPr>
            <w:tcW w:type="dxa" w:w="3084"/>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E03 | Ligação com um lugar</w:t>
            </w:r>
          </w:p>
        </w:tc>
        <w:tc>
          <w:tcPr>
            <w:tcW w:type="dxa" w:w="6554"/>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O Eco se ancora no espaço afetado. Um objeto ligado a ele pode ajudar Ren a perceber a memória, mas não funciona como chave universal.</w:t>
            </w:r>
          </w:p>
        </w:tc>
      </w:tr>
      <w:tr>
        <w:trPr>
          <w:cantSplit/>
        </w:trPr>
        <w:tc>
          <w:tcPr>
            <w:tcW w:type="dxa" w:w="3084"/>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E04 | Fragmentos, não mentiras</w:t>
            </w:r>
          </w:p>
        </w:tc>
        <w:tc>
          <w:tcPr>
            <w:tcW w:type="dxa" w:w="6554"/>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O que aparece pode estar incompleto ou fora da ordem. Uma ausência não prova inocência; o massacre não será desmentido depois como uma ilusão conveniente.</w:t>
            </w:r>
          </w:p>
        </w:tc>
      </w:tr>
      <w:tr>
        <w:trPr>
          <w:cantSplit/>
        </w:trPr>
        <w:tc>
          <w:tcPr>
            <w:tcW w:type="dxa" w:w="3084"/>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E05 | Sem reescrever a história</w:t>
            </w:r>
          </w:p>
        </w:tc>
        <w:tc>
          <w:tcPr>
            <w:tcW w:type="dxa" w:w="6554"/>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Atravessar uma ponte lembrada ou combater numa reconstituição não altera acontecimentos consumados. Ren não salva Akio voltando no tempo.</w:t>
            </w:r>
          </w:p>
        </w:tc>
      </w:tr>
      <w:tr>
        <w:trPr>
          <w:cantSplit/>
        </w:trPr>
        <w:tc>
          <w:tcPr>
            <w:tcW w:type="dxa" w:w="3084"/>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E06 | Conhecimento não é onisciência</w:t>
            </w:r>
          </w:p>
        </w:tc>
        <w:tc>
          <w:tcPr>
            <w:tcW w:type="dxa" w:w="6554"/>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Uma técnica ou informação pode ser reconhecida. O acesso não entrega automaticamente todos os pensamentos de Akio, nem o paradeiro atual de Masaru.</w:t>
            </w:r>
          </w:p>
        </w:tc>
      </w:tr>
    </w:tbl>
    <w:p>
      <w:pPr>
        <w:spacing w:after="20" w:before="0" w:line="240" w:lineRule="auto"/>
      </w:pPr>
      <w:r>
        <w:rPr>
          <w:rFonts w:ascii="Liberation Sans" w:hAnsi="Liberation Sans" w:eastAsia="Liberation Sans" w:cs="Liberation Sans"/>
          <w:b w:val="0"/>
          <w:color w:val="26343B"/>
          <w:sz w:val="4"/>
        </w:rPr>
      </w:r>
    </w:p>
    <w:p>
      <w:pPr>
        <w:pStyle w:val="Heading2"/>
      </w:pPr>
      <w:r>
        <w:t>E07 | Explorar sem mudar o resultado central</w:t>
      </w:r>
    </w:p>
    <w:p>
      <w:r>
        <w:t>O jogador pode agir no espaço reconstruído e controlar Akio em um recorte do passado. A liberdade de movimento e combate não transforma essas cenas em linhas temporais alternativas. As escolhas centrais já decididas de Akio continuam sendo dele; não oferecer uma opção falsa de evitar o massacre e depois culpar o jogador por não ter conseguido.</w:t>
      </w:r>
    </w:p>
    <w:p>
      <w:pPr>
        <w:pStyle w:val="Heading2"/>
      </w:pPr>
      <w:r>
        <w:t>E08 | O presente continua sendo a referência</w:t>
      </w:r>
    </w:p>
    <w:p>
      <w:r>
        <w:rPr/>
        <w:t>Direção v0.1: usar entradas ou limiares reconhecíveis e poucos pontos de retorno, em vez de prometer troca livre entre mundos em qualquer posição. Elementos estáveis ajudam a entender onde Ren está: uma pedra, um tronco, uma porta ou o contorno de um edifício.</w:t>
      </w:r>
    </w:p>
    <w:p>
      <w:r>
        <w:t>A ponte que reaparece no Eco permite percorrer a memória de sua forma; isso não reconstrói a ponte física. O lugar de saída deve existir de maneira coerente no presente. Regras de colisão, salvamento e falha serão especificadas no gameplay, não aqui.</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638"/>
      </w:tblGrid>
      <w:tr>
        <w:trPr>
          <w:cantSplit/>
        </w:trPr>
        <w:tc>
          <w:tcPr>
            <w:tcW w:type="dxa" w:w="9638"/>
            <w:tcMar>
              <w:top w:w="130" w:type="dxa"/>
              <w:start w:w="160" w:type="dxa"/>
              <w:bottom w:w="130" w:type="dxa"/>
              <w:end w:w="160" w:type="dxa"/>
            </w:tcMar>
            <w:shd w:fill="F3EEE4"/>
          </w:tcPr>
          <w:p>
            <w:pPr>
              <w:spacing w:after="80" w:line="254" w:lineRule="auto"/>
            </w:pPr>
            <w:r>
              <w:rPr>
                <w:rFonts w:ascii="Liberation Sans" w:hAnsi="Liberation Sans" w:eastAsia="Liberation Sans" w:cs="Liberation Sans"/>
                <w:b/>
                <w:color w:val="906B32"/>
                <w:sz w:val="19"/>
              </w:rPr>
              <w:t>EM ABERTO</w:t>
            </w:r>
          </w:p>
          <w:p>
            <w:pPr>
              <w:spacing w:after="0" w:line="264" w:lineRule="auto"/>
            </w:pPr>
            <w:r>
              <w:rPr>
                <w:rFonts w:ascii="Liberation Sans" w:hAnsi="Liberation Sans"/>
                <w:b w:val="0"/>
                <w:color w:val="26343B"/>
                <w:sz w:val="20"/>
              </w:rPr>
              <w:t>RESOLVIDO NO GAMEPLAY v0.1: travessias usam limiares definidos por cena, sem custo de stamina, cura ou barra extra de Eco. Permanecem em aberto os pontos exatos de colocação e apresentação em cada capítulo.</w:t>
            </w:r>
          </w:p>
        </w:tc>
      </w:tr>
    </w:tbl>
    <w:p>
      <w:pPr>
        <w:spacing w:after="20" w:line="240" w:lineRule="auto"/>
      </w:pPr>
      <w:r>
        <w:rPr>
          <w:rFonts w:ascii="Liberation Sans" w:hAnsi="Liberation Sans" w:eastAsia="Liberation Sans" w:cs="Liberation Sans"/>
          <w:b w:val="0"/>
          <w:color w:val="26343B"/>
          <w:sz w:val="4"/>
        </w:rPr>
      </w:r>
    </w:p>
    <w:p>
      <w:r>
        <w:br w:type="page"/>
      </w:r>
    </w:p>
    <w:p>
      <w:pPr>
        <w:pStyle w:val="Kicker"/>
      </w:pPr>
      <w:r>
        <w:rPr>
          <w:rFonts w:ascii="Arial" w:hAnsi="Arial"/>
        </w:rPr>
        <w:t>CHRONUS  /  B02 | BASE OFICIAL v0.1</w:t>
      </w:r>
    </w:p>
    <w:p>
      <w:pPr>
        <w:pStyle w:val="Heading1"/>
      </w:pPr>
      <w:r>
        <w:t>Proteger, aprender e explorar</w:t>
      </w:r>
    </w:p>
    <w:p>
      <w:pPr>
        <w:pStyle w:val="Heading2"/>
      </w:pPr>
      <w:r>
        <w:rPr>
          <w:rFonts w:ascii="Arial" w:hAnsi="Arial"/>
        </w:rPr>
        <w:t>DECIDIDO v0.1 | E09 | Nem todo contato é exploração abusiva</w:t>
      </w:r>
    </w:p>
    <w:p>
      <w:r>
        <w:t>A proposta distingue escutar uma memória de forçá-la a servir a um objetivo. Ren pode aprender com Akio sem receber um certificado de superioridade moral. O contexto e a atitude importam: sua urgência pode levá-lo a ignorar limites ou pessoas, mesmo quando busca algo compreensível.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891"/>
        <w:gridCol w:w="6746"/>
      </w:tblGrid>
      <w:tr>
        <w:trPr>
          <w:tblHeader w:val="true"/>
          <w:cantSplit/>
        </w:trPr>
        <w:tc>
          <w:tcPr>
            <w:tcW w:type="dxa" w:w="2891"/>
            <w:shd w:fill="662D3B"/>
            <w:tcMar>
              <w:top w:w="90" w:type="dxa"/>
              <w:start w:w="110" w:type="dxa"/>
              <w:bottom w:w="90" w:type="dxa"/>
              <w:end w:w="110" w:type="dxa"/>
            </w:tcMar>
            <w:vAlign w:val="center"/>
          </w:tcPr>
          <w:p>
            <w:pPr>
              <w:spacing w:after="0" w:line="250" w:lineRule="auto"/>
            </w:pPr>
            <w:r>
              <w:rPr>
                <w:rFonts w:ascii="Liberation Sans" w:hAnsi="Liberation Sans" w:eastAsia="Liberation Sans" w:cs="Liberation Sans"/>
                <w:b/>
                <w:color w:val="FFFFFF"/>
                <w:sz w:val="20"/>
              </w:rPr>
              <w:t>Conduta</w:t>
            </w:r>
          </w:p>
        </w:tc>
        <w:tc>
          <w:tcPr>
            <w:tcW w:type="dxa" w:w="6746"/>
            <w:shd w:fill="662D3B"/>
            <w:tcMar>
              <w:top w:w="90" w:type="dxa"/>
              <w:start w:w="110" w:type="dxa"/>
              <w:bottom w:w="90" w:type="dxa"/>
              <w:end w:w="110" w:type="dxa"/>
            </w:tcMar>
            <w:vAlign w:val="center"/>
          </w:tcPr>
          <w:p>
            <w:r>
              <w:t>Direção v0.1</w:t>
            </w:r>
          </w:p>
        </w:tc>
      </w:tr>
      <w:tr>
        <w:trPr>
          <w:cantSplit/>
        </w:trPr>
        <w:tc>
          <w:tcPr>
            <w:tcW w:type="dxa" w:w="2891"/>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Preservar</w:t>
            </w:r>
          </w:p>
        </w:tc>
        <w:tc>
          <w:tcPr>
            <w:tcW w:type="dxa" w:w="6746"/>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Cuidar do lugar, registrar riscos e não estimular repetições para obter vantagem. Não equivale a possuir tudo o que foi lembrado.</w:t>
            </w:r>
          </w:p>
        </w:tc>
      </w:tr>
      <w:tr>
        <w:trPr>
          <w:cantSplit/>
        </w:trPr>
        <w:tc>
          <w:tcPr>
            <w:tcW w:type="dxa" w:w="2891"/>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Observar ou atravessar</w:t>
            </w:r>
          </w:p>
        </w:tc>
        <w:tc>
          <w:tcPr>
            <w:tcW w:type="dxa" w:w="6746"/>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Contato limitado com uma memória que já se manifesta. Pode trazer aprendizado, mas não elimina perigo nem dispensa respeito pelo lugar.</w:t>
            </w:r>
          </w:p>
        </w:tc>
      </w:tr>
      <w:tr>
        <w:trPr>
          <w:cantSplit/>
        </w:trPr>
        <w:tc>
          <w:tcPr>
            <w:tcW w:type="dxa" w:w="2891"/>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Forçar para obter poder</w:t>
            </w:r>
          </w:p>
        </w:tc>
        <w:tc>
          <w:tcPr>
            <w:tcW w:type="dxa" w:w="6746"/>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Provocar ou sustentar repetições contra sua dissipação para extrair vantagem. A proposta associa isso a instabilidade local, não a uma barra de corrupção.</w:t>
            </w:r>
          </w:p>
        </w:tc>
      </w:tr>
    </w:tbl>
    <w:p>
      <w:pPr>
        <w:spacing w:after="20" w:before="0" w:line="240" w:lineRule="auto"/>
      </w:pPr>
      <w:r>
        <w:rPr>
          <w:rFonts w:ascii="Liberation Sans" w:hAnsi="Liberation Sans" w:eastAsia="Liberation Sans" w:cs="Liberation Sans"/>
          <w:b w:val="0"/>
          <w:color w:val="26343B"/>
          <w:sz w:val="4"/>
        </w:rPr>
      </w:r>
    </w:p>
    <w:p>
      <w:pPr>
        <w:pStyle w:val="Heading2"/>
      </w:pPr>
      <w:r>
        <w:t>E10 | Isamu pode ter razão e ainda errar</w:t>
      </w:r>
    </w:p>
    <w:p>
      <w:r>
        <w:t>As advertências de Isamu devem corresponder a riscos reais. Sua rigidez aparece quando passa a tratar toda aproximação como um abuso inevitável. Assim, o jogo preserva a dignidade de sua causa sem declarar que sua espada lhe concede autoridade absoluta sobre os vivos.</w:t>
      </w:r>
    </w:p>
    <w:p>
      <w:pPr>
        <w:pStyle w:val="Heading2"/>
      </w:pPr>
      <w:r>
        <w:t>E11 | Perigo localizado, sem sistema extra</w:t>
      </w:r>
    </w:p>
    <w:p>
      <w:r>
        <w:rPr/>
        <w:t>Direção v0.1: contato forçado pode intensificar sobreposições, prolongar gestos de combate ou tornar uma manifestação mais insistente. O perigo se apresenta numa cena e num lugar; não exige contaminação global, doença progressiva, saneamento do mapa ou medidor espiritual.</w:t>
      </w:r>
    </w:p>
    <w:p>
      <w:r>
        <w:t>Memórias agressivas e manifestações podem ameaçar Ren de verdade. Isso não significa que cada aparição seja maligna. Tampouco significa que derrotar um inimigo liberte, com certeza, uma alma do sofrimento.</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638"/>
      </w:tblGrid>
      <w:tr>
        <w:trPr>
          <w:cantSplit/>
        </w:trPr>
        <w:tc>
          <w:tcPr>
            <w:tcW w:type="dxa" w:w="9638"/>
            <w:tcMar>
              <w:top w:w="130" w:type="dxa"/>
              <w:start w:w="160" w:type="dxa"/>
              <w:bottom w:w="130" w:type="dxa"/>
              <w:end w:w="160" w:type="dxa"/>
            </w:tcMar>
            <w:shd w:fill="F3EFF0"/>
          </w:tcPr>
          <w:p>
            <w:r>
              <w:t>LIMITES v0.1</w:t>
              <w:br/>
              <w:t>Sem ressuscitar mortos, recuperar anos de juventude, fabricar memórias falsas para absolver Akio, colher almas como moeda ou exigir uma nova barra de recursos. Talismãs e progressão continuam reservados ao gameplay detalhado.</w:t>
            </w:r>
          </w:p>
        </w:tc>
      </w:tr>
    </w:tbl>
    <w:p>
      <w:pPr>
        <w:spacing w:after="20" w:line="240" w:lineRule="auto"/>
      </w:pPr>
      <w:r>
        <w:rPr>
          <w:rFonts w:ascii="Liberation Sans" w:hAnsi="Liberation Sans" w:eastAsia="Liberation Sans" w:cs="Liberation Sans"/>
          <w:b w:val="0"/>
          <w:color w:val="26343B"/>
          <w:sz w:val="4"/>
        </w:rPr>
      </w:r>
    </w:p>
    <w:p>
      <w:pPr>
        <w:pStyle w:val="Source"/>
      </w:pPr>
      <w:r>
        <w:t>As distinções E09–E11 são ampliações propostas. A oposição proteção/exploração deriva do GDD, seção 5, e da ficha aprovada de Isamu.</w:t>
      </w:r>
    </w:p>
    <w:p>
      <w:r>
        <w:br w:type="page"/>
      </w:r>
    </w:p>
    <w:p>
      <w:pPr>
        <w:pStyle w:val="Kicker"/>
      </w:pPr>
      <w:r>
        <w:rPr>
          <w:rFonts w:ascii="Arial" w:hAnsi="Arial"/>
        </w:rPr>
        <w:t>CHRONUS  /  B02 | BASE OFICIAL v0.1</w:t>
      </w:r>
    </w:p>
    <w:p>
      <w:pPr>
        <w:pStyle w:val="Heading1"/>
      </w:pPr>
      <w:r>
        <w:t>Eco Primordial e Raizen</w:t>
      </w:r>
    </w:p>
    <w:p>
      <w:pPr>
        <w:pStyle w:val="Heading2"/>
      </w:pPr>
      <w:r>
        <w:t>DECIDIDO | O motivo do confronto com Akio</w:t>
      </w:r>
    </w:p>
    <w:p>
      <w:r>
        <w:t>Akio conhecia a localização de um lugar de enorme poder e a escondeu de Masaru. O conflito por essa informação terminou na morte de Akio. Masaru não pretendia matá-lo: queria vencê-lo e obrigá-lo a ceder.</w:t>
      </w:r>
    </w:p>
    <w:p>
      <w:pPr>
        <w:pStyle w:val="Source"/>
      </w:pPr>
      <w:r>
        <w:t>Base: Handoff, seção 2; GDD, seção 5; Bíblia da Rodada A, arco emocional de Masaru.</w:t>
      </w:r>
    </w:p>
    <w:p>
      <w:pPr>
        <w:pStyle w:val="Heading2"/>
      </w:pPr>
      <w:r>
        <w:rPr>
          <w:rFonts w:ascii="Arial" w:hAnsi="Arial"/>
        </w:rPr>
        <w:t>DECIDIDO v0.1 | E12 | Concentração, não divindade</w:t>
      </w:r>
    </w:p>
    <w:p>
      <w:r>
        <w:t>Direção principal: o Eco Primordial é um lugar em que muitas marcas espirituais se sobrepõem com intensidade incomum. “Primordial” é um nome de trabalho, não a confirmação de que ali nasceu o mundo ou ocorreu a primeira morte.</w:t>
      </w:r>
    </w:p>
    <w:p>
      <w:r>
        <w:t>O poder desejado por Masaru seria a capacidade de ampliar a influência de memórias sobre o presente: sustentar técnicas e manifestações além do que um guerreiro conseguiria sozinho. Esse é um alcance narrativo proposto, não uma habilidade final prometida ao jogador. O lugar não oferece automaticamente juventude, ressurreição ou controle literal do tempo.</w:t>
      </w:r>
    </w:p>
    <w:p>
      <w:r>
        <w:t>O risco para Akio é dar mais alcance a uma ambição sem freio. Não é necessário criar um apocalipse para justificar sua recusa. O segredo permanece incompleto para os demais personagens, e o conhecimento de Akio não faz dele um guardião escolhido por um deus.</w:t>
      </w:r>
    </w:p>
    <w:p>
      <w:pPr>
        <w:pStyle w:val="Heading2"/>
      </w:pPr>
      <w:r>
        <w:t>E13 | O lugar não precisa virar uma fase adicional</w:t>
      </w:r>
    </w:p>
    <w:p>
      <w:r>
        <w:t>Recomendamos não prometer uma masmorra separada para o Eco Primordial. Sua localização, eventual aparição e relação com o encontro final ficam em aberto. O confronto continua sendo com Masaru, seguido do retorno de Ren ao túmulo do pai.</w:t>
      </w:r>
    </w:p>
    <w:p>
      <w:pPr>
        <w:pStyle w:val="Heading2"/>
      </w:pPr>
      <w:r>
        <w:t>E14 | Raizen é outro fenômeno, não a resposta de tudo</w:t>
      </w:r>
    </w:p>
    <w:p>
      <w:r>
        <w:rPr/>
        <w:t>Origem local v0.1: sobreposições de memórias de combate adquirem uma única forma guerreira num terreno marcado por batalhas. Raizen repete gestos incompatíveis sem possuir uma biografia própria. Não contém automaticamente Akio, não serve Masaru e não guarda necessariamente o Eco Primordial.</w:t>
      </w:r>
    </w:p>
    <w:p>
      <w:r>
        <w:t>No fim do encontro, a forma perde coesão e o gesto cessa, como aprovado na Rodada B. Isso interrompe a manifestação visível; o jogo não precisa confirmar que toda memória do lugar foi apagada ou que todos os mortos encontraram paz.</w:t>
      </w:r>
    </w:p>
    <w:p>
      <w:r>
        <w:br w:type="page"/>
      </w:r>
    </w:p>
    <w:p>
      <w:pPr>
        <w:pStyle w:val="Kicker"/>
      </w:pPr>
      <w:r>
        <w:rPr>
          <w:rFonts w:ascii="Arial" w:hAnsi="Arial"/>
        </w:rPr>
        <w:t>CHRONUS  /  B02 | BASE OFICIAL v0.1</w:t>
      </w:r>
    </w:p>
    <w:p>
      <w:pPr>
        <w:pStyle w:val="Heading1"/>
      </w:pPr>
      <w:r>
        <w:t>Revelações e verificação de coerência</w:t>
      </w:r>
    </w:p>
    <w:p>
      <w:pPr>
        <w:pStyle w:val="Heading2"/>
      </w:pPr>
      <w:r>
        <w:rPr>
          <w:rFonts w:ascii="Arial" w:hAnsi="Arial"/>
        </w:rPr>
        <w:t>DECIDIDO v0.1 | E15 | Revelar em etapas, sem substituir as cenas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699"/>
        <w:gridCol w:w="6939"/>
      </w:tblGrid>
      <w:tr>
        <w:trPr>
          <w:tblHeader w:val="true"/>
          <w:cantSplit/>
        </w:trPr>
        <w:tc>
          <w:tcPr>
            <w:tcW w:type="dxa" w:w="2699"/>
            <w:shd w:fill="662D3B"/>
            <w:tcMar>
              <w:top w:w="90" w:type="dxa"/>
              <w:start w:w="110" w:type="dxa"/>
              <w:bottom w:w="90" w:type="dxa"/>
              <w:end w:w="110" w:type="dxa"/>
            </w:tcMar>
            <w:vAlign w:val="center"/>
          </w:tcPr>
          <w:p>
            <w:pPr>
              <w:spacing w:after="0" w:line="250" w:lineRule="auto"/>
            </w:pPr>
            <w:r>
              <w:rPr>
                <w:rFonts w:ascii="Liberation Sans" w:hAnsi="Liberation Sans" w:eastAsia="Liberation Sans" w:cs="Liberation Sans"/>
                <w:b/>
                <w:color w:val="FFFFFF"/>
                <w:sz w:val="20"/>
              </w:rPr>
              <w:t>Momento da estrutura atual</w:t>
            </w:r>
          </w:p>
        </w:tc>
        <w:tc>
          <w:tcPr>
            <w:tcW w:type="dxa" w:w="6939"/>
            <w:shd w:fill="662D3B"/>
            <w:tcMar>
              <w:top w:w="90" w:type="dxa"/>
              <w:start w:w="110" w:type="dxa"/>
              <w:bottom w:w="90" w:type="dxa"/>
              <w:end w:w="110" w:type="dxa"/>
            </w:tcMar>
            <w:vAlign w:val="center"/>
          </w:tcPr>
          <w:p>
            <w:pPr>
              <w:spacing w:after="0" w:line="250" w:lineRule="auto"/>
            </w:pPr>
            <w:r>
              <w:rPr>
                <w:rFonts w:ascii="Liberation Sans" w:hAnsi="Liberation Sans" w:eastAsia="Liberation Sans" w:cs="Liberation Sans"/>
                <w:b/>
                <w:color w:val="FFFFFF"/>
                <w:sz w:val="20"/>
              </w:rPr>
              <w:t>O que o jogador pode compreender</w:t>
            </w:r>
          </w:p>
        </w:tc>
      </w:tr>
      <w:tr>
        <w:trPr>
          <w:cantSplit/>
        </w:trPr>
        <w:tc>
          <w:tcPr>
            <w:tcW w:type="dxa" w:w="2699"/>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I | Daigo</w:t>
            </w:r>
          </w:p>
        </w:tc>
        <w:tc>
          <w:tcPr>
            <w:tcW w:type="dxa" w:w="6939"/>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Ren encontra um Eco e uma dúvida sobre sua própria atitude. Não recebe uma aula completa sobre o massacre.</w:t>
            </w:r>
          </w:p>
        </w:tc>
      </w:tr>
      <w:tr>
        <w:trPr>
          <w:cantSplit/>
        </w:trPr>
        <w:tc>
          <w:tcPr>
            <w:tcW w:type="dxa" w:w="2699"/>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II | Isamu</w:t>
            </w:r>
          </w:p>
        </w:tc>
        <w:tc>
          <w:tcPr>
            <w:tcW w:type="dxa" w:w="6939"/>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A memória merece cuidado; a necessidade de Ren não elimina os riscos de seu uso.</w:t>
            </w:r>
          </w:p>
        </w:tc>
      </w:tr>
      <w:tr>
        <w:trPr>
          <w:cantSplit/>
        </w:trPr>
        <w:tc>
          <w:tcPr>
            <w:tcW w:type="dxa" w:w="2699"/>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III | Katsuro</w:t>
            </w:r>
          </w:p>
        </w:tc>
        <w:tc>
          <w:tcPr>
            <w:tcW w:type="dxa" w:w="6939"/>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A participação de Akio no massacre é real. Um culpado não absorve a culpa dos demais.</w:t>
            </w:r>
          </w:p>
        </w:tc>
      </w:tr>
      <w:tr>
        <w:trPr>
          <w:cantSplit/>
        </w:trPr>
        <w:tc>
          <w:tcPr>
            <w:tcW w:type="dxa" w:w="2699"/>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IV | Raizen</w:t>
            </w:r>
          </w:p>
        </w:tc>
        <w:tc>
          <w:tcPr>
            <w:tcW w:type="dxa" w:w="6939"/>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A repetição pode sobreviver ao propósito. O passado de Akio/Masaru ganha contexto, não absolvição.</w:t>
            </w:r>
          </w:p>
        </w:tc>
      </w:tr>
      <w:tr>
        <w:trPr>
          <w:cantSplit/>
        </w:trPr>
        <w:tc>
          <w:tcPr>
            <w:tcW w:type="dxa" w:w="2699"/>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V | Aiko</w:t>
            </w:r>
          </w:p>
        </w:tc>
        <w:tc>
          <w:tcPr>
            <w:tcW w:type="dxa" w:w="6939"/>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O presente e a vida vivida bastam para mostrar o tempo perdido. Não forçar uma grande cena de Eco aqui.</w:t>
            </w:r>
          </w:p>
        </w:tc>
      </w:tr>
      <w:tr>
        <w:trPr>
          <w:cantSplit/>
        </w:trPr>
        <w:tc>
          <w:tcPr>
            <w:tcW w:type="dxa" w:w="2699"/>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VI e epílogo</w:t>
            </w:r>
          </w:p>
        </w:tc>
        <w:tc>
          <w:tcPr>
            <w:tcW w:type="dxa" w:w="6939"/>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O acerto com Masaru não vence o tempo. O último Eco mostra Akio como pai, sem abrir uma conversa interminável com ele.</w:t>
            </w:r>
          </w:p>
        </w:tc>
      </w:tr>
    </w:tbl>
    <w:p>
      <w:pPr>
        <w:spacing w:after="20" w:before="0" w:line="240" w:lineRule="auto"/>
      </w:pPr>
      <w:r>
        <w:rPr>
          <w:rFonts w:ascii="Liberation Sans" w:hAnsi="Liberation Sans" w:eastAsia="Liberation Sans" w:cs="Liberation Sans"/>
          <w:b w:val="0"/>
          <w:color w:val="26343B"/>
          <w:sz w:val="4"/>
        </w:rPr>
      </w:r>
    </w:p>
    <w:p>
      <w:pPr>
        <w:pStyle w:val="Source"/>
      </w:pPr>
      <w:r>
        <w:rPr/>
        <w:t>A ordem se apoia na estrutura consolidada do projeto, nas funções da Rodada B e no final já definido. A distribuição de cenas acima integra o roteiro-base v0.1.</w:t>
      </w:r>
    </w:p>
    <w:p>
      <w:pPr>
        <w:pStyle w:val="Heading2"/>
      </w:pPr>
      <w:r>
        <w:t>E16 | Três testes para cada novo Eco</w:t>
      </w:r>
    </w:p>
    <w:p>
      <w:pPr>
        <w:pStyle w:val="ListBullet"/>
      </w:pPr>
      <w:r>
        <w:t>O fragmento acrescenta uma informação, relação ou experiência que esta parte da jornada precisa?</w:t>
      </w:r>
    </w:p>
    <w:p>
      <w:pPr>
        <w:pStyle w:val="ListBullet"/>
      </w:pPr>
      <w:r>
        <w:t>A cena respeita a impossibilidade de mudar os acontecimentos centrais?</w:t>
      </w:r>
    </w:p>
    <w:p>
      <w:pPr>
        <w:pStyle w:val="ListBullet"/>
      </w:pPr>
      <w:r>
        <w:t>O efeito pode ser realizado com um espaço compacto e poucas variações, sem produzir uma segunda fase inteira?</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638"/>
      </w:tblGrid>
      <w:tr>
        <w:trPr>
          <w:cantSplit/>
        </w:trPr>
        <w:tc>
          <w:tcPr>
            <w:tcW w:type="dxa" w:w="9638"/>
            <w:tcMar>
              <w:top w:w="130" w:type="dxa"/>
              <w:start w:w="160" w:type="dxa"/>
              <w:bottom w:w="130" w:type="dxa"/>
              <w:end w:w="160" w:type="dxa"/>
            </w:tcMar>
            <w:shd w:fill="F3EEE4"/>
          </w:tcPr>
          <w:p>
            <w:pPr>
              <w:spacing w:after="80" w:line="254" w:lineRule="auto"/>
            </w:pPr>
            <w:r>
              <w:rPr>
                <w:rFonts w:ascii="Liberation Sans" w:hAnsi="Liberation Sans"/>
                <w:b/>
                <w:color w:val="906B32"/>
                <w:sz w:val="19"/>
              </w:rPr>
              <w:t>EM ABERTO | NOMES E ENCAIXE FINAL</w:t>
            </w:r>
          </w:p>
          <w:p>
            <w:pPr>
              <w:spacing w:after="0" w:line="264" w:lineRule="auto"/>
            </w:pPr>
            <w:r>
              <w:rPr>
                <w:rFonts w:ascii="Liberation Sans" w:hAnsi="Liberation Sans"/>
                <w:b w:val="0"/>
                <w:color w:val="26343B"/>
                <w:sz w:val="20"/>
              </w:rPr>
              <w:t>E12 integra a base oficial: o Eco Primordial é uma concentração excepcional de memórias, sem ressurreição ou viagem no tempo. Permanecem abertos o nome definitivo, aparência local, localização exata e o encaixe visual no trecho final.</w:t>
            </w:r>
          </w:p>
        </w:tc>
      </w:tr>
    </w:tbl>
    <w:p>
      <w:pPr>
        <w:spacing w:after="20" w:line="240" w:lineRule="auto"/>
      </w:pPr>
      <w:r>
        <w:rPr>
          <w:rFonts w:ascii="Liberation Sans" w:hAnsi="Liberation Sans" w:eastAsia="Liberation Sans" w:cs="Liberation Sans"/>
          <w:b w:val="0"/>
          <w:color w:val="26343B"/>
          <w:sz w:val="4"/>
        </w:rPr>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638"/>
      </w:tblGrid>
      <w:tr>
        <w:trPr>
          <w:cantSplit/>
        </w:trPr>
        <w:tc>
          <w:tcPr>
            <w:tcW w:type="dxa" w:w="9638"/>
            <w:tcMar>
              <w:top w:w="130" w:type="dxa"/>
              <w:start w:w="160" w:type="dxa"/>
              <w:bottom w:w="130" w:type="dxa"/>
              <w:end w:w="160" w:type="dxa"/>
            </w:tcMar>
            <w:shd w:fill="F3EEE4"/>
          </w:tcPr>
          <w:p>
            <w:pPr>
              <w:spacing w:after="80" w:line="254" w:lineRule="auto"/>
            </w:pPr>
            <w:r>
              <w:rPr>
                <w:rFonts w:ascii="Liberation Sans" w:hAnsi="Liberation Sans"/>
                <w:b/>
                <w:color w:val="906B32"/>
                <w:sz w:val="19"/>
              </w:rPr>
              <w:t>RESOLVIDO NOS DOCUMENTOS POSTERIORES</w:t>
            </w:r>
          </w:p>
          <w:p>
            <w:pPr>
              <w:spacing w:after="0" w:line="264" w:lineRule="auto"/>
            </w:pPr>
            <w:r>
              <w:rPr>
                <w:rFonts w:ascii="Liberation Sans" w:hAnsi="Liberation Sans"/>
                <w:b w:val="0"/>
                <w:color w:val="26343B"/>
                <w:sz w:val="20"/>
              </w:rPr>
              <w:t>Gameplay v0.1 e Capítulo I/Roteiro-base v0.1 especificam controle, falha, salvamento e travessias. Permanecem ajustáveis apenas a posição fina por cena e os valores que dependerem de teste na Godot.</w:t>
            </w:r>
          </w:p>
        </w:tc>
      </w:tr>
    </w:tbl>
    <w:p>
      <w:pPr>
        <w:spacing w:after="20" w:line="240" w:lineRule="auto"/>
      </w:pPr>
      <w:r>
        <w:rPr>
          <w:rFonts w:ascii="Liberation Sans" w:hAnsi="Liberation Sans" w:eastAsia="Liberation Sans" w:cs="Liberation Sans"/>
          <w:b w:val="0"/>
          <w:color w:val="26343B"/>
          <w:sz w:val="4"/>
        </w:rPr>
      </w:r>
    </w:p>
    <w:p>
      <w:r>
        <w:rPr>
          <w:rFonts w:ascii="Arial" w:hAnsi="Arial"/>
        </w:rPr>
        <w:t>Direção oficial v0.1: Ecos preservam memórias parciais de fatos reais, não reescrevem o passado, e seu poder permanece limitado por lugar, contexto e clareza narrativa.</w:t>
      </w:r>
    </w:p>
    <w:p>
      <w:r>
        <w:br w:type="page"/>
      </w:r>
    </w:p>
    <w:p>
      <w:pPr>
        <w:pStyle w:val="Kicker"/>
      </w:pPr>
      <w:r>
        <w:rPr>
          <w:rFonts w:ascii="Arial" w:hAnsi="Arial"/>
        </w:rPr>
        <w:t>CHRONUS  /  B03 | BASE OFICIAL v0.1</w:t>
      </w:r>
    </w:p>
    <w:p>
      <w:pPr>
        <w:pStyle w:val="Heading1"/>
      </w:pPr>
      <w:r>
        <w:t>Lugares essenciais</w:t>
        <w:br/>
        <w:t>e passagem do tempo</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638"/>
      </w:tblGrid>
      <w:tr>
        <w:trPr>
          <w:cantSplit/>
        </w:trPr>
        <w:tc>
          <w:tcPr>
            <w:tcW w:type="dxa" w:w="9638"/>
            <w:tcMar>
              <w:top w:w="130" w:type="dxa"/>
              <w:start w:w="160" w:type="dxa"/>
              <w:bottom w:w="130" w:type="dxa"/>
              <w:end w:w="160" w:type="dxa"/>
            </w:tcMar>
            <w:shd w:fill="EEF1F2"/>
          </w:tcPr>
          <w:p>
            <w:pPr>
              <w:spacing w:after="80" w:line="254" w:lineRule="auto"/>
            </w:pPr>
            <w:r>
              <w:rPr>
                <w:rFonts w:ascii="Liberation Sans" w:hAnsi="Liberation Sans" w:eastAsia="Liberation Sans" w:cs="Liberation Sans"/>
                <w:b/>
                <w:color w:val="662D3B"/>
                <w:sz w:val="19"/>
              </w:rPr>
              <w:t>DECIDIDO | BASE PRESERVADA</w:t>
            </w:r>
          </w:p>
          <w:p>
            <w:pPr>
              <w:spacing w:after="0" w:line="264" w:lineRule="auto"/>
            </w:pPr>
            <w:r>
              <w:rPr>
                <w:rFonts w:ascii="Liberation Sans" w:hAnsi="Liberation Sans" w:eastAsia="Liberation Sans" w:cs="Liberation Sans"/>
                <w:b w:val="0"/>
                <w:color w:val="26343B"/>
                <w:sz w:val="20"/>
              </w:rPr>
              <w:t>A jornada usa áreas compactas, Ecos e envelhecimento obrigatório. O final inclui o retorno de Ren ao túmulo de Akio. A vida possível com Aiko e o reencontro com ela viva foram aprovados na Rodada B.</w:t>
            </w:r>
          </w:p>
        </w:tc>
      </w:tr>
    </w:tbl>
    <w:p>
      <w:pPr>
        <w:spacing w:after="20" w:line="240" w:lineRule="auto"/>
      </w:pPr>
      <w:r>
        <w:rPr>
          <w:rFonts w:ascii="Liberation Sans" w:hAnsi="Liberation Sans" w:eastAsia="Liberation Sans" w:cs="Liberation Sans"/>
          <w:b w:val="0"/>
          <w:color w:val="26343B"/>
          <w:sz w:val="4"/>
        </w:rPr>
      </w:r>
    </w:p>
    <w:p>
      <w:pPr>
        <w:pStyle w:val="Source"/>
      </w:pPr>
      <w:r>
        <w:rPr>
          <w:rFonts w:ascii="Arial" w:hAnsi="Arial"/>
        </w:rPr>
        <w:t>Base: Handoff, seções 1, 6 e 7; Bíblia da Rodada B, Aiko. A estrutura de capítulos e os locais abaixo integram a base v0.1.</w:t>
      </w:r>
    </w:p>
    <w:p>
      <w:pPr>
        <w:pStyle w:val="Heading2"/>
      </w:pPr>
      <w:r>
        <w:t>L01–L07 | Organização proposta</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2988"/>
        <w:gridCol w:w="4723"/>
      </w:tblGrid>
      <w:tr>
        <w:trPr>
          <w:tblHeader w:val="true"/>
          <w:cantSplit/>
        </w:trPr>
        <w:tc>
          <w:tcPr>
            <w:tcW w:type="dxa" w:w="1928"/>
            <w:shd w:fill="662D3B"/>
            <w:tcMar>
              <w:top w:w="90" w:type="dxa"/>
              <w:start w:w="110" w:type="dxa"/>
              <w:bottom w:w="90" w:type="dxa"/>
              <w:end w:w="110" w:type="dxa"/>
            </w:tcMar>
            <w:vAlign w:val="center"/>
          </w:tcPr>
          <w:p>
            <w:pPr>
              <w:spacing w:after="0" w:line="250" w:lineRule="auto"/>
            </w:pPr>
            <w:r>
              <w:rPr>
                <w:rFonts w:ascii="Liberation Sans" w:hAnsi="Liberation Sans" w:eastAsia="Liberation Sans" w:cs="Liberation Sans"/>
                <w:b/>
                <w:color w:val="FFFFFF"/>
                <w:sz w:val="20"/>
              </w:rPr>
              <w:t>Trecho</w:t>
            </w:r>
          </w:p>
        </w:tc>
        <w:tc>
          <w:tcPr>
            <w:tcW w:type="dxa" w:w="2988"/>
            <w:shd w:fill="662D3B"/>
            <w:tcMar>
              <w:top w:w="90" w:type="dxa"/>
              <w:start w:w="110" w:type="dxa"/>
              <w:bottom w:w="90" w:type="dxa"/>
              <w:end w:w="110" w:type="dxa"/>
            </w:tcMar>
            <w:vAlign w:val="center"/>
          </w:tcPr>
          <w:p>
            <w:pPr>
              <w:spacing w:after="0" w:line="250" w:lineRule="auto"/>
            </w:pPr>
            <w:r>
              <w:rPr>
                <w:rFonts w:ascii="Liberation Sans" w:hAnsi="Liberation Sans" w:eastAsia="Liberation Sans" w:cs="Liberation Sans"/>
                <w:b/>
                <w:color w:val="FFFFFF"/>
                <w:sz w:val="20"/>
              </w:rPr>
              <w:t>Lugar de trabalho</w:t>
            </w:r>
          </w:p>
        </w:tc>
        <w:tc>
          <w:tcPr>
            <w:tcW w:type="dxa" w:w="4723"/>
            <w:shd w:fill="662D3B"/>
            <w:tcMar>
              <w:top w:w="90" w:type="dxa"/>
              <w:start w:w="110" w:type="dxa"/>
              <w:bottom w:w="90" w:type="dxa"/>
              <w:end w:w="110" w:type="dxa"/>
            </w:tcMar>
            <w:vAlign w:val="center"/>
          </w:tcPr>
          <w:p>
            <w:pPr>
              <w:spacing w:after="0" w:line="250" w:lineRule="auto"/>
            </w:pPr>
            <w:r>
              <w:rPr>
                <w:rFonts w:ascii="Liberation Sans" w:hAnsi="Liberation Sans" w:eastAsia="Liberation Sans" w:cs="Liberation Sans"/>
                <w:b/>
                <w:color w:val="FFFFFF"/>
                <w:sz w:val="20"/>
              </w:rPr>
              <w:t>Função</w:t>
            </w:r>
          </w:p>
        </w:tc>
      </w:tr>
      <w:tr>
        <w:trPr>
          <w:cantSplit/>
        </w:trPr>
        <w:tc>
          <w:tcPr>
            <w:tcW w:type="dxa" w:w="1928"/>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I | Primavera</w:t>
            </w:r>
          </w:p>
        </w:tc>
        <w:tc>
          <w:tcPr>
            <w:tcW w:type="dxa" w:w="2988"/>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L02: caminho antigo</w:t>
            </w:r>
          </w:p>
        </w:tc>
        <w:tc>
          <w:tcPr>
            <w:tcW w:type="dxa" w:w="4723"/>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Daigo e a primeira dúvida. L01: entorno da antiga casa como referência afetiva, sem prólogo obrigatório.</w:t>
            </w:r>
          </w:p>
        </w:tc>
      </w:tr>
      <w:tr>
        <w:trPr>
          <w:cantSplit/>
        </w:trPr>
        <w:tc>
          <w:tcPr>
            <w:tcW w:type="dxa" w:w="1928"/>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II | Fim da primavera</w:t>
            </w:r>
          </w:p>
        </w:tc>
        <w:tc>
          <w:tcPr>
            <w:tcW w:type="dxa" w:w="2988"/>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L03: recinto de memória</w:t>
              <w:br/>
              <w:t>L04: povoado de passagem</w:t>
            </w:r>
          </w:p>
        </w:tc>
        <w:tc>
          <w:tcPr>
            <w:tcW w:type="dxa" w:w="4723"/>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Isamu, cuidado com os Ecos e encontro com Aiko no povoado próximo, em cenas distintas.</w:t>
            </w:r>
          </w:p>
        </w:tc>
      </w:tr>
      <w:tr>
        <w:trPr>
          <w:cantSplit/>
        </w:trPr>
        <w:tc>
          <w:tcPr>
            <w:tcW w:type="dxa" w:w="1928"/>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III | Verão</w:t>
            </w:r>
          </w:p>
        </w:tc>
        <w:tc>
          <w:tcPr>
            <w:tcW w:type="dxa" w:w="2988"/>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L05: aldeia marcada</w:t>
            </w:r>
          </w:p>
        </w:tc>
        <w:tc>
          <w:tcPr>
            <w:tcW w:type="dxa" w:w="4723"/>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Katsuro e a verdade sobre a responsabilidade de Akio.</w:t>
            </w:r>
          </w:p>
        </w:tc>
      </w:tr>
      <w:tr>
        <w:trPr>
          <w:cantSplit/>
        </w:trPr>
        <w:tc>
          <w:tcPr>
            <w:tcW w:type="dxa" w:w="1928"/>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IV | Outono</w:t>
            </w:r>
          </w:p>
        </w:tc>
        <w:tc>
          <w:tcPr>
            <w:tcW w:type="dxa" w:w="2988"/>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L06: terreno de batalhas</w:t>
            </w:r>
          </w:p>
        </w:tc>
        <w:tc>
          <w:tcPr>
            <w:tcW w:type="dxa" w:w="4723"/>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Raizen e a repetição que continua sem propósito.</w:t>
            </w:r>
          </w:p>
        </w:tc>
      </w:tr>
      <w:tr>
        <w:trPr>
          <w:cantSplit/>
        </w:trPr>
        <w:tc>
          <w:tcPr>
            <w:tcW w:type="dxa" w:w="1928"/>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V | Fim do outono</w:t>
            </w:r>
          </w:p>
        </w:tc>
        <w:tc>
          <w:tcPr>
            <w:tcW w:type="dxa" w:w="2988"/>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L04: retorno ao povoado</w:t>
            </w:r>
          </w:p>
        </w:tc>
        <w:tc>
          <w:tcPr>
            <w:tcW w:type="dxa" w:w="4723"/>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Aiko madura, lugar transformado e tempo perdido.</w:t>
            </w:r>
          </w:p>
        </w:tc>
      </w:tr>
      <w:tr>
        <w:trPr>
          <w:cantSplit/>
        </w:trPr>
        <w:tc>
          <w:tcPr>
            <w:tcW w:type="dxa" w:w="1928"/>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VI | Inverno</w:t>
            </w:r>
          </w:p>
        </w:tc>
        <w:tc>
          <w:tcPr>
            <w:tcW w:type="dxa" w:w="2988"/>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L07: abrigo na encosta</w:t>
            </w:r>
          </w:p>
        </w:tc>
        <w:tc>
          <w:tcPr>
            <w:tcW w:type="dxa" w:w="4723"/>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Masaru. Depois, L01: retorno ao túmulo e último Eco.</w:t>
            </w:r>
          </w:p>
        </w:tc>
      </w:tr>
    </w:tbl>
    <w:p>
      <w:pPr>
        <w:spacing w:after="20" w:before="0" w:line="240" w:lineRule="auto"/>
      </w:pPr>
      <w:r>
        <w:rPr>
          <w:rFonts w:ascii="Liberation Sans" w:hAnsi="Liberation Sans" w:eastAsia="Liberation Sans" w:cs="Liberation Sans"/>
          <w:b w:val="0"/>
          <w:color w:val="26343B"/>
          <w:sz w:val="4"/>
        </w:rPr>
      </w:r>
    </w:p>
    <w:p>
      <w:r>
        <w:t>Os códigos são apenas referências de produção. Não são nomes que aparecerão na tela. Um lugar pode ocupar poucas cenas; sete referências de ambiente não significam sete capítulos nem sete conjuntos independentes de arte.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638"/>
      </w:tblGrid>
      <w:tr>
        <w:trPr>
          <w:cantSplit/>
        </w:trPr>
        <w:tc>
          <w:tcPr>
            <w:tcW w:type="dxa" w:w="9638"/>
            <w:tcMar>
              <w:top w:w="130" w:type="dxa"/>
              <w:start w:w="160" w:type="dxa"/>
              <w:bottom w:w="130" w:type="dxa"/>
              <w:end w:w="160" w:type="dxa"/>
            </w:tcMar>
            <w:shd w:fill="F3EFF0"/>
          </w:tcPr>
          <w:p>
            <w:pPr>
              <w:spacing w:after="80" w:line="254" w:lineRule="auto"/>
            </w:pPr>
            <w:r>
              <w:rPr>
                <w:rFonts w:ascii="Liberation Sans" w:hAnsi="Liberation Sans" w:eastAsia="Liberation Sans" w:cs="Liberation Sans"/>
                <w:b/>
                <w:color w:val="662D3B"/>
                <w:sz w:val="19"/>
              </w:rPr>
              <w:t>LIMITE DESTA ENTREGA</w:t>
            </w:r>
          </w:p>
          <w:p>
            <w:pPr>
              <w:spacing w:after="0" w:line="264" w:lineRule="auto"/>
            </w:pPr>
            <w:r>
              <w:rPr>
                <w:rFonts w:ascii="Liberation Sans" w:hAnsi="Liberation Sans" w:eastAsia="Liberation Sans" w:cs="Liberation Sans"/>
                <w:b w:val="0"/>
                <w:color w:val="26343B"/>
                <w:sz w:val="20"/>
              </w:rPr>
              <w:t>Definir identidade, função e transformação dos lugares. Não definir mapa, salas, caminhos alternativos completos, plataformas, arenas, quantidade de inimigos ou sequência de tutorial.</w:t>
            </w:r>
          </w:p>
        </w:tc>
      </w:tr>
    </w:tbl>
    <w:p>
      <w:pPr>
        <w:spacing w:after="20" w:line="240" w:lineRule="auto"/>
      </w:pPr>
      <w:r>
        <w:rPr>
          <w:rFonts w:ascii="Liberation Sans" w:hAnsi="Liberation Sans" w:eastAsia="Liberation Sans" w:cs="Liberation Sans"/>
          <w:b w:val="0"/>
          <w:color w:val="26343B"/>
          <w:sz w:val="4"/>
        </w:rPr>
      </w:r>
    </w:p>
    <w:p>
      <w:r>
        <w:br w:type="page"/>
      </w:r>
    </w:p>
    <w:p>
      <w:pPr>
        <w:pStyle w:val="Kicker"/>
      </w:pPr>
      <w:r>
        <w:rPr>
          <w:rFonts w:ascii="Arial" w:hAnsi="Arial"/>
        </w:rPr>
        <w:t>CHRONUS  /  B03 | BASE OFICIAL v0.1</w:t>
      </w:r>
    </w:p>
    <w:p>
      <w:pPr>
        <w:pStyle w:val="Heading1"/>
      </w:pPr>
      <w:r>
        <w:t>Origens, estrada e cuidado</w:t>
      </w:r>
    </w:p>
    <w:p>
      <w:pPr>
        <w:pStyle w:val="Heading2"/>
      </w:pPr>
      <w:r>
        <w:rPr>
          <w:rFonts w:ascii="Arial" w:hAnsi="Arial"/>
        </w:rPr>
        <w:t>DECIDIDO v0.1 | L01 | Casa, entorno e túmulo de Akio</w:t>
      </w:r>
    </w:p>
    <w:p>
      <w:r>
        <w:rPr/>
        <w:t>Direção v0.1: o túmulo fica numa borda tranquila da região em que Ren cresceu, perto de um caminho e de vegetação reconhecível. A casa pode ser sugerida por um trecho de varanda ou uma construção discreta, sem criar um centro de missões ou uma casa totalmente explorável.</w:t>
      </w:r>
    </w:p>
    <w:p>
      <w:r>
        <w:t>Função: estabelecer um lugar pequeno o bastante para que o final pareça um retorno pessoal, não a conclusão de uma conquista. No último Eco, basta uma área simples de treino para o gesto de Akio com Ren criança. O túmulo já está decidido; sua posição junto à casa é nova proposta.</w:t>
      </w:r>
    </w:p>
    <w:p>
      <w:r>
        <w:t>Leitura e produção: pedra, madeira e um marco vegetal. Mostrar desgaste e crescimento entre referências temporais. Não atribuir a manutenção a uma mãe, irmão ou cuidador novo; esses personagens não foram definidos.</w:t>
      </w:r>
    </w:p>
    <w:p>
      <w:pPr>
        <w:pStyle w:val="Heading2"/>
      </w:pPr>
      <w:r>
        <w:t>L02 | Caminho antigo e abrigo de passagem</w:t>
      </w:r>
    </w:p>
    <w:p>
      <w:r>
        <w:rPr/>
        <w:t>Direção v0.1: uma estrada entre vegetação e pedra, com um abrigo usado e sinais de uma passagem anterior. Daigo está ligado ao caminho, não a uma fortaleza de subordinados. O motivo preciso pelo qual ele detém uma informação ou passagem continua para o roteiro.</w:t>
      </w:r>
    </w:p>
    <w:p>
      <w:r>
        <w:t>Função: apresentar o mundo como um espaço percorrido por pessoas antes de Ren. Um trecho antigo de travessia pode reaparecer num Eco, mantendo o exemplo da ponte como possibilidade, não como puzzle já fechado. Reaproveitar madeira, pedra e cobertura simples em outros ambientes.</w:t>
      </w:r>
    </w:p>
    <w:p>
      <w:pPr>
        <w:pStyle w:val="Heading2"/>
      </w:pPr>
      <w:r>
        <w:t>L03 | Recinto de memória cuidado por Isamu</w:t>
      </w:r>
    </w:p>
    <w:p>
      <w:r>
        <w:rPr/>
        <w:t>Direção v0.1: um pequeno conjunto de muros baixos, pedras antigas e uma cobertura reparada. O lugar é limpo e mantido, não luxuoso. Objetos recolocados e vegetação contida revelam o trabalho de Isamu antes de qualquer explicação.</w:t>
      </w:r>
    </w:p>
    <w:p>
      <w:r>
        <w:t>Função: fazer o jogador perceber que está entrando em algo que importa para alguém. O Eco conserva um recorte de vida e sofrimento, não precisa revelar outra atrocidade com elenco próprio. O edifício não confirma uma religião, uma ordem ou poderes de controle de Isamu.</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638"/>
      </w:tblGrid>
      <w:tr>
        <w:trPr>
          <w:cantSplit/>
        </w:trPr>
        <w:tc>
          <w:tcPr>
            <w:tcW w:type="dxa" w:w="9638"/>
            <w:tcMar>
              <w:top w:w="130" w:type="dxa"/>
              <w:start w:w="160" w:type="dxa"/>
              <w:bottom w:w="130" w:type="dxa"/>
              <w:end w:w="160" w:type="dxa"/>
            </w:tcMar>
            <w:shd w:fill="F3EEE4"/>
          </w:tcPr>
          <w:p>
            <w:pPr>
              <w:spacing w:after="80" w:line="254" w:lineRule="auto"/>
            </w:pPr>
            <w:r>
              <w:rPr>
                <w:rFonts w:ascii="Liberation Sans" w:hAnsi="Liberation Sans" w:eastAsia="Liberation Sans" w:cs="Liberation Sans"/>
                <w:b/>
                <w:color w:val="906B32"/>
                <w:sz w:val="19"/>
              </w:rPr>
              <w:t>EM ABERTO</w:t>
            </w:r>
          </w:p>
          <w:p>
            <w:pPr>
              <w:spacing w:after="0" w:line="264" w:lineRule="auto"/>
            </w:pPr>
            <w:r>
              <w:rPr>
                <w:rFonts w:ascii="Liberation Sans" w:hAnsi="Liberation Sans" w:eastAsia="Liberation Sans" w:cs="Liberation Sans"/>
                <w:b w:val="0"/>
                <w:color w:val="26343B"/>
                <w:sz w:val="20"/>
              </w:rPr>
              <w:t>Posição da casa, necessidade de mostrá-la no início, forma da travessia de L02 e acontecimento lembrado em L03. Nenhuma geometria de fase está aprovada por estas descrições.</w:t>
            </w:r>
          </w:p>
        </w:tc>
      </w:tr>
    </w:tbl>
    <w:p>
      <w:pPr>
        <w:spacing w:after="20" w:line="240" w:lineRule="auto"/>
      </w:pPr>
      <w:r>
        <w:rPr>
          <w:rFonts w:ascii="Liberation Sans" w:hAnsi="Liberation Sans" w:eastAsia="Liberation Sans" w:cs="Liberation Sans"/>
          <w:b w:val="0"/>
          <w:color w:val="26343B"/>
          <w:sz w:val="4"/>
        </w:rPr>
      </w:r>
    </w:p>
    <w:p>
      <w:r>
        <w:br w:type="page"/>
      </w:r>
    </w:p>
    <w:p>
      <w:pPr>
        <w:pStyle w:val="Kicker"/>
      </w:pPr>
      <w:r>
        <w:rPr>
          <w:rFonts w:ascii="Arial" w:hAnsi="Arial"/>
        </w:rPr>
        <w:t>CHRONUS  /  B03 | BASE OFICIAL v0.1</w:t>
      </w:r>
    </w:p>
    <w:p>
      <w:pPr>
        <w:pStyle w:val="Heading1"/>
      </w:pPr>
      <w:r>
        <w:t>Vida cotidiana, culpa e repetição</w:t>
      </w:r>
    </w:p>
    <w:p>
      <w:pPr>
        <w:pStyle w:val="Heading2"/>
      </w:pPr>
      <w:r>
        <w:rPr>
          <w:rFonts w:ascii="Arial" w:hAnsi="Arial"/>
        </w:rPr>
        <w:t>DECIDIDO v0.1 | L04 | Povoado e oficina de Aiko</w:t>
      </w:r>
    </w:p>
    <w:p>
      <w:r>
        <w:rPr/>
        <w:t>Direção v0.1: um povoado pequeno ligado à passagem de viajantes. A oficina se reconhece por bancada, roupa em reparo, recipientes comuns e tecido pendurado. Não é preciso produzir uma rua comercial inteira, um sistema de comércio ou muitos moradores com diálogo.</w:t>
      </w:r>
    </w:p>
    <w:p>
      <w:r>
        <w:t>No primeiro encontro, o espaço sugere uma vida em construção. No retorno, parte da bancada ou da estrutura permanece, enquanto telhado, ferramentas e organização mudaram. Aiko continua trabalhando e escolheu sua vida. Não acrescentar parceiro, filhos ou aprendizes para provar essa passagem do tempo.</w:t>
      </w:r>
    </w:p>
    <w:p>
      <w:r>
        <w:t>O reencontro se sustenta no presente. Não exigir um Eco de um romance consumado que contradiga o sentimento nunca plenamente realizado. A posição inicial no Capítulo II é proposta de encaixe, não uma mudança na ficha aprovada.</w:t>
      </w:r>
    </w:p>
    <w:p>
      <w:pPr>
        <w:pStyle w:val="Heading2"/>
      </w:pPr>
      <w:r>
        <w:t>L05 | A aldeia do massacre e seu entorno</w:t>
      </w:r>
    </w:p>
    <w:p>
      <w:r>
        <w:rPr/>
        <w:t>Direção v0.1: no presente, estruturas incompletas, caminhos tomados por vegetação e poucos sinais reconhecíveis de uso doméstico. O Eco recupera partes da aldeia habitada antes ou durante o acontecimento. Um recipiente, um umbral e um espaço de trabalho ajudam a mostrar que ali existiam pessoas, não somente um palco de combate.</w:t>
      </w:r>
    </w:p>
    <w:p>
      <w:r>
        <w:t>Katsuro pode ser confrontado na região, sem que isso signifique que vive nas ruínas. A relação espacial exata entre o encontro e o Eco fica para o roteiro. A revelação conserva a participação voluntária de Akio. Não produzir uma galeria de atrocidades nem transformar habitantes indefesos em alvos recompensados pelo jogo.</w:t>
      </w:r>
    </w:p>
    <w:p>
      <w:pPr>
        <w:pStyle w:val="Heading2"/>
      </w:pPr>
      <w:r>
        <w:t>L06 | Terreno marcado por memórias de combate</w:t>
      </w:r>
    </w:p>
    <w:p>
      <w:r>
        <w:rPr/>
        <w:t>Direção v0.1: encosta ou clareira com pedras, postes partidos e vestígios de passagem militar. No Mundo Eco, a disposição de alguns elementos parece tentar retomar antigas linhas de combate. Raizen concentra a presença guerreira; o efeito não depende de animar uma multidão.</w:t>
      </w:r>
    </w:p>
    <w:p>
      <w:r>
        <w:t>L06 não precisa ser a aldeia do massacre nem palco de uma nova guerra detalhada. A origem específica das memórias permanece aberta. A atmosfera pode conter ecos de ações de Akio e Masaru sem confirmar que suas almas compõem Raizen.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638"/>
      </w:tblGrid>
      <w:tr>
        <w:trPr>
          <w:cantSplit/>
        </w:trPr>
        <w:tc>
          <w:tcPr>
            <w:tcW w:type="dxa" w:w="9638"/>
            <w:tcMar>
              <w:top w:w="130" w:type="dxa"/>
              <w:start w:w="160" w:type="dxa"/>
              <w:bottom w:w="130" w:type="dxa"/>
              <w:end w:w="160" w:type="dxa"/>
            </w:tcMar>
            <w:shd w:fill="F3EFF0"/>
          </w:tcPr>
          <w:p>
            <w:pPr>
              <w:spacing w:after="80" w:line="254" w:lineRule="auto"/>
            </w:pPr>
            <w:r>
              <w:rPr>
                <w:rFonts w:ascii="Liberation Sans" w:hAnsi="Liberation Sans" w:eastAsia="Liberation Sans" w:cs="Liberation Sans"/>
                <w:b/>
                <w:color w:val="662D3B"/>
                <w:sz w:val="19"/>
              </w:rPr>
              <w:t>PRODUÇÃO</w:t>
            </w:r>
          </w:p>
          <w:p>
            <w:pPr>
              <w:spacing w:after="0" w:line="264" w:lineRule="auto"/>
            </w:pPr>
            <w:r>
              <w:rPr>
                <w:rFonts w:ascii="Liberation Sans" w:hAnsi="Liberation Sans" w:eastAsia="Liberation Sans" w:cs="Liberation Sans"/>
                <w:b w:val="0"/>
                <w:color w:val="26343B"/>
                <w:sz w:val="20"/>
              </w:rPr>
              <w:t>L04 e L05 compartilham a família de construções rurais; isso não os torna a mesma aldeia. L06 reutiliza rocha e vegetação, com poucos vestígios específicos.</w:t>
            </w:r>
          </w:p>
        </w:tc>
      </w:tr>
    </w:tbl>
    <w:p>
      <w:pPr>
        <w:spacing w:after="20" w:line="240" w:lineRule="auto"/>
      </w:pPr>
      <w:r>
        <w:rPr>
          <w:rFonts w:ascii="Liberation Sans" w:hAnsi="Liberation Sans" w:eastAsia="Liberation Sans" w:cs="Liberation Sans"/>
          <w:b w:val="0"/>
          <w:color w:val="26343B"/>
          <w:sz w:val="4"/>
        </w:rPr>
      </w:r>
    </w:p>
    <w:p>
      <w:r>
        <w:br w:type="page"/>
      </w:r>
    </w:p>
    <w:p>
      <w:pPr>
        <w:pStyle w:val="Kicker"/>
      </w:pPr>
      <w:r>
        <w:rPr>
          <w:rFonts w:ascii="Arial" w:hAnsi="Arial"/>
        </w:rPr>
        <w:t>CHRONUS  /  B03 | BASE OFICIAL v0.1</w:t>
      </w:r>
    </w:p>
    <w:p>
      <w:pPr>
        <w:pStyle w:val="Heading1"/>
      </w:pPr>
      <w:r>
        <w:t>O encontro final e o reuso de lugares</w:t>
      </w:r>
    </w:p>
    <w:p>
      <w:pPr>
        <w:pStyle w:val="Heading2"/>
      </w:pPr>
      <w:r>
        <w:rPr>
          <w:rFonts w:ascii="Arial" w:hAnsi="Arial"/>
        </w:rPr>
        <w:t>DECIDIDO v0.1 | L07 | Abrigo na encosta fria</w:t>
      </w:r>
    </w:p>
    <w:p>
      <w:r>
        <w:rPr/>
        <w:t>Direção v0.1: Masaru é encontrado num abrigo antigo de pedra e madeira, numa região exposta ao frio. Poucos sinais de permanência e reparo substituem o palácio de um grande vilão. O lugar não precisa significar que ele passou todas as décadas sentado exatamente ali.</w:t>
      </w:r>
    </w:p>
    <w:p>
      <w:r>
        <w:t>A identidade do ambiente acompanha sua solidão, mas a localização do Eco Primordial não fica automaticamente resolvida. Não inserir um chefe depois de Masaru, uma fuga contra o relógio ou outra catástrofe. Depois da escolha final, o retorno a L01 continua sendo o encerramento.</w:t>
      </w:r>
    </w:p>
    <w:p>
      <w:pPr>
        <w:pStyle w:val="Heading2"/>
      </w:pPr>
      <w:r>
        <w:t>L08 | Reuso com significado, não seis cenários novos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795"/>
        <w:gridCol w:w="2795"/>
        <w:gridCol w:w="4048"/>
      </w:tblGrid>
      <w:tr>
        <w:trPr>
          <w:tblHeader w:val="true"/>
          <w:cantSplit/>
        </w:trPr>
        <w:tc>
          <w:tcPr>
            <w:tcW w:type="dxa" w:w="2795"/>
            <w:shd w:fill="662D3B"/>
            <w:tcMar>
              <w:top w:w="90" w:type="dxa"/>
              <w:start w:w="110" w:type="dxa"/>
              <w:bottom w:w="90" w:type="dxa"/>
              <w:end w:w="110" w:type="dxa"/>
            </w:tcMar>
            <w:vAlign w:val="center"/>
          </w:tcPr>
          <w:p>
            <w:r>
              <w:t>Família visual v0.1</w:t>
            </w:r>
          </w:p>
        </w:tc>
        <w:tc>
          <w:tcPr>
            <w:tcW w:type="dxa" w:w="2795"/>
            <w:shd w:fill="662D3B"/>
            <w:tcMar>
              <w:top w:w="90" w:type="dxa"/>
              <w:start w:w="110" w:type="dxa"/>
              <w:bottom w:w="90" w:type="dxa"/>
              <w:end w:w="110" w:type="dxa"/>
            </w:tcMar>
            <w:vAlign w:val="center"/>
          </w:tcPr>
          <w:p>
            <w:pPr>
              <w:spacing w:after="0" w:line="250" w:lineRule="auto"/>
            </w:pPr>
            <w:r>
              <w:rPr>
                <w:rFonts w:ascii="Liberation Sans" w:hAnsi="Liberation Sans" w:eastAsia="Liberation Sans" w:cs="Liberation Sans"/>
                <w:b/>
                <w:color w:val="FFFFFF"/>
                <w:sz w:val="20"/>
              </w:rPr>
              <w:t>Onde pode reaparecer</w:t>
            </w:r>
          </w:p>
        </w:tc>
        <w:tc>
          <w:tcPr>
            <w:tcW w:type="dxa" w:w="4048"/>
            <w:shd w:fill="662D3B"/>
            <w:tcMar>
              <w:top w:w="90" w:type="dxa"/>
              <w:start w:w="110" w:type="dxa"/>
              <w:bottom w:w="90" w:type="dxa"/>
              <w:end w:w="110" w:type="dxa"/>
            </w:tcMar>
            <w:vAlign w:val="center"/>
          </w:tcPr>
          <w:p>
            <w:pPr>
              <w:spacing w:after="0" w:line="250" w:lineRule="auto"/>
            </w:pPr>
            <w:r>
              <w:rPr>
                <w:rFonts w:ascii="Liberation Sans" w:hAnsi="Liberation Sans" w:eastAsia="Liberation Sans" w:cs="Liberation Sans"/>
                <w:b/>
                <w:color w:val="FFFFFF"/>
                <w:sz w:val="20"/>
              </w:rPr>
              <w:t>O que precisa mudar</w:t>
            </w:r>
          </w:p>
        </w:tc>
      </w:tr>
      <w:tr>
        <w:trPr>
          <w:cantSplit/>
        </w:trPr>
        <w:tc>
          <w:tcPr>
            <w:tcW w:type="dxa" w:w="2795"/>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Caminhos e natureza</w:t>
            </w:r>
          </w:p>
        </w:tc>
        <w:tc>
          <w:tcPr>
            <w:tcW w:type="dxa" w:w="2795"/>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L01, L02, L06 e acessos</w:t>
            </w:r>
          </w:p>
        </w:tc>
        <w:tc>
          <w:tcPr>
            <w:tcW w:type="dxa" w:w="4048"/>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Vegetação, estação, marcos e vestígios do uso.</w:t>
            </w:r>
          </w:p>
        </w:tc>
      </w:tr>
      <w:tr>
        <w:trPr>
          <w:cantSplit/>
        </w:trPr>
        <w:tc>
          <w:tcPr>
            <w:tcW w:type="dxa" w:w="2795"/>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Construção rural</w:t>
            </w:r>
          </w:p>
        </w:tc>
        <w:tc>
          <w:tcPr>
            <w:tcW w:type="dxa" w:w="2795"/>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Casa sugerida, L04 e L05</w:t>
            </w:r>
          </w:p>
        </w:tc>
        <w:tc>
          <w:tcPr>
            <w:tcW w:type="dxa" w:w="4048"/>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Função dos objetos, conservação, ocupação e luz.</w:t>
            </w:r>
          </w:p>
        </w:tc>
      </w:tr>
      <w:tr>
        <w:trPr>
          <w:cantSplit/>
        </w:trPr>
        <w:tc>
          <w:tcPr>
            <w:tcW w:type="dxa" w:w="2795"/>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Pedra e abrigo antigo</w:t>
            </w:r>
          </w:p>
        </w:tc>
        <w:tc>
          <w:tcPr>
            <w:tcW w:type="dxa" w:w="2795"/>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L03, partes de L06 e L07</w:t>
            </w:r>
          </w:p>
        </w:tc>
        <w:tc>
          <w:tcPr>
            <w:tcW w:type="dxa" w:w="4048"/>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Cuidado humano, escala, fechamento e exposição ao clima.</w:t>
            </w:r>
          </w:p>
        </w:tc>
      </w:tr>
    </w:tbl>
    <w:p>
      <w:pPr>
        <w:spacing w:after="20" w:before="0" w:line="240" w:lineRule="auto"/>
      </w:pPr>
      <w:r>
        <w:rPr>
          <w:rFonts w:ascii="Liberation Sans" w:hAnsi="Liberation Sans" w:eastAsia="Liberation Sans" w:cs="Liberation Sans"/>
          <w:b w:val="0"/>
          <w:color w:val="26343B"/>
          <w:sz w:val="4"/>
        </w:rPr>
      </w:r>
    </w:p>
    <w:p>
      <w:r>
        <w:t>A lista organiza materiais reaproveitáveis, não fixa a quantidade final de tiles ou de cenários. O Mundo Eco altera fragmentos com valor narrativo; não exige duplicar integralmente cada lugar.</w:t>
      </w:r>
    </w:p>
    <w:p>
      <w:pPr>
        <w:pStyle w:val="Heading2"/>
      </w:pPr>
      <w:r>
        <w:t>L09 | Comunicar os anos sem explicar cada dia</w:t>
      </w:r>
    </w:p>
    <w:p>
      <w:r>
        <w:t>Manter dois ou três marcos reconhecíveis num retorno e alterar seu estado: uma árvore cresceu, uma peça foi substituída, uma trilha foi abandonada. A estação ajuda, mas não substitui a passagem de décadas. Aiko e Ren também precisam mostrar idade por rosto, corpo e gesto, conforme suas fichas.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638"/>
      </w:tblGrid>
      <w:tr>
        <w:trPr>
          <w:cantSplit/>
        </w:trPr>
        <w:tc>
          <w:tcPr>
            <w:tcW w:type="dxa" w:w="9638"/>
            <w:tcMar>
              <w:top w:w="130" w:type="dxa"/>
              <w:start w:w="160" w:type="dxa"/>
              <w:bottom w:w="130" w:type="dxa"/>
              <w:end w:w="160" w:type="dxa"/>
            </w:tcMar>
            <w:shd w:fill="F3EEE4"/>
          </w:tcPr>
          <w:p>
            <w:pPr>
              <w:spacing w:after="80" w:line="254" w:lineRule="auto"/>
            </w:pPr>
            <w:r>
              <w:rPr>
                <w:rFonts w:ascii="Liberation Sans" w:hAnsi="Liberation Sans" w:eastAsia="Liberation Sans" w:cs="Liberation Sans"/>
                <w:b/>
                <w:color w:val="906B32"/>
                <w:sz w:val="19"/>
              </w:rPr>
              <w:t>EM ABERTO</w:t>
            </w:r>
          </w:p>
          <w:p>
            <w:pPr>
              <w:spacing w:after="0" w:line="264" w:lineRule="auto"/>
            </w:pPr>
            <w:r>
              <w:rPr>
                <w:rFonts w:ascii="Liberation Sans" w:hAnsi="Liberation Sans" w:eastAsia="Liberation Sans" w:cs="Liberation Sans"/>
                <w:b w:val="0"/>
                <w:color w:val="26343B"/>
                <w:sz w:val="20"/>
              </w:rPr>
              <w:t>Nomes dos lugares; distâncias e trajetos; marco de cada retorno; origem de pistas; transições entre capítulos; local exato dos duelos. Não criar anos de espera impostos por uma porta mágica para justificar a cronologia.</w:t>
            </w:r>
          </w:p>
        </w:tc>
      </w:tr>
    </w:tbl>
    <w:p>
      <w:pPr>
        <w:spacing w:after="20" w:line="240" w:lineRule="auto"/>
      </w:pPr>
      <w:r>
        <w:rPr>
          <w:rFonts w:ascii="Liberation Sans" w:hAnsi="Liberation Sans" w:eastAsia="Liberation Sans" w:cs="Liberation Sans"/>
          <w:b w:val="0"/>
          <w:color w:val="26343B"/>
          <w:sz w:val="4"/>
        </w:rPr>
      </w:r>
    </w:p>
    <w:p>
      <w:r>
        <w:rPr>
          <w:rFonts w:ascii="Arial" w:hAnsi="Arial"/>
        </w:rPr>
        <w:t>Direção oficial v0.1: lugares compactos, uma oficina revisitada e um retorno final reconhecível. Cada local acrescenta uma dimensão emocional, sem exigir uma nova categoria de sistema.</w:t>
      </w:r>
    </w:p>
    <w:p>
      <w:r>
        <w:br w:type="page"/>
      </w:r>
    </w:p>
    <w:p>
      <w:pPr>
        <w:pStyle w:val="Kicker"/>
      </w:pPr>
      <w:r>
        <w:rPr>
          <w:rFonts w:ascii="Arial" w:hAnsi="Arial"/>
        </w:rPr>
        <w:t>CHRONUS  /  B04 | BASE OFICIAL v0.1</w:t>
      </w:r>
    </w:p>
    <w:p>
      <w:pPr>
        <w:pStyle w:val="Heading1"/>
      </w:pPr>
      <w:r>
        <w:t>Direção visual</w:t>
        <w:br/>
        <w:t>e leitura em pixel art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638"/>
      </w:tblGrid>
      <w:tr>
        <w:trPr>
          <w:cantSplit/>
        </w:trPr>
        <w:tc>
          <w:tcPr>
            <w:tcW w:type="dxa" w:w="9638"/>
            <w:tcMar>
              <w:top w:w="130" w:type="dxa"/>
              <w:start w:w="160" w:type="dxa"/>
              <w:bottom w:w="130" w:type="dxa"/>
              <w:end w:w="160" w:type="dxa"/>
            </w:tcMar>
            <w:shd w:fill="EEF1F2"/>
          </w:tcPr>
          <w:p>
            <w:pPr>
              <w:spacing w:after="80" w:line="254" w:lineRule="auto"/>
            </w:pPr>
            <w:r>
              <w:rPr>
                <w:rFonts w:ascii="Liberation Sans" w:hAnsi="Liberation Sans" w:eastAsia="Liberation Sans" w:cs="Liberation Sans"/>
                <w:b/>
                <w:color w:val="662D3B"/>
                <w:sz w:val="19"/>
              </w:rPr>
              <w:t>DECIDIDO | BASE PRESERVADA</w:t>
            </w:r>
          </w:p>
          <w:p>
            <w:pPr>
              <w:spacing w:after="0" w:line="264" w:lineRule="auto"/>
            </w:pPr>
            <w:r>
              <w:rPr>
                <w:rFonts w:ascii="Liberation Sans" w:hAnsi="Liberation Sans" w:eastAsia="Liberation Sans" w:cs="Liberation Sans"/>
                <w:b w:val="0"/>
                <w:color w:val="26343B"/>
                <w:sz w:val="20"/>
              </w:rPr>
              <w:t>Pixel art atmosférica, envelhecimento visível e estações como linguagem temporal. O Mundo Eco não deve ser apenas uma troca de cor. As silhuetas, heranças e identidades dos personagens aprovados permanecem.</w:t>
            </w:r>
          </w:p>
        </w:tc>
      </w:tr>
    </w:tbl>
    <w:p>
      <w:pPr>
        <w:spacing w:after="20" w:line="240" w:lineRule="auto"/>
      </w:pPr>
      <w:r>
        <w:rPr>
          <w:rFonts w:ascii="Liberation Sans" w:hAnsi="Liberation Sans" w:eastAsia="Liberation Sans" w:cs="Liberation Sans"/>
          <w:b w:val="0"/>
          <w:color w:val="26343B"/>
          <w:sz w:val="4"/>
        </w:rPr>
      </w:r>
    </w:p>
    <w:p>
      <w:pPr>
        <w:pStyle w:val="Source"/>
      </w:pPr>
      <w:r>
        <w:rPr>
          <w:rFonts w:ascii="Arial" w:hAnsi="Arial"/>
        </w:rPr>
        <w:t>Base: GDD, seção 18; Handoff, seções 4 e 8; Bíblias das Rodadas A e B. As escolhas de ambiente abaixo integram a base v0.1.</w:t>
      </w:r>
    </w:p>
    <w:p>
      <w:pPr>
        <w:pStyle w:val="Heading2"/>
      </w:pPr>
      <w:r>
        <w:t>V01 | Prioridade visual</w:t>
      </w:r>
    </w:p>
    <w:p>
      <w:r>
        <w:rPr/>
        <w:t>Direção v0.1: leitura primeiro, atmosfera em seguida, ornamento por último. A arma, o corpo e a preparação de um golpe precisam continuar reconhecíveis mesmo com vento, folhagem, chuva ou manifestações. O cenário enquadra a ação; não disputa a atenção em todos os pixels.</w:t>
      </w:r>
    </w:p>
    <w:p>
      <w:r>
        <w:t>Usar massas claras de material e forma antes de microtexturas. Um telhado, uma parede de madeira e uma encosta de pedra devem se distinguir por contorno e valor de luz, não apenas por cores diferentes. Detalhes delicados ficam nos pontos de pausa e nas referências ampliadas.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988"/>
        <w:gridCol w:w="6650"/>
      </w:tblGrid>
      <w:tr>
        <w:trPr>
          <w:tblHeader w:val="true"/>
          <w:cantSplit/>
        </w:trPr>
        <w:tc>
          <w:tcPr>
            <w:tcW w:type="dxa" w:w="2988"/>
            <w:shd w:fill="662D3B"/>
            <w:tcMar>
              <w:top w:w="90" w:type="dxa"/>
              <w:start w:w="110" w:type="dxa"/>
              <w:bottom w:w="90" w:type="dxa"/>
              <w:end w:w="110" w:type="dxa"/>
            </w:tcMar>
            <w:vAlign w:val="center"/>
          </w:tcPr>
          <w:p>
            <w:pPr>
              <w:spacing w:after="0" w:line="250" w:lineRule="auto"/>
            </w:pPr>
            <w:r>
              <w:rPr>
                <w:rFonts w:ascii="Liberation Sans" w:hAnsi="Liberation Sans" w:eastAsia="Liberation Sans" w:cs="Liberation Sans"/>
                <w:b/>
                <w:color w:val="FFFFFF"/>
                <w:sz w:val="20"/>
              </w:rPr>
              <w:t>Camada</w:t>
            </w:r>
          </w:p>
        </w:tc>
        <w:tc>
          <w:tcPr>
            <w:tcW w:type="dxa" w:w="6650"/>
            <w:shd w:fill="662D3B"/>
            <w:tcMar>
              <w:top w:w="90" w:type="dxa"/>
              <w:start w:w="110" w:type="dxa"/>
              <w:bottom w:w="90" w:type="dxa"/>
              <w:end w:w="110" w:type="dxa"/>
            </w:tcMar>
            <w:vAlign w:val="center"/>
          </w:tcPr>
          <w:p>
            <w:r>
              <w:t>Papel v0.1</w:t>
            </w:r>
          </w:p>
        </w:tc>
      </w:tr>
      <w:tr>
        <w:trPr>
          <w:cantSplit/>
        </w:trPr>
        <w:tc>
          <w:tcPr>
            <w:tcW w:type="dxa" w:w="2988"/>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Personagens e armas</w:t>
            </w:r>
          </w:p>
        </w:tc>
        <w:tc>
          <w:tcPr>
            <w:tcW w:type="dxa" w:w="6650"/>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Contorno limpo, gestos expressivos e contraste com a área imediatamente atrás deles.</w:t>
            </w:r>
          </w:p>
        </w:tc>
      </w:tr>
      <w:tr>
        <w:trPr>
          <w:cantSplit/>
        </w:trPr>
        <w:tc>
          <w:tcPr>
            <w:tcW w:type="dxa" w:w="2988"/>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Plano percorrido</w:t>
            </w:r>
          </w:p>
        </w:tc>
        <w:tc>
          <w:tcPr>
            <w:tcW w:type="dxa" w:w="6650"/>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Superfícies compreensíveis. Elementos que parecem transitáveis devem receber tratamento consistente.</w:t>
            </w:r>
          </w:p>
        </w:tc>
      </w:tr>
      <w:tr>
        <w:trPr>
          <w:cantSplit/>
        </w:trPr>
        <w:tc>
          <w:tcPr>
            <w:tcW w:type="dxa" w:w="2988"/>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Fundo</w:t>
            </w:r>
          </w:p>
        </w:tc>
        <w:tc>
          <w:tcPr>
            <w:tcW w:type="dxa" w:w="6650"/>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Menor contraste e menos detalhes competindo com o duelo.</w:t>
            </w:r>
          </w:p>
        </w:tc>
      </w:tr>
      <w:tr>
        <w:trPr>
          <w:cantSplit/>
        </w:trPr>
        <w:tc>
          <w:tcPr>
            <w:tcW w:type="dxa" w:w="2988"/>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Efeitos</w:t>
            </w:r>
          </w:p>
        </w:tc>
        <w:tc>
          <w:tcPr>
            <w:tcW w:type="dxa" w:w="6650"/>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Poucos, curtos e subordinados à ação. Fragmentação nunca deve esconder a lâmina de Raizen.</w:t>
            </w:r>
          </w:p>
        </w:tc>
      </w:tr>
    </w:tbl>
    <w:p>
      <w:pPr>
        <w:spacing w:after="20" w:before="0" w:line="240" w:lineRule="auto"/>
      </w:pPr>
      <w:r>
        <w:rPr>
          <w:rFonts w:ascii="Liberation Sans" w:hAnsi="Liberation Sans" w:eastAsia="Liberation Sans" w:cs="Liberation Sans"/>
          <w:b w:val="0"/>
          <w:color w:val="26343B"/>
          <w:sz w:val="4"/>
        </w:rPr>
      </w:r>
    </w:p>
    <w:p>
      <w:pPr>
        <w:pStyle w:val="Heading2"/>
      </w:pPr>
      <w:r>
        <w:t>V02 | O tempo muda mais do que a cor</w:t>
      </w:r>
    </w:p>
    <w:p>
      <w:r>
        <w:t>Roupa reparada, madeira substituída, vegetação crescida e mudança no uso de um lugar comunicam anos. Nos personagens, preservar os marcos reconhecíveis e alterar rosto, volume, postura e economia gestual. Não redesenhar identidades aprovadas para combinar com uma nova paleta de cenário.</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638"/>
      </w:tblGrid>
      <w:tr>
        <w:trPr>
          <w:cantSplit/>
        </w:trPr>
        <w:tc>
          <w:tcPr>
            <w:tcW w:type="dxa" w:w="9638"/>
            <w:tcMar>
              <w:top w:w="130" w:type="dxa"/>
              <w:start w:w="160" w:type="dxa"/>
              <w:bottom w:w="130" w:type="dxa"/>
              <w:end w:w="160" w:type="dxa"/>
            </w:tcMar>
            <w:shd w:fill="F3EEE4"/>
          </w:tcPr>
          <w:p>
            <w:pPr>
              <w:spacing w:after="80" w:line="254" w:lineRule="auto"/>
            </w:pPr>
            <w:r>
              <w:rPr>
                <w:rFonts w:ascii="Liberation Sans" w:hAnsi="Liberation Sans" w:eastAsia="Liberation Sans" w:cs="Liberation Sans"/>
                <w:b/>
                <w:color w:val="906B32"/>
                <w:sz w:val="19"/>
              </w:rPr>
              <w:t>EM ABERTO</w:t>
            </w:r>
          </w:p>
          <w:p>
            <w:pPr>
              <w:spacing w:after="0" w:line="264" w:lineRule="auto"/>
            </w:pPr>
            <w:r>
              <w:rPr>
                <w:rFonts w:ascii="Liberation Sans" w:hAnsi="Liberation Sans"/>
                <w:b w:val="0"/>
                <w:color w:val="26343B"/>
                <w:sz w:val="20"/>
              </w:rPr>
              <w:t>RESOLVIDO NO GUIA TÉCNICO v0.1: base 640x360, tiles 16x16, Ren jovem ~52 px e enquadramento de produção definido. Número final de frames e ajustes de câmera continuam sujeitos à produção e testes.</w:t>
            </w:r>
          </w:p>
        </w:tc>
      </w:tr>
    </w:tbl>
    <w:p>
      <w:pPr>
        <w:spacing w:after="20" w:line="240" w:lineRule="auto"/>
      </w:pPr>
      <w:r>
        <w:rPr>
          <w:rFonts w:ascii="Liberation Sans" w:hAnsi="Liberation Sans" w:eastAsia="Liberation Sans" w:cs="Liberation Sans"/>
          <w:b w:val="0"/>
          <w:color w:val="26343B"/>
          <w:sz w:val="4"/>
        </w:rPr>
      </w:r>
    </w:p>
    <w:p>
      <w:r>
        <w:br w:type="page"/>
      </w:r>
    </w:p>
    <w:p>
      <w:pPr>
        <w:pStyle w:val="Kicker"/>
      </w:pPr>
      <w:r>
        <w:rPr>
          <w:rFonts w:ascii="Arial" w:hAnsi="Arial"/>
        </w:rPr>
        <w:t>CHRONUS  /  B04 | BASE OFICIAL v0.1</w:t>
      </w:r>
    </w:p>
    <w:p>
      <w:pPr>
        <w:pStyle w:val="Heading1"/>
      </w:pPr>
      <w:r>
        <w:t>Cor, luz e estações</w:t>
      </w:r>
    </w:p>
    <w:p>
      <w:pPr>
        <w:pStyle w:val="Heading2"/>
      </w:pPr>
      <w:r>
        <w:rPr>
          <w:rFonts w:ascii="Arial" w:hAnsi="Arial"/>
        </w:rPr>
        <w:t>DECIDIDO v0.1 | V03 | Uma base de materiais</w:t>
      </w:r>
    </w:p>
    <w:p>
      <w:r>
        <w:rPr/>
        <w:t>Direção v0.1: o presente trabalha com madeira, pedra e vegetação de cores moderadas, com variação de luz entre as estações. Os códigos abaixo são amostras iniciais para testes; não uma paleta fechada de sprites.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217"/>
        <w:gridCol w:w="1831"/>
        <w:gridCol w:w="5590"/>
      </w:tblGrid>
      <w:tr>
        <w:trPr>
          <w:tblHeader w:val="true"/>
          <w:cantSplit/>
        </w:trPr>
        <w:tc>
          <w:tcPr>
            <w:tcW w:type="dxa" w:w="2217"/>
            <w:shd w:fill="662D3B"/>
            <w:tcMar>
              <w:top w:w="90" w:type="dxa"/>
              <w:start w:w="110" w:type="dxa"/>
              <w:bottom w:w="90" w:type="dxa"/>
              <w:end w:w="110" w:type="dxa"/>
            </w:tcMar>
            <w:vAlign w:val="center"/>
          </w:tcPr>
          <w:p>
            <w:pPr>
              <w:spacing w:after="0" w:line="250" w:lineRule="auto"/>
            </w:pPr>
            <w:r>
              <w:rPr>
                <w:rFonts w:ascii="Liberation Sans" w:hAnsi="Liberation Sans" w:eastAsia="Liberation Sans" w:cs="Liberation Sans"/>
                <w:b/>
                <w:color w:val="FFFFFF"/>
                <w:sz w:val="20"/>
              </w:rPr>
              <w:t>Material / papel</w:t>
            </w:r>
          </w:p>
        </w:tc>
        <w:tc>
          <w:tcPr>
            <w:tcW w:type="dxa" w:w="1831"/>
            <w:shd w:fill="662D3B"/>
            <w:tcMar>
              <w:top w:w="90" w:type="dxa"/>
              <w:start w:w="110" w:type="dxa"/>
              <w:bottom w:w="90" w:type="dxa"/>
              <w:end w:w="110" w:type="dxa"/>
            </w:tcMar>
            <w:vAlign w:val="center"/>
          </w:tcPr>
          <w:p>
            <w:pPr>
              <w:spacing w:after="0" w:line="250" w:lineRule="auto"/>
            </w:pPr>
            <w:r>
              <w:rPr>
                <w:rFonts w:ascii="Liberation Sans" w:hAnsi="Liberation Sans" w:eastAsia="Liberation Sans" w:cs="Liberation Sans"/>
                <w:b/>
                <w:color w:val="FFFFFF"/>
                <w:sz w:val="20"/>
              </w:rPr>
              <w:t>Amostra</w:t>
            </w:r>
          </w:p>
        </w:tc>
        <w:tc>
          <w:tcPr>
            <w:tcW w:type="dxa" w:w="5590"/>
            <w:shd w:fill="662D3B"/>
            <w:tcMar>
              <w:top w:w="90" w:type="dxa"/>
              <w:start w:w="110" w:type="dxa"/>
              <w:bottom w:w="90" w:type="dxa"/>
              <w:end w:w="110" w:type="dxa"/>
            </w:tcMar>
            <w:vAlign w:val="center"/>
          </w:tcPr>
          <w:p>
            <w:r>
              <w:t>Uso v0.1</w:t>
            </w:r>
          </w:p>
        </w:tc>
      </w:tr>
      <w:tr>
        <w:trPr>
          <w:cantSplit/>
        </w:trPr>
        <w:tc>
          <w:tcPr>
            <w:tcW w:type="dxa" w:w="2217"/>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Madeira</w:t>
            </w:r>
          </w:p>
        </w:tc>
        <w:tc>
          <w:tcPr>
            <w:tcW w:type="dxa" w:w="1831"/>
            <w:tcMar>
              <w:top w:w="90" w:type="dxa"/>
              <w:start w:w="110" w:type="dxa"/>
              <w:bottom w:w="90" w:type="dxa"/>
              <w:end w:w="110" w:type="dxa"/>
            </w:tcMar>
            <w:vAlign w:val="center"/>
            <w:tcBorders>
              <w:bottom w:val="single" w:sz="3" w:color="DEDAD5"/>
            </w:tcBorders>
            <w:shd w:fill="695445"/>
          </w:tcPr>
          <w:p>
            <w:pPr>
              <w:spacing w:after="0" w:line="254" w:lineRule="auto"/>
              <w:jc w:val="center"/>
            </w:pPr>
            <w:r>
              <w:rPr>
                <w:rFonts w:ascii="Liberation Sans" w:hAnsi="Liberation Sans" w:eastAsia="Liberation Sans" w:cs="Liberation Sans"/>
                <w:b w:val="0"/>
                <w:color w:val="FFFFFF"/>
                <w:sz w:val="20"/>
              </w:rPr>
              <w:t>#695445</w:t>
            </w:r>
          </w:p>
        </w:tc>
        <w:tc>
          <w:tcPr>
            <w:tcW w:type="dxa" w:w="5590"/>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Estruturas e objetos; variar luz sem adicionar muita textura.</w:t>
            </w:r>
          </w:p>
        </w:tc>
      </w:tr>
      <w:tr>
        <w:trPr>
          <w:cantSplit/>
        </w:trPr>
        <w:tc>
          <w:tcPr>
            <w:tcW w:type="dxa" w:w="2217"/>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Terra</w:t>
            </w:r>
          </w:p>
        </w:tc>
        <w:tc>
          <w:tcPr>
            <w:tcW w:type="dxa" w:w="1831"/>
            <w:tcMar>
              <w:top w:w="90" w:type="dxa"/>
              <w:start w:w="110" w:type="dxa"/>
              <w:bottom w:w="90" w:type="dxa"/>
              <w:end w:w="110" w:type="dxa"/>
            </w:tcMar>
            <w:vAlign w:val="center"/>
            <w:tcBorders>
              <w:bottom w:val="single" w:sz="3" w:color="DEDAD5"/>
            </w:tcBorders>
            <w:shd w:fill="92764F"/>
          </w:tcPr>
          <w:p>
            <w:pPr>
              <w:spacing w:after="0" w:line="254" w:lineRule="auto"/>
              <w:jc w:val="center"/>
            </w:pPr>
            <w:r>
              <w:rPr>
                <w:rFonts w:ascii="Liberation Sans" w:hAnsi="Liberation Sans" w:eastAsia="Liberation Sans" w:cs="Liberation Sans"/>
                <w:b w:val="0"/>
                <w:color w:val="FFFFFF"/>
                <w:sz w:val="20"/>
              </w:rPr>
              <w:t>#92764F</w:t>
            </w:r>
          </w:p>
        </w:tc>
        <w:tc>
          <w:tcPr>
            <w:tcW w:type="dxa" w:w="5590"/>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Calor material e transição entre caminhos e casas.</w:t>
            </w:r>
          </w:p>
        </w:tc>
      </w:tr>
      <w:tr>
        <w:trPr>
          <w:cantSplit/>
        </w:trPr>
        <w:tc>
          <w:tcPr>
            <w:tcW w:type="dxa" w:w="2217"/>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Vegetação</w:t>
            </w:r>
          </w:p>
        </w:tc>
        <w:tc>
          <w:tcPr>
            <w:tcW w:type="dxa" w:w="1831"/>
            <w:tcMar>
              <w:top w:w="90" w:type="dxa"/>
              <w:start w:w="110" w:type="dxa"/>
              <w:bottom w:w="90" w:type="dxa"/>
              <w:end w:w="110" w:type="dxa"/>
            </w:tcMar>
            <w:vAlign w:val="center"/>
            <w:tcBorders>
              <w:bottom w:val="single" w:sz="3" w:color="DEDAD5"/>
            </w:tcBorders>
            <w:shd w:fill="61725B"/>
          </w:tcPr>
          <w:p>
            <w:pPr>
              <w:spacing w:after="0" w:line="254" w:lineRule="auto"/>
              <w:jc w:val="center"/>
            </w:pPr>
            <w:r>
              <w:rPr>
                <w:rFonts w:ascii="Liberation Sans" w:hAnsi="Liberation Sans" w:eastAsia="Liberation Sans" w:cs="Liberation Sans"/>
                <w:b w:val="0"/>
                <w:color w:val="FFFFFF"/>
                <w:sz w:val="20"/>
              </w:rPr>
              <w:t>#61725B</w:t>
            </w:r>
          </w:p>
        </w:tc>
        <w:tc>
          <w:tcPr>
            <w:tcW w:type="dxa" w:w="5590"/>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Verde moderado; não cobrir personagens de contraste semelhante.</w:t>
            </w:r>
          </w:p>
        </w:tc>
      </w:tr>
      <w:tr>
        <w:trPr>
          <w:cantSplit/>
        </w:trPr>
        <w:tc>
          <w:tcPr>
            <w:tcW w:type="dxa" w:w="2217"/>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Pedra</w:t>
            </w:r>
          </w:p>
        </w:tc>
        <w:tc>
          <w:tcPr>
            <w:tcW w:type="dxa" w:w="1831"/>
            <w:tcMar>
              <w:top w:w="90" w:type="dxa"/>
              <w:start w:w="110" w:type="dxa"/>
              <w:bottom w:w="90" w:type="dxa"/>
              <w:end w:w="110" w:type="dxa"/>
            </w:tcMar>
            <w:vAlign w:val="center"/>
            <w:tcBorders>
              <w:bottom w:val="single" w:sz="3" w:color="DEDAD5"/>
            </w:tcBorders>
            <w:shd w:fill="747D80"/>
          </w:tcPr>
          <w:p>
            <w:pPr>
              <w:spacing w:after="0" w:line="254" w:lineRule="auto"/>
              <w:jc w:val="center"/>
            </w:pPr>
            <w:r>
              <w:rPr>
                <w:rFonts w:ascii="Liberation Sans" w:hAnsi="Liberation Sans" w:eastAsia="Liberation Sans" w:cs="Liberation Sans"/>
                <w:b w:val="0"/>
                <w:color w:val="FFFFFF"/>
                <w:sz w:val="20"/>
              </w:rPr>
              <w:t>#747D80</w:t>
            </w:r>
          </w:p>
        </w:tc>
        <w:tc>
          <w:tcPr>
            <w:tcW w:type="dxa" w:w="5590"/>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Base neutra para estruturas antigas e planos frios.</w:t>
            </w:r>
          </w:p>
        </w:tc>
      </w:tr>
      <w:tr>
        <w:trPr>
          <w:cantSplit/>
        </w:trPr>
        <w:tc>
          <w:tcPr>
            <w:tcW w:type="dxa" w:w="2217"/>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Luz quente</w:t>
            </w:r>
          </w:p>
        </w:tc>
        <w:tc>
          <w:tcPr>
            <w:tcW w:type="dxa" w:w="1831"/>
            <w:tcMar>
              <w:top w:w="90" w:type="dxa"/>
              <w:start w:w="110" w:type="dxa"/>
              <w:bottom w:w="90" w:type="dxa"/>
              <w:end w:w="110" w:type="dxa"/>
            </w:tcMar>
            <w:vAlign w:val="center"/>
            <w:tcBorders>
              <w:bottom w:val="single" w:sz="3" w:color="DEDAD5"/>
            </w:tcBorders>
            <w:shd w:fill="E0D3B7"/>
          </w:tcPr>
          <w:p>
            <w:pPr>
              <w:spacing w:after="0" w:line="254" w:lineRule="auto"/>
              <w:jc w:val="center"/>
            </w:pPr>
            <w:r>
              <w:rPr>
                <w:rFonts w:ascii="Liberation Sans" w:hAnsi="Liberation Sans" w:eastAsia="Liberation Sans" w:cs="Liberation Sans"/>
                <w:b w:val="0"/>
                <w:color w:val="182027"/>
                <w:sz w:val="20"/>
              </w:rPr>
              <w:t>#E0D3B7</w:t>
            </w:r>
          </w:p>
        </w:tc>
        <w:tc>
          <w:tcPr>
            <w:tcW w:type="dxa" w:w="5590"/>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Pequenos acentos de ambiente e trabalho cotidiano.</w:t>
            </w:r>
          </w:p>
        </w:tc>
      </w:tr>
      <w:tr>
        <w:trPr>
          <w:cantSplit/>
        </w:trPr>
        <w:tc>
          <w:tcPr>
            <w:tcW w:type="dxa" w:w="2217"/>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Sombra</w:t>
            </w:r>
          </w:p>
        </w:tc>
        <w:tc>
          <w:tcPr>
            <w:tcW w:type="dxa" w:w="1831"/>
            <w:tcMar>
              <w:top w:w="90" w:type="dxa"/>
              <w:start w:w="110" w:type="dxa"/>
              <w:bottom w:w="90" w:type="dxa"/>
              <w:end w:w="110" w:type="dxa"/>
            </w:tcMar>
            <w:vAlign w:val="center"/>
            <w:tcBorders>
              <w:bottom w:val="single" w:sz="3" w:color="DEDAD5"/>
            </w:tcBorders>
            <w:shd w:fill="2B343C"/>
          </w:tcPr>
          <w:p>
            <w:pPr>
              <w:spacing w:after="0" w:line="254" w:lineRule="auto"/>
              <w:jc w:val="center"/>
            </w:pPr>
            <w:r>
              <w:rPr>
                <w:rFonts w:ascii="Liberation Sans" w:hAnsi="Liberation Sans" w:eastAsia="Liberation Sans" w:cs="Liberation Sans"/>
                <w:b w:val="0"/>
                <w:color w:val="FFFFFF"/>
                <w:sz w:val="20"/>
              </w:rPr>
              <w:t>#2B343C</w:t>
            </w:r>
          </w:p>
        </w:tc>
        <w:tc>
          <w:tcPr>
            <w:tcW w:type="dxa" w:w="5590"/>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Profundidade; evitar fundir roupa escura e fundo.</w:t>
            </w:r>
          </w:p>
        </w:tc>
      </w:tr>
      <w:tr>
        <w:trPr>
          <w:cantSplit/>
        </w:trPr>
        <w:tc>
          <w:tcPr>
            <w:tcW w:type="dxa" w:w="2217"/>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Eco: sombra</w:t>
            </w:r>
          </w:p>
        </w:tc>
        <w:tc>
          <w:tcPr>
            <w:tcW w:type="dxa" w:w="1831"/>
            <w:tcMar>
              <w:top w:w="90" w:type="dxa"/>
              <w:start w:w="110" w:type="dxa"/>
              <w:bottom w:w="90" w:type="dxa"/>
              <w:end w:w="110" w:type="dxa"/>
            </w:tcMar>
            <w:vAlign w:val="center"/>
            <w:tcBorders>
              <w:bottom w:val="single" w:sz="3" w:color="DEDAD5"/>
            </w:tcBorders>
            <w:shd w:fill="424052"/>
          </w:tcPr>
          <w:p>
            <w:pPr>
              <w:spacing w:after="0" w:line="254" w:lineRule="auto"/>
              <w:jc w:val="center"/>
            </w:pPr>
            <w:r>
              <w:rPr>
                <w:rFonts w:ascii="Liberation Sans" w:hAnsi="Liberation Sans" w:eastAsia="Liberation Sans" w:cs="Liberation Sans"/>
                <w:b w:val="0"/>
                <w:color w:val="FFFFFF"/>
                <w:sz w:val="20"/>
              </w:rPr>
              <w:t>#424052</w:t>
            </w:r>
          </w:p>
        </w:tc>
        <w:tc>
          <w:tcPr>
            <w:tcW w:type="dxa" w:w="5590"/>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Deslocamento sutil da atmosfera, não filtro total.</w:t>
            </w:r>
          </w:p>
        </w:tc>
      </w:tr>
      <w:tr>
        <w:trPr>
          <w:cantSplit/>
        </w:trPr>
        <w:tc>
          <w:tcPr>
            <w:tcW w:type="dxa" w:w="2217"/>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Eco: vestígio</w:t>
            </w:r>
          </w:p>
        </w:tc>
        <w:tc>
          <w:tcPr>
            <w:tcW w:type="dxa" w:w="1831"/>
            <w:tcMar>
              <w:top w:w="90" w:type="dxa"/>
              <w:start w:w="110" w:type="dxa"/>
              <w:bottom w:w="90" w:type="dxa"/>
              <w:end w:w="110" w:type="dxa"/>
            </w:tcMar>
            <w:vAlign w:val="center"/>
            <w:tcBorders>
              <w:bottom w:val="single" w:sz="3" w:color="DEDAD5"/>
            </w:tcBorders>
            <w:shd w:fill="C9C4B7"/>
          </w:tcPr>
          <w:p>
            <w:pPr>
              <w:spacing w:after="0" w:line="254" w:lineRule="auto"/>
              <w:jc w:val="center"/>
            </w:pPr>
            <w:r>
              <w:rPr>
                <w:rFonts w:ascii="Liberation Sans" w:hAnsi="Liberation Sans" w:eastAsia="Liberation Sans" w:cs="Liberation Sans"/>
                <w:b w:val="0"/>
                <w:color w:val="182027"/>
                <w:sz w:val="20"/>
              </w:rPr>
              <w:t>#C9C4B7</w:t>
            </w:r>
          </w:p>
        </w:tc>
        <w:tc>
          <w:tcPr>
            <w:tcW w:type="dxa" w:w="5590"/>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Bordas ou fragmentos breves; evitar brilho permanente.</w:t>
            </w:r>
          </w:p>
        </w:tc>
      </w:tr>
    </w:tbl>
    <w:p>
      <w:pPr>
        <w:spacing w:after="20" w:before="0" w:line="240" w:lineRule="auto"/>
      </w:pPr>
      <w:r>
        <w:rPr>
          <w:rFonts w:ascii="Liberation Sans" w:hAnsi="Liberation Sans" w:eastAsia="Liberation Sans" w:cs="Liberation Sans"/>
          <w:b w:val="0"/>
          <w:color w:val="26343B"/>
          <w:sz w:val="4"/>
        </w:rPr>
      </w:r>
    </w:p>
    <w:p>
      <w:pPr>
        <w:pStyle w:val="Heading2"/>
      </w:pPr>
      <w:r>
        <w:t>V04 | As estações alteram o mesmo mundo</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602"/>
        <w:gridCol w:w="7036"/>
      </w:tblGrid>
      <w:tr>
        <w:trPr>
          <w:tblHeader w:val="true"/>
          <w:cantSplit/>
        </w:trPr>
        <w:tc>
          <w:tcPr>
            <w:tcW w:type="dxa" w:w="2602"/>
            <w:shd w:fill="662D3B"/>
            <w:tcMar>
              <w:top w:w="90" w:type="dxa"/>
              <w:start w:w="110" w:type="dxa"/>
              <w:bottom w:w="90" w:type="dxa"/>
              <w:end w:w="110" w:type="dxa"/>
            </w:tcMar>
            <w:vAlign w:val="center"/>
          </w:tcPr>
          <w:p>
            <w:pPr>
              <w:spacing w:after="0" w:line="250" w:lineRule="auto"/>
            </w:pPr>
            <w:r>
              <w:rPr>
                <w:rFonts w:ascii="Liberation Sans" w:hAnsi="Liberation Sans" w:eastAsia="Liberation Sans" w:cs="Liberation Sans"/>
                <w:b/>
                <w:color w:val="FFFFFF"/>
                <w:sz w:val="20"/>
              </w:rPr>
              <w:t>Momento</w:t>
            </w:r>
          </w:p>
        </w:tc>
        <w:tc>
          <w:tcPr>
            <w:tcW w:type="dxa" w:w="7036"/>
            <w:shd w:fill="662D3B"/>
            <w:tcMar>
              <w:top w:w="90" w:type="dxa"/>
              <w:start w:w="110" w:type="dxa"/>
              <w:bottom w:w="90" w:type="dxa"/>
              <w:end w:w="110" w:type="dxa"/>
            </w:tcMar>
            <w:vAlign w:val="center"/>
          </w:tcPr>
          <w:p>
            <w:pPr>
              <w:spacing w:after="0" w:line="250" w:lineRule="auto"/>
            </w:pPr>
            <w:r>
              <w:rPr>
                <w:rFonts w:ascii="Liberation Sans" w:hAnsi="Liberation Sans" w:eastAsia="Liberation Sans" w:cs="Liberation Sans"/>
                <w:b/>
                <w:color w:val="FFFFFF"/>
                <w:sz w:val="20"/>
              </w:rPr>
              <w:t>Direção de luz e ambiente</w:t>
            </w:r>
          </w:p>
        </w:tc>
      </w:tr>
      <w:tr>
        <w:trPr>
          <w:cantSplit/>
        </w:trPr>
        <w:tc>
          <w:tcPr>
            <w:tcW w:type="dxa" w:w="2602"/>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Primavera</w:t>
            </w:r>
          </w:p>
        </w:tc>
        <w:tc>
          <w:tcPr>
            <w:tcW w:type="dxa" w:w="7036"/>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Verdes moderados, ar claro e luz aberta. Não precisa parecer alegre o tempo todo.</w:t>
            </w:r>
          </w:p>
        </w:tc>
      </w:tr>
      <w:tr>
        <w:trPr>
          <w:cantSplit/>
        </w:trPr>
        <w:tc>
          <w:tcPr>
            <w:tcW w:type="dxa" w:w="2602"/>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Verão</w:t>
            </w:r>
          </w:p>
        </w:tc>
        <w:tc>
          <w:tcPr>
            <w:tcW w:type="dxa" w:w="7036"/>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Luz mais incisiva, sombras firmes e materiais secos. O calor não transforma a aldeia numa paisagem exótica nova.</w:t>
            </w:r>
          </w:p>
        </w:tc>
      </w:tr>
      <w:tr>
        <w:trPr>
          <w:cantSplit/>
        </w:trPr>
        <w:tc>
          <w:tcPr>
            <w:tcW w:type="dxa" w:w="2602"/>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Outono</w:t>
            </w:r>
          </w:p>
        </w:tc>
        <w:tc>
          <w:tcPr>
            <w:tcW w:type="dxa" w:w="7036"/>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Menos vegetação, cobre discreto e maior exposição de madeira e pedra.</w:t>
            </w:r>
          </w:p>
        </w:tc>
      </w:tr>
      <w:tr>
        <w:trPr>
          <w:cantSplit/>
        </w:trPr>
        <w:tc>
          <w:tcPr>
            <w:tcW w:type="dxa" w:w="2602"/>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Fim do outono</w:t>
            </w:r>
          </w:p>
        </w:tc>
        <w:tc>
          <w:tcPr>
            <w:tcW w:type="dxa" w:w="7036"/>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Tons gastos e luz curta; a oficina ainda pode conservar calor humano.</w:t>
            </w:r>
          </w:p>
        </w:tc>
      </w:tr>
      <w:tr>
        <w:trPr>
          <w:cantSplit/>
        </w:trPr>
        <w:tc>
          <w:tcPr>
            <w:tcW w:type="dxa" w:w="2602"/>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Inverno</w:t>
            </w:r>
          </w:p>
        </w:tc>
        <w:tc>
          <w:tcPr>
            <w:tcW w:type="dxa" w:w="7036"/>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Planos pálidos, contraste contido e frio. A neve não deve apagar chão, espada e silhuetas.</w:t>
            </w:r>
          </w:p>
        </w:tc>
      </w:tr>
    </w:tbl>
    <w:p>
      <w:pPr>
        <w:spacing w:after="20" w:before="0" w:line="240" w:lineRule="auto"/>
      </w:pPr>
      <w:r>
        <w:rPr>
          <w:rFonts w:ascii="Liberation Sans" w:hAnsi="Liberation Sans" w:eastAsia="Liberation Sans" w:cs="Liberation Sans"/>
          <w:b w:val="0"/>
          <w:color w:val="26343B"/>
          <w:sz w:val="4"/>
        </w:rPr>
      </w:r>
    </w:p>
    <w:p>
      <w:r>
        <w:t>A diferença entre fases precisa funcionar também sem depender apenas de cor: clima, vegetação, objetos e estado dos lugares reforçam a leitura. Os personagens conservam suas próprias paletas.</w:t>
      </w:r>
    </w:p>
    <w:p>
      <w:r>
        <w:br w:type="page"/>
      </w:r>
    </w:p>
    <w:p>
      <w:pPr>
        <w:pStyle w:val="Kicker"/>
      </w:pPr>
      <w:r>
        <w:rPr>
          <w:rFonts w:ascii="Arial" w:hAnsi="Arial"/>
        </w:rPr>
        <w:t>CHRONUS  /  B04 | BASE OFICIAL v0.1</w:t>
      </w:r>
    </w:p>
    <w:p>
      <w:pPr>
        <w:pStyle w:val="Heading1"/>
      </w:pPr>
      <w:r>
        <w:t>Mundo Eco, arquitetura e efeitos</w:t>
      </w:r>
    </w:p>
    <w:p>
      <w:pPr>
        <w:pStyle w:val="Heading2"/>
      </w:pPr>
      <w:r>
        <w:rPr>
          <w:rFonts w:ascii="Arial" w:hAnsi="Arial"/>
        </w:rPr>
        <w:t>DECIDIDO v0.1 | V05 | Três sinais de uma memória atravessável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988"/>
        <w:gridCol w:w="6650"/>
      </w:tblGrid>
      <w:tr>
        <w:trPr>
          <w:tblHeader w:val="true"/>
          <w:cantSplit/>
        </w:trPr>
        <w:tc>
          <w:tcPr>
            <w:tcW w:type="dxa" w:w="2988"/>
            <w:shd w:fill="662D3B"/>
            <w:tcMar>
              <w:top w:w="90" w:type="dxa"/>
              <w:start w:w="110" w:type="dxa"/>
              <w:bottom w:w="90" w:type="dxa"/>
              <w:end w:w="110" w:type="dxa"/>
            </w:tcMar>
            <w:vAlign w:val="center"/>
          </w:tcPr>
          <w:p>
            <w:pPr>
              <w:spacing w:after="0" w:line="250" w:lineRule="auto"/>
            </w:pPr>
            <w:r>
              <w:rPr>
                <w:rFonts w:ascii="Liberation Sans" w:hAnsi="Liberation Sans" w:eastAsia="Liberation Sans" w:cs="Liberation Sans"/>
                <w:b/>
                <w:color w:val="FFFFFF"/>
                <w:sz w:val="20"/>
              </w:rPr>
              <w:t>Sinal</w:t>
            </w:r>
          </w:p>
        </w:tc>
        <w:tc>
          <w:tcPr>
            <w:tcW w:type="dxa" w:w="6650"/>
            <w:shd w:fill="662D3B"/>
            <w:tcMar>
              <w:top w:w="90" w:type="dxa"/>
              <w:start w:w="110" w:type="dxa"/>
              <w:bottom w:w="90" w:type="dxa"/>
              <w:end w:w="110" w:type="dxa"/>
            </w:tcMar>
            <w:vAlign w:val="center"/>
          </w:tcPr>
          <w:p>
            <w:r>
              <w:t>Aplicação v0.1</w:t>
            </w:r>
          </w:p>
        </w:tc>
      </w:tr>
      <w:tr>
        <w:trPr>
          <w:cantSplit/>
        </w:trPr>
        <w:tc>
          <w:tcPr>
            <w:tcW w:type="dxa" w:w="2988"/>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Reconstrução parcial</w:t>
            </w:r>
          </w:p>
        </w:tc>
        <w:tc>
          <w:tcPr>
            <w:tcW w:type="dxa" w:w="6650"/>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Um trecho de ponte ou parede retorna, enquanto outro continua ausente. O espaço conta o que foi lembrado.</w:t>
            </w:r>
          </w:p>
        </w:tc>
      </w:tr>
      <w:tr>
        <w:trPr>
          <w:cantSplit/>
        </w:trPr>
        <w:tc>
          <w:tcPr>
            <w:tcW w:type="dxa" w:w="2988"/>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Movimento que se repete</w:t>
            </w:r>
          </w:p>
        </w:tc>
        <w:tc>
          <w:tcPr>
            <w:tcW w:type="dxa" w:w="6650"/>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Um pano ou vestígio refaz um pequeno gesto, enquanto o resto do ambiente permanece quieto.</w:t>
            </w:r>
          </w:p>
        </w:tc>
      </w:tr>
      <w:tr>
        <w:trPr>
          <w:cantSplit/>
        </w:trPr>
        <w:tc>
          <w:tcPr>
            <w:tcW w:type="dxa" w:w="2988"/>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Desalinhamento discreto</w:t>
            </w:r>
          </w:p>
        </w:tc>
        <w:tc>
          <w:tcPr>
            <w:tcW w:type="dxa" w:w="6650"/>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Poucas bordas ou rastros mostram uma posição anterior. O desenho principal continua estável e legível.</w:t>
            </w:r>
          </w:p>
        </w:tc>
      </w:tr>
    </w:tbl>
    <w:p>
      <w:pPr>
        <w:spacing w:after="20" w:before="0" w:line="240" w:lineRule="auto"/>
      </w:pPr>
      <w:r>
        <w:rPr>
          <w:rFonts w:ascii="Liberation Sans" w:hAnsi="Liberation Sans" w:eastAsia="Liberation Sans" w:cs="Liberation Sans"/>
          <w:b w:val="0"/>
          <w:color w:val="26343B"/>
          <w:sz w:val="4"/>
        </w:rPr>
      </w:r>
    </w:p>
    <w:p>
      <w:r>
        <w:t>Usar no máximo poucos sinais por trecho, não todos ao mesmo tempo. A transição pode reconstruir um elemento importante antes de mudar a atmosfera inteira. Não exigir distorção constante, flashes fortes, tremor permanente ou uma solução técnica específica.</w:t>
      </w:r>
    </w:p>
    <w:p>
      <w:pPr>
        <w:pStyle w:val="Heading2"/>
      </w:pPr>
      <w:r>
        <w:t>V06 | Construções que revelam uso</w:t>
      </w:r>
    </w:p>
    <w:p>
      <w:r>
        <w:rPr/>
        <w:t>Direção v0.1: coberturas simples, vigas, painéis de madeira, bases de pedra e reparos visíveis. Na oficina, o objeto em uso importa mais que um ornamento; no recinto de Isamu, importa o cuidado; no abrigo de Masaru, a permanência. Evitar transformar todo lugar em um grande templo apenas para comunicar inspiração japonesa.</w:t>
      </w:r>
    </w:p>
    <w:p>
      <w:r>
        <w:t>A arquitetura recebe um vocabulário ficcional coerente, sem afirmar fidelidade a uma região ou época histórica específica. Símbolos de clã e sinais de luto só entram quando houver significado definido; não espalhar adereços como pistas falsas de uma mitologia ainda inexistente.</w:t>
      </w:r>
    </w:p>
    <w:p>
      <w:pPr>
        <w:pStyle w:val="Heading2"/>
      </w:pPr>
      <w:r>
        <w:t>V07 | O sobrenatural reaproveita a linguagem humana</w:t>
      </w:r>
    </w:p>
    <w:p>
      <w:r>
        <w:t>Para memórias guerreiras comuns, reaproveitar proporções humanas e alterar presença, contorno e pequenos gestos. Raizen permanece uma manifestação principal, com uma espada e poucos vazios. Não criar nesta etapa um catálogo de criaturas, uma tropa espectral exclusiva ou chefes adicionais.</w:t>
      </w:r>
    </w:p>
    <w:p>
      <w:r>
        <w:t>O rastro de Raizen continua sendo uma proposta visual; não confirma dano duplicado. Indicações essenciais de perigo devem ter forma e movimento distinguíveis, não depender exclusivamente de vermelho/verde, brilho intenso ou audição perfeita.</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638"/>
      </w:tblGrid>
      <w:tr>
        <w:trPr>
          <w:cantSplit/>
        </w:trPr>
        <w:tc>
          <w:tcPr>
            <w:tcW w:type="dxa" w:w="9638"/>
            <w:tcMar>
              <w:top w:w="130" w:type="dxa"/>
              <w:start w:w="160" w:type="dxa"/>
              <w:bottom w:w="130" w:type="dxa"/>
              <w:end w:w="160" w:type="dxa"/>
            </w:tcMar>
            <w:shd w:fill="F3EEE4"/>
          </w:tcPr>
          <w:p>
            <w:pPr>
              <w:spacing w:after="80" w:line="254" w:lineRule="auto"/>
            </w:pPr>
            <w:r>
              <w:rPr>
                <w:rFonts w:ascii="Liberation Sans" w:hAnsi="Liberation Sans" w:eastAsia="Liberation Sans" w:cs="Liberation Sans"/>
                <w:b/>
                <w:color w:val="906B32"/>
                <w:sz w:val="19"/>
              </w:rPr>
              <w:t>EM ABERTO</w:t>
            </w:r>
          </w:p>
          <w:p>
            <w:pPr>
              <w:spacing w:after="0" w:line="264" w:lineRule="auto"/>
            </w:pPr>
            <w:r>
              <w:rPr>
                <w:rFonts w:ascii="Liberation Sans" w:hAnsi="Liberation Sans" w:eastAsia="Liberation Sans" w:cs="Liberation Sans"/>
                <w:b w:val="0"/>
                <w:color w:val="26343B"/>
                <w:sz w:val="20"/>
              </w:rPr>
              <w:t>Aparência final dos portais/limiares, símbolo do clã, densidade dos efeitos e recursos opcionais de redução de movimento. Não há imagens-conceito ou sprites finais produzidos nesta entrega.</w:t>
            </w:r>
          </w:p>
        </w:tc>
      </w:tr>
    </w:tbl>
    <w:p>
      <w:pPr>
        <w:spacing w:after="20" w:line="240" w:lineRule="auto"/>
      </w:pPr>
      <w:r>
        <w:rPr>
          <w:rFonts w:ascii="Liberation Sans" w:hAnsi="Liberation Sans" w:eastAsia="Liberation Sans" w:cs="Liberation Sans"/>
          <w:b w:val="0"/>
          <w:color w:val="26343B"/>
          <w:sz w:val="4"/>
        </w:rPr>
      </w:r>
    </w:p>
    <w:p>
      <w:r>
        <w:br w:type="page"/>
      </w:r>
    </w:p>
    <w:p>
      <w:pPr>
        <w:pStyle w:val="Kicker"/>
      </w:pPr>
      <w:r>
        <w:rPr>
          <w:rFonts w:ascii="Arial" w:hAnsi="Arial"/>
        </w:rPr>
        <w:t>CHRONUS  /  B04 | BASE OFICIAL v0.1</w:t>
      </w:r>
    </w:p>
    <w:p>
      <w:pPr>
        <w:pStyle w:val="Heading1"/>
      </w:pPr>
      <w:r>
        <w:t>Personagens no cenário e produção visual</w:t>
      </w:r>
    </w:p>
    <w:p>
      <w:pPr>
        <w:pStyle w:val="Heading2"/>
      </w:pPr>
      <w:r>
        <w:t>V08 | Preservar as leituras das fichas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795"/>
        <w:gridCol w:w="6843"/>
      </w:tblGrid>
      <w:tr>
        <w:trPr>
          <w:tblHeader w:val="true"/>
          <w:cantSplit/>
        </w:trPr>
        <w:tc>
          <w:tcPr>
            <w:tcW w:type="dxa" w:w="2795"/>
            <w:shd w:fill="662D3B"/>
            <w:tcMar>
              <w:top w:w="90" w:type="dxa"/>
              <w:start w:w="110" w:type="dxa"/>
              <w:bottom w:w="90" w:type="dxa"/>
              <w:end w:w="110" w:type="dxa"/>
            </w:tcMar>
            <w:vAlign w:val="center"/>
          </w:tcPr>
          <w:p>
            <w:pPr>
              <w:spacing w:after="0" w:line="250" w:lineRule="auto"/>
            </w:pPr>
            <w:r>
              <w:rPr>
                <w:rFonts w:ascii="Liberation Sans" w:hAnsi="Liberation Sans" w:eastAsia="Liberation Sans" w:cs="Liberation Sans"/>
                <w:b/>
                <w:color w:val="FFFFFF"/>
                <w:sz w:val="20"/>
              </w:rPr>
              <w:t>Referência existente</w:t>
            </w:r>
          </w:p>
        </w:tc>
        <w:tc>
          <w:tcPr>
            <w:tcW w:type="dxa" w:w="6843"/>
            <w:shd w:fill="662D3B"/>
            <w:tcMar>
              <w:top w:w="90" w:type="dxa"/>
              <w:start w:w="110" w:type="dxa"/>
              <w:bottom w:w="90" w:type="dxa"/>
              <w:end w:w="110" w:type="dxa"/>
            </w:tcMar>
            <w:vAlign w:val="center"/>
          </w:tcPr>
          <w:p>
            <w:r>
              <w:t>Consequência v0.1 para o ambiente</w:t>
            </w:r>
          </w:p>
        </w:tc>
      </w:tr>
      <w:tr>
        <w:trPr>
          <w:cantSplit/>
        </w:trPr>
        <w:tc>
          <w:tcPr>
            <w:tcW w:type="dxa" w:w="2795"/>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Ren e Akio</w:t>
            </w:r>
          </w:p>
        </w:tc>
        <w:tc>
          <w:tcPr>
            <w:tcW w:type="dxa" w:w="6843"/>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A faixa vermelha e a espada precisam continuar reconhecíveis. Não competir com faixas vermelhas em todos os objetos do fundo.</w:t>
            </w:r>
          </w:p>
        </w:tc>
      </w:tr>
      <w:tr>
        <w:trPr>
          <w:cantSplit/>
        </w:trPr>
        <w:tc>
          <w:tcPr>
            <w:tcW w:type="dxa" w:w="2795"/>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Masaru</w:t>
            </w:r>
          </w:p>
        </w:tc>
        <w:tc>
          <w:tcPr>
            <w:tcW w:type="dxa" w:w="6843"/>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Manter a silhueta e a linguagem de movimento distintas. Paleta e detalhes finos da Rodada A continuam nos seus status originais.</w:t>
            </w:r>
          </w:p>
        </w:tc>
      </w:tr>
      <w:tr>
        <w:trPr>
          <w:cantSplit/>
        </w:trPr>
        <w:tc>
          <w:tcPr>
            <w:tcW w:type="dxa" w:w="2795"/>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Daigo / Isamu / Katsuro</w:t>
            </w:r>
          </w:p>
        </w:tc>
        <w:tc>
          <w:tcPr>
            <w:tcW w:type="dxa" w:w="6843"/>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Largura pesada, massa clara vertical e geometria militar não devem se fundir ao fundo dos respectivos encontros.</w:t>
            </w:r>
          </w:p>
        </w:tc>
      </w:tr>
      <w:tr>
        <w:trPr>
          <w:cantSplit/>
        </w:trPr>
        <w:tc>
          <w:tcPr>
            <w:tcW w:type="dxa" w:w="2795"/>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Aiko</w:t>
            </w:r>
          </w:p>
        </w:tc>
        <w:tc>
          <w:tcPr>
            <w:tcW w:type="dxa" w:w="6843"/>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Coque, avental e gesto de trabalho continuam visíveis. O calor do lugar não depende de sexualizar ou idealizar seu visual.</w:t>
            </w:r>
          </w:p>
        </w:tc>
      </w:tr>
      <w:tr>
        <w:trPr>
          <w:cantSplit/>
        </w:trPr>
        <w:tc>
          <w:tcPr>
            <w:tcW w:type="dxa" w:w="2795"/>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Raizen</w:t>
            </w:r>
          </w:p>
        </w:tc>
        <w:tc>
          <w:tcPr>
            <w:tcW w:type="dxa" w:w="6843"/>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A fragmentação do fundo é menor que a da manifestação. Seu braço e sua lâmina permanecem a referência do ataque.</w:t>
            </w:r>
          </w:p>
        </w:tc>
      </w:tr>
    </w:tbl>
    <w:p>
      <w:pPr>
        <w:spacing w:after="20" w:before="0" w:line="240" w:lineRule="auto"/>
      </w:pPr>
      <w:r>
        <w:rPr>
          <w:rFonts w:ascii="Liberation Sans" w:hAnsi="Liberation Sans" w:eastAsia="Liberation Sans" w:cs="Liberation Sans"/>
          <w:b w:val="0"/>
          <w:color w:val="26343B"/>
          <w:sz w:val="4"/>
        </w:rPr>
      </w:r>
    </w:p>
    <w:p>
      <w:pPr>
        <w:pStyle w:val="Source"/>
      </w:pPr>
      <w:r>
        <w:t>Referências: Bíblia da Rodada A, aparência e heranças; Bíblia da Rodada B, direção visual aprovada. As orientações de integração ao ambiente são novas propostas.</w:t>
      </w:r>
    </w:p>
    <w:p>
      <w:pPr>
        <w:pStyle w:val="Heading2"/>
      </w:pPr>
      <w:r>
        <w:rPr>
          <w:rFonts w:ascii="Arial" w:hAnsi="Arial"/>
        </w:rPr>
        <w:t>DECIDIDO v0.1 | V09 | Conjunto de trabalho enxuto</w:t>
      </w:r>
    </w:p>
    <w:p>
      <w:r>
        <w:t>Planejar três famílias de materiais de ambiente, uma variação temporal do povoado de Aiko e fragmentos de Eco apenas onde a cena precisa deles. Preparar referências de luz para presente/Eco e para as estações. Isso é uma lista de direção, não um compromisso de quantidade final de arte.</w:t>
      </w:r>
    </w:p>
    <w:p>
      <w:r>
        <w:t>Antes de produzir tudo, o futuro teste visual deve colocar Ren, um adversário, a espada e um trecho de ambiente na escala real pretendida. Comparar repouso, ataque e Eco sem efeitos que escondam problemas. A escolha de resolução vem desse teste, depois da aprovação da direção.</w:t>
      </w:r>
    </w:p>
    <w:p>
      <w:pPr>
        <w:pStyle w:val="Heading2"/>
      </w:pPr>
      <w:r>
        <w:t>V10 | Critérios para aceitar uma referência</w:t>
      </w:r>
    </w:p>
    <w:p>
      <w:pPr>
        <w:pStyle w:val="ListBullet"/>
      </w:pPr>
      <w:r>
        <w:t>O personagem é reconhecível pela silhueta, mesmo sem ler o rosto?</w:t>
      </w:r>
    </w:p>
    <w:p>
      <w:pPr>
        <w:pStyle w:val="ListBullet"/>
      </w:pPr>
      <w:r>
        <w:t>A arma e o início do golpe continuam legíveis sobre o fundo?</w:t>
      </w:r>
    </w:p>
    <w:p>
      <w:pPr>
        <w:pStyle w:val="ListBullet"/>
      </w:pPr>
      <w:r>
        <w:t>O Mundo Eco se distingue pela forma e pelo comportamento, não só pela cor?</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638"/>
      </w:tblGrid>
      <w:tr>
        <w:trPr>
          <w:cantSplit/>
        </w:trPr>
        <w:tc>
          <w:tcPr>
            <w:tcW w:type="dxa" w:w="9638"/>
            <w:tcMar>
              <w:top w:w="130" w:type="dxa"/>
              <w:start w:w="160" w:type="dxa"/>
              <w:bottom w:w="130" w:type="dxa"/>
              <w:end w:w="160" w:type="dxa"/>
            </w:tcMar>
            <w:shd w:fill="F3EEE4"/>
          </w:tcPr>
          <w:p>
            <w:pPr>
              <w:spacing w:after="80" w:line="254" w:lineRule="auto"/>
            </w:pPr>
            <w:r>
              <w:rPr>
                <w:rFonts w:ascii="Liberation Sans" w:hAnsi="Liberation Sans"/>
                <w:b/>
                <w:color w:val="906B32"/>
                <w:sz w:val="19"/>
              </w:rPr>
              <w:t>CONTINUIDADE DE PRODUÇÃO</w:t>
            </w:r>
          </w:p>
          <w:p>
            <w:pPr>
              <w:spacing w:after="0" w:line="264" w:lineRule="auto"/>
            </w:pPr>
            <w:r>
              <w:rPr>
                <w:rFonts w:ascii="Liberation Sans" w:hAnsi="Liberation Sans"/>
                <w:b w:val="0"/>
                <w:color w:val="26343B"/>
                <w:sz w:val="20"/>
              </w:rPr>
              <w:t>Guia Técnico de Arte v0.1 e UI/UX v0.1 já definem escala, grade, interface e alvos de produção. Permanecem para a Fase 6 os desenhos finais, fonte definitiva após teste/licença, animações finais e efeitos produzidos.</w:t>
            </w:r>
          </w:p>
        </w:tc>
      </w:tr>
    </w:tbl>
    <w:p>
      <w:pPr>
        <w:spacing w:after="20" w:line="240" w:lineRule="auto"/>
      </w:pPr>
      <w:r>
        <w:rPr>
          <w:rFonts w:ascii="Liberation Sans" w:hAnsi="Liberation Sans" w:eastAsia="Liberation Sans" w:cs="Liberation Sans"/>
          <w:b w:val="0"/>
          <w:color w:val="26343B"/>
          <w:sz w:val="4"/>
        </w:rPr>
      </w:r>
    </w:p>
    <w:p>
      <w:r>
        <w:rPr>
          <w:rFonts w:ascii="Arial" w:hAnsi="Arial"/>
        </w:rPr>
        <w:t>Direção oficial v0.1: materiais claros, estações coerentes, efeitos de memória localizados e prioridade absoluta à leitura do duelo.</w:t>
      </w:r>
    </w:p>
    <w:p>
      <w:r>
        <w:br w:type="page"/>
      </w:r>
    </w:p>
    <w:p>
      <w:pPr>
        <w:pStyle w:val="Kicker"/>
      </w:pPr>
      <w:r>
        <w:rPr>
          <w:rFonts w:ascii="Arial" w:hAnsi="Arial"/>
        </w:rPr>
        <w:t>CHRONUS  /  B05 | BASE OFICIAL v0.1</w:t>
      </w:r>
    </w:p>
    <w:p>
      <w:pPr>
        <w:pStyle w:val="Heading1"/>
      </w:pPr>
      <w:r>
        <w:t>Direção sonora</w:t>
        <w:br/>
        <w:t>e atmosfera</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638"/>
      </w:tblGrid>
      <w:tr>
        <w:trPr>
          <w:cantSplit/>
        </w:trPr>
        <w:tc>
          <w:tcPr>
            <w:tcW w:type="dxa" w:w="9638"/>
            <w:tcMar>
              <w:top w:w="130" w:type="dxa"/>
              <w:start w:w="160" w:type="dxa"/>
              <w:bottom w:w="130" w:type="dxa"/>
              <w:end w:w="160" w:type="dxa"/>
            </w:tcMar>
            <w:shd w:fill="EEF1F2"/>
          </w:tcPr>
          <w:p>
            <w:pPr>
              <w:spacing w:after="80" w:line="254" w:lineRule="auto"/>
            </w:pPr>
            <w:r>
              <w:rPr>
                <w:rFonts w:ascii="Liberation Sans" w:hAnsi="Liberation Sans" w:eastAsia="Liberation Sans" w:cs="Liberation Sans"/>
                <w:b/>
                <w:color w:val="662D3B"/>
                <w:sz w:val="19"/>
              </w:rPr>
              <w:t>DECIDIDO | BASE PRESERVADA</w:t>
            </w:r>
          </w:p>
          <w:p>
            <w:pPr>
              <w:spacing w:after="0" w:line="264" w:lineRule="auto"/>
            </w:pPr>
            <w:r>
              <w:rPr>
                <w:rFonts w:ascii="Liberation Sans" w:hAnsi="Liberation Sans" w:eastAsia="Liberation Sans" w:cs="Liberation Sans"/>
                <w:b w:val="0"/>
                <w:color w:val="26343B"/>
                <w:sz w:val="20"/>
              </w:rPr>
              <w:t>Silêncio, ambiente, música e combate devem compartilhar o peso narrativo. A jornada passa por estações, Ecos e envelhecimento, sem perder o foco no duelo de espada.</w:t>
            </w:r>
          </w:p>
        </w:tc>
      </w:tr>
    </w:tbl>
    <w:p>
      <w:pPr>
        <w:spacing w:after="20" w:line="240" w:lineRule="auto"/>
      </w:pPr>
      <w:r>
        <w:rPr>
          <w:rFonts w:ascii="Liberation Sans" w:hAnsi="Liberation Sans" w:eastAsia="Liberation Sans" w:cs="Liberation Sans"/>
          <w:b w:val="0"/>
          <w:color w:val="26343B"/>
          <w:sz w:val="4"/>
        </w:rPr>
      </w:r>
    </w:p>
    <w:p>
      <w:pPr>
        <w:pStyle w:val="Source"/>
      </w:pPr>
      <w:r>
        <w:rPr>
          <w:rFonts w:ascii="Arial" w:hAnsi="Arial"/>
        </w:rPr>
        <w:t>Base: GDD v0.1, seção 18; Handoff, seções 1, 4 e 9. O desenho sonoro abaixo integra a base v0.1.</w:t>
      </w:r>
    </w:p>
    <w:p>
      <w:pPr>
        <w:pStyle w:val="Heading2"/>
      </w:pPr>
      <w:r>
        <w:t>S01 | O presente tem continuidade</w:t>
      </w:r>
    </w:p>
    <w:p>
      <w:r>
        <w:rPr/>
        <w:t>Direção v0.1: vento, materiais, passos e trabalho cotidiano formam ambientes contínuos e discretos. A oficina de Aiko pode se reconhecer por tecido e objetos de bancada; o recinto de Isamu, por pequenos gestos de cuidado; a encosta final, pelo espaço exposto e pela escassez de atividade humana.</w:t>
      </w:r>
    </w:p>
    <w:p>
      <w:r>
        <w:t>O som não precisa descrever cada objeto. Escolher poucos elementos que permaneçam na memória do jogador. A vida do povoado continua mesmo quando Ren não está sendo observado ou confrontado.</w:t>
      </w:r>
    </w:p>
    <w:p>
      <w:pPr>
        <w:pStyle w:val="Heading2"/>
      </w:pPr>
      <w:r>
        <w:t>S02 | O Eco desloca essa continuidade</w:t>
      </w:r>
    </w:p>
    <w:p>
      <w:r>
        <w:t>Em vez de aplicar reverberação a tudo, propor um som que retorna sem completar a ação, um chamado distante sem a conversa inteira ou a repetição curta de um impacto. O ambiente real perde alguns elementos enquanto poucos vestígios ganham presença. Isso deve ser compreensível, não uma parede constante de ruído.</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506"/>
        <w:gridCol w:w="7132"/>
      </w:tblGrid>
      <w:tr>
        <w:trPr>
          <w:tblHeader w:val="true"/>
          <w:cantSplit/>
        </w:trPr>
        <w:tc>
          <w:tcPr>
            <w:tcW w:type="dxa" w:w="2506"/>
            <w:shd w:fill="662D3B"/>
            <w:tcMar>
              <w:top w:w="90" w:type="dxa"/>
              <w:start w:w="110" w:type="dxa"/>
              <w:bottom w:w="90" w:type="dxa"/>
              <w:end w:w="110" w:type="dxa"/>
            </w:tcMar>
            <w:vAlign w:val="center"/>
          </w:tcPr>
          <w:p>
            <w:pPr>
              <w:spacing w:after="0" w:line="250" w:lineRule="auto"/>
            </w:pPr>
            <w:r>
              <w:rPr>
                <w:rFonts w:ascii="Liberation Sans" w:hAnsi="Liberation Sans" w:eastAsia="Liberation Sans" w:cs="Liberation Sans"/>
                <w:b/>
                <w:color w:val="FFFFFF"/>
                <w:sz w:val="20"/>
              </w:rPr>
              <w:t>Camada</w:t>
            </w:r>
          </w:p>
        </w:tc>
        <w:tc>
          <w:tcPr>
            <w:tcW w:type="dxa" w:w="7132"/>
            <w:shd w:fill="662D3B"/>
            <w:tcMar>
              <w:top w:w="90" w:type="dxa"/>
              <w:start w:w="110" w:type="dxa"/>
              <w:bottom w:w="90" w:type="dxa"/>
              <w:end w:w="110" w:type="dxa"/>
            </w:tcMar>
            <w:vAlign w:val="center"/>
          </w:tcPr>
          <w:p>
            <w:r>
              <w:t>Papel v0.1</w:t>
            </w:r>
          </w:p>
        </w:tc>
      </w:tr>
      <w:tr>
        <w:trPr>
          <w:cantSplit/>
        </w:trPr>
        <w:tc>
          <w:tcPr>
            <w:tcW w:type="dxa" w:w="2506"/>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Ambiente</w:t>
            </w:r>
          </w:p>
        </w:tc>
        <w:tc>
          <w:tcPr>
            <w:tcW w:type="dxa" w:w="7132"/>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Dar material e espaço ao lugar; pode continuar sem música.</w:t>
            </w:r>
          </w:p>
        </w:tc>
      </w:tr>
      <w:tr>
        <w:trPr>
          <w:cantSplit/>
        </w:trPr>
        <w:tc>
          <w:tcPr>
            <w:tcW w:type="dxa" w:w="2506"/>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Ação</w:t>
            </w:r>
          </w:p>
        </w:tc>
        <w:tc>
          <w:tcPr>
            <w:tcW w:type="dxa" w:w="7132"/>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Tornar movimento, contato e resposta corporal claros.</w:t>
            </w:r>
          </w:p>
        </w:tc>
      </w:tr>
      <w:tr>
        <w:trPr>
          <w:cantSplit/>
        </w:trPr>
        <w:tc>
          <w:tcPr>
            <w:tcW w:type="dxa" w:w="2506"/>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Memória</w:t>
            </w:r>
          </w:p>
        </w:tc>
        <w:tc>
          <w:tcPr>
            <w:tcW w:type="dxa" w:w="7132"/>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Marcar repetições ou presenças ausentes com poucos eventos.</w:t>
            </w:r>
          </w:p>
        </w:tc>
      </w:tr>
      <w:tr>
        <w:trPr>
          <w:cantSplit/>
        </w:trPr>
        <w:tc>
          <w:tcPr>
            <w:tcW w:type="dxa" w:w="2506"/>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Música</w:t>
            </w:r>
          </w:p>
        </w:tc>
        <w:tc>
          <w:tcPr>
            <w:tcW w:type="dxa" w:w="7132"/>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Apoiar uma mudança emocional, sem explicar ao jogador o que sentir a cada instante.</w:t>
            </w:r>
          </w:p>
        </w:tc>
      </w:tr>
    </w:tbl>
    <w:p>
      <w:pPr>
        <w:spacing w:after="20" w:before="0" w:line="240" w:lineRule="auto"/>
      </w:pPr>
      <w:r>
        <w:rPr>
          <w:rFonts w:ascii="Liberation Sans" w:hAnsi="Liberation Sans" w:eastAsia="Liberation Sans" w:cs="Liberation Sans"/>
          <w:b w:val="0"/>
          <w:color w:val="26343B"/>
          <w:sz w:val="4"/>
        </w:rPr>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638"/>
      </w:tblGrid>
      <w:tr>
        <w:trPr>
          <w:cantSplit/>
        </w:trPr>
        <w:tc>
          <w:tcPr>
            <w:tcW w:type="dxa" w:w="9638"/>
            <w:tcMar>
              <w:top w:w="130" w:type="dxa"/>
              <w:start w:w="160" w:type="dxa"/>
              <w:bottom w:w="130" w:type="dxa"/>
              <w:end w:w="160" w:type="dxa"/>
            </w:tcMar>
            <w:shd w:fill="F3EFF0"/>
          </w:tcPr>
          <w:p>
            <w:r>
              <w:t>SILÊNCIO v0.1</w:t>
              <w:br/>
              <w:t>Silêncio dramático significa reduzir o excesso, não necessariamente desligar todos os sons. Respiração, tecido ou vento podem sustentar a presença humana.</w:t>
            </w:r>
          </w:p>
        </w:tc>
      </w:tr>
    </w:tbl>
    <w:p>
      <w:pPr>
        <w:spacing w:after="20" w:line="240" w:lineRule="auto"/>
      </w:pPr>
      <w:r>
        <w:rPr>
          <w:rFonts w:ascii="Liberation Sans" w:hAnsi="Liberation Sans" w:eastAsia="Liberation Sans" w:cs="Liberation Sans"/>
          <w:b w:val="0"/>
          <w:color w:val="26343B"/>
          <w:sz w:val="4"/>
        </w:rPr>
      </w:r>
    </w:p>
    <w:p>
      <w:r>
        <w:br w:type="page"/>
      </w:r>
    </w:p>
    <w:p>
      <w:pPr>
        <w:pStyle w:val="Kicker"/>
      </w:pPr>
      <w:r>
        <w:rPr>
          <w:rFonts w:ascii="Arial" w:hAnsi="Arial"/>
        </w:rPr>
        <w:t>CHRONUS  /  B05 | BASE OFICIAL v0.1</w:t>
      </w:r>
    </w:p>
    <w:p>
      <w:pPr>
        <w:pStyle w:val="Heading1"/>
      </w:pPr>
      <w:r>
        <w:t>Música, vozes e percurso emocional</w:t>
      </w:r>
    </w:p>
    <w:p>
      <w:pPr>
        <w:pStyle w:val="Heading2"/>
      </w:pPr>
      <w:r>
        <w:rPr>
          <w:rFonts w:ascii="Arial" w:hAnsi="Arial"/>
        </w:rPr>
        <w:t>DECIDIDO v0.1 | S03 | Duas ideias musicais, poucas variações</w:t>
      </w:r>
    </w:p>
    <w:p>
      <w:r>
        <w:rPr/>
        <w:t>Direção v0.1: uma ideia curta ligada à relação pai/filho e outra ligada à insistência da busca. A primeira pode reaparecer incompleta ao longo do jogo e de modo simples no epílogo. A segunda perde intensidade ou regularidade conforme a jornada se desgasta. Isso não exige um sistema adaptativo nem uma trilha exclusiva para cada personagem.</w:t>
      </w:r>
    </w:p>
    <w:p>
      <w:r>
        <w:rPr/>
        <w:t>Timbres v0.1: cordas contidas, sopro de ar e percussão esparsa, com texturas discretas nas memórias. São direções ficcionais de composição, não uma afirmação de autenticidade musical histórica. Evitar transformar cada duelo numa celebração heroica.</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602"/>
        <w:gridCol w:w="7036"/>
      </w:tblGrid>
      <w:tr>
        <w:trPr>
          <w:tblHeader w:val="true"/>
          <w:cantSplit/>
        </w:trPr>
        <w:tc>
          <w:tcPr>
            <w:tcW w:type="dxa" w:w="2602"/>
            <w:shd w:fill="662D3B"/>
            <w:tcMar>
              <w:top w:w="90" w:type="dxa"/>
              <w:start w:w="110" w:type="dxa"/>
              <w:bottom w:w="90" w:type="dxa"/>
              <w:end w:w="110" w:type="dxa"/>
            </w:tcMar>
            <w:vAlign w:val="center"/>
          </w:tcPr>
          <w:p>
            <w:pPr>
              <w:spacing w:after="0" w:line="250" w:lineRule="auto"/>
            </w:pPr>
            <w:r>
              <w:rPr>
                <w:rFonts w:ascii="Liberation Sans" w:hAnsi="Liberation Sans" w:eastAsia="Liberation Sans" w:cs="Liberation Sans"/>
                <w:b/>
                <w:color w:val="FFFFFF"/>
                <w:sz w:val="20"/>
              </w:rPr>
              <w:t>Trecho</w:t>
            </w:r>
          </w:p>
        </w:tc>
        <w:tc>
          <w:tcPr>
            <w:tcW w:type="dxa" w:w="7036"/>
            <w:shd w:fill="662D3B"/>
            <w:tcMar>
              <w:top w:w="90" w:type="dxa"/>
              <w:start w:w="110" w:type="dxa"/>
              <w:bottom w:w="90" w:type="dxa"/>
              <w:end w:w="110" w:type="dxa"/>
            </w:tcMar>
            <w:vAlign w:val="center"/>
          </w:tcPr>
          <w:p>
            <w:r>
              <w:t>Atmosfera v0.1</w:t>
            </w:r>
          </w:p>
        </w:tc>
      </w:tr>
      <w:tr>
        <w:trPr>
          <w:cantSplit/>
        </w:trPr>
        <w:tc>
          <w:tcPr>
            <w:tcW w:type="dxa" w:w="2602"/>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I | Daigo</w:t>
            </w:r>
          </w:p>
        </w:tc>
        <w:tc>
          <w:tcPr>
            <w:tcW w:type="dxa" w:w="7036"/>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Passos e contatos secos. A tensão vem da firmeza do adversário, não de uma orquestra grandiosa.</w:t>
            </w:r>
          </w:p>
        </w:tc>
      </w:tr>
      <w:tr>
        <w:trPr>
          <w:cantSplit/>
        </w:trPr>
        <w:tc>
          <w:tcPr>
            <w:tcW w:type="dxa" w:w="2602"/>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II | Isamu</w:t>
            </w:r>
          </w:p>
        </w:tc>
        <w:tc>
          <w:tcPr>
            <w:tcW w:type="dxa" w:w="7036"/>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Espaço para ambiente e pequenos vestígios. Sua presença é rigorosa, não monstruosa.</w:t>
            </w:r>
          </w:p>
        </w:tc>
      </w:tr>
      <w:tr>
        <w:trPr>
          <w:cantSplit/>
        </w:trPr>
        <w:tc>
          <w:tcPr>
            <w:tcW w:type="dxa" w:w="2602"/>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III | Katsuro</w:t>
            </w:r>
          </w:p>
        </w:tc>
        <w:tc>
          <w:tcPr>
            <w:tcW w:type="dxa" w:w="7036"/>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Materialidade e peso. Na revelação, diminuir a música; não tratar a violência contra a aldeia como espetáculo.</w:t>
            </w:r>
          </w:p>
        </w:tc>
      </w:tr>
      <w:tr>
        <w:trPr>
          <w:cantSplit/>
        </w:trPr>
        <w:tc>
          <w:tcPr>
            <w:tcW w:type="dxa" w:w="2602"/>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IV | Raizen</w:t>
            </w:r>
          </w:p>
        </w:tc>
        <w:tc>
          <w:tcPr>
            <w:tcW w:type="dxa" w:w="7036"/>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Poucos gestos sonoros que parecem recomeçar. Não exigir um coro com dezenas de vozes.</w:t>
            </w:r>
          </w:p>
        </w:tc>
      </w:tr>
      <w:tr>
        <w:trPr>
          <w:cantSplit/>
        </w:trPr>
        <w:tc>
          <w:tcPr>
            <w:tcW w:type="dxa" w:w="2602"/>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V | Aiko</w:t>
            </w:r>
          </w:p>
        </w:tc>
        <w:tc>
          <w:tcPr>
            <w:tcW w:type="dxa" w:w="7036"/>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Trabalho cotidiano e pausas. A vida mudou sem deixar de ter calor.</w:t>
            </w:r>
          </w:p>
        </w:tc>
      </w:tr>
      <w:tr>
        <w:trPr>
          <w:cantSplit/>
        </w:trPr>
        <w:tc>
          <w:tcPr>
            <w:tcW w:type="dxa" w:w="2602"/>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VI e epílogo</w:t>
            </w:r>
          </w:p>
        </w:tc>
        <w:tc>
          <w:tcPr>
            <w:tcW w:type="dxa" w:w="7036"/>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Ar frio, respiração e espada. O último Eco dispensa clímax sonoro excessivo.</w:t>
            </w:r>
          </w:p>
        </w:tc>
      </w:tr>
    </w:tbl>
    <w:p>
      <w:pPr>
        <w:spacing w:after="20" w:before="0" w:line="240" w:lineRule="auto"/>
      </w:pPr>
      <w:r>
        <w:rPr>
          <w:rFonts w:ascii="Liberation Sans" w:hAnsi="Liberation Sans" w:eastAsia="Liberation Sans" w:cs="Liberation Sans"/>
          <w:b w:val="0"/>
          <w:color w:val="26343B"/>
          <w:sz w:val="4"/>
        </w:rPr>
      </w:r>
    </w:p>
    <w:p>
      <w:pPr>
        <w:pStyle w:val="Heading2"/>
      </w:pPr>
      <w:r>
        <w:t>S04 | Texto completo; voz gravada opcional</w:t>
      </w:r>
    </w:p>
    <w:p>
      <w:r>
        <w:t>Recomendamos não exigir dublagem integral na primeira versão. Diálogos escritos, gestos e efeitos podem carregar as cenas. Eventuais vozes de Eco não devem esconder informação essencial de quem joga sem som ou sem conseguir distinguir vozes sobrepostas.</w:t>
      </w:r>
    </w:p>
    <w:p>
      <w:r>
        <w:t>Raizen pode conservar poucos chamados ou quase nenhum. As frases de teste da ficha não são gravações obrigatórias. Não usar uma voz identificável de Akio dentro dele sem aprovação de uma relação que hoje não existe.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638"/>
      </w:tblGrid>
      <w:tr>
        <w:trPr>
          <w:cantSplit/>
        </w:trPr>
        <w:tc>
          <w:tcPr>
            <w:tcW w:type="dxa" w:w="9638"/>
            <w:tcMar>
              <w:top w:w="130" w:type="dxa"/>
              <w:start w:w="160" w:type="dxa"/>
              <w:bottom w:w="130" w:type="dxa"/>
              <w:end w:w="160" w:type="dxa"/>
            </w:tcMar>
            <w:shd w:fill="F3EEE4"/>
          </w:tcPr>
          <w:p>
            <w:pPr>
              <w:spacing w:after="80" w:line="254" w:lineRule="auto"/>
            </w:pPr>
            <w:r>
              <w:rPr>
                <w:rFonts w:ascii="Liberation Sans" w:hAnsi="Liberation Sans" w:eastAsia="Liberation Sans" w:cs="Liberation Sans"/>
                <w:b/>
                <w:color w:val="906B32"/>
                <w:sz w:val="19"/>
              </w:rPr>
              <w:t>EM ABERTO</w:t>
            </w:r>
          </w:p>
          <w:p>
            <w:pPr>
              <w:spacing w:after="0" w:line="264" w:lineRule="auto"/>
            </w:pPr>
            <w:r>
              <w:rPr>
                <w:rFonts w:ascii="Liberation Sans" w:hAnsi="Liberation Sans" w:eastAsia="Liberation Sans" w:cs="Liberation Sans"/>
                <w:b w:val="0"/>
                <w:color w:val="26343B"/>
                <w:sz w:val="20"/>
              </w:rPr>
              <w:t>Instrumentos finais, melodias, dublagem, atores, quantidade de faixas e presença de voz em Raizen. A entrega define direção; não inclui música composta ou arquivos de áudio.</w:t>
            </w:r>
          </w:p>
        </w:tc>
      </w:tr>
    </w:tbl>
    <w:p>
      <w:pPr>
        <w:spacing w:after="20" w:line="240" w:lineRule="auto"/>
      </w:pPr>
      <w:r>
        <w:rPr>
          <w:rFonts w:ascii="Liberation Sans" w:hAnsi="Liberation Sans" w:eastAsia="Liberation Sans" w:cs="Liberation Sans"/>
          <w:b w:val="0"/>
          <w:color w:val="26343B"/>
          <w:sz w:val="4"/>
        </w:rPr>
      </w:r>
    </w:p>
    <w:p>
      <w:r>
        <w:br w:type="page"/>
      </w:r>
    </w:p>
    <w:p>
      <w:pPr>
        <w:pStyle w:val="Kicker"/>
      </w:pPr>
      <w:r>
        <w:rPr>
          <w:rFonts w:ascii="Arial" w:hAnsi="Arial"/>
        </w:rPr>
        <w:t>CHRONUS  /  B05 | BASE OFICIAL v0.1</w:t>
      </w:r>
    </w:p>
    <w:p>
      <w:pPr>
        <w:pStyle w:val="Heading1"/>
      </w:pPr>
      <w:r>
        <w:t>Combate, acessibilidade e produção sonora</w:t>
      </w:r>
    </w:p>
    <w:p>
      <w:pPr>
        <w:pStyle w:val="Heading2"/>
      </w:pPr>
      <w:r>
        <w:rPr>
          <w:rFonts w:ascii="Arial" w:hAnsi="Arial"/>
        </w:rPr>
        <w:t>DECIDIDO v0.1 | S05 | O duelo tem prioridade</w:t>
      </w:r>
    </w:p>
    <w:p>
      <w:r>
        <w:rPr/>
        <w:t>Direção v0.1: distinguir o contato de defesa, a resposta limpa do parry, o impacto no corpo e a perda de postura por material, duração e intensidade relativa. O som reforça um acontecimento que também precisa ser legível na animação. Não antecipar valores, janelas de acerto ou sinais exclusivos de uma mecânica ainda não especificada.</w:t>
      </w:r>
    </w:p>
    <w:p>
      <w:r>
        <w:t>Daigo soa pesado; Isamu, contido; Katsuro, regular; Masaru pode quebrar expectativa por ritmo; Raizen introduz vestígios residuais. Compartilhar a base de sons de espada e variar com parcimônia, em vez de criar uma biblioteca inteira por chefe.</w:t>
      </w:r>
    </w:p>
    <w:p>
      <w:pPr>
        <w:pStyle w:val="Heading2"/>
      </w:pPr>
      <w:r>
        <w:t>S06 | Conjunto inicial para planejar depois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988"/>
        <w:gridCol w:w="6650"/>
      </w:tblGrid>
      <w:tr>
        <w:trPr>
          <w:tblHeader w:val="true"/>
          <w:cantSplit/>
        </w:trPr>
        <w:tc>
          <w:tcPr>
            <w:tcW w:type="dxa" w:w="2988"/>
            <w:shd w:fill="662D3B"/>
            <w:tcMar>
              <w:top w:w="90" w:type="dxa"/>
              <w:start w:w="110" w:type="dxa"/>
              <w:bottom w:w="90" w:type="dxa"/>
              <w:end w:w="110" w:type="dxa"/>
            </w:tcMar>
            <w:vAlign w:val="center"/>
          </w:tcPr>
          <w:p>
            <w:pPr>
              <w:spacing w:after="0" w:line="250" w:lineRule="auto"/>
            </w:pPr>
            <w:r>
              <w:rPr>
                <w:rFonts w:ascii="Liberation Sans" w:hAnsi="Liberation Sans" w:eastAsia="Liberation Sans" w:cs="Liberation Sans"/>
                <w:b/>
                <w:color w:val="FFFFFF"/>
                <w:sz w:val="20"/>
              </w:rPr>
              <w:t>Família de sons</w:t>
            </w:r>
          </w:p>
        </w:tc>
        <w:tc>
          <w:tcPr>
            <w:tcW w:type="dxa" w:w="6650"/>
            <w:shd w:fill="662D3B"/>
            <w:tcMar>
              <w:top w:w="90" w:type="dxa"/>
              <w:start w:w="110" w:type="dxa"/>
              <w:bottom w:w="90" w:type="dxa"/>
              <w:end w:w="110" w:type="dxa"/>
            </w:tcMar>
            <w:vAlign w:val="center"/>
          </w:tcPr>
          <w:p>
            <w:r>
              <w:t>Reaproveitamento v0.1</w:t>
            </w:r>
          </w:p>
        </w:tc>
      </w:tr>
      <w:tr>
        <w:trPr>
          <w:cantSplit/>
        </w:trPr>
        <w:tc>
          <w:tcPr>
            <w:tcW w:type="dxa" w:w="2988"/>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Passos e roupa</w:t>
            </w:r>
          </w:p>
        </w:tc>
        <w:tc>
          <w:tcPr>
            <w:tcW w:type="dxa" w:w="6650"/>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Terra, madeira e pedra como bases; adaptações climáticas somente onde forem perceptíveis.</w:t>
            </w:r>
          </w:p>
        </w:tc>
      </w:tr>
      <w:tr>
        <w:trPr>
          <w:cantSplit/>
        </w:trPr>
        <w:tc>
          <w:tcPr>
            <w:tcW w:type="dxa" w:w="2988"/>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Espada e contato</w:t>
            </w:r>
          </w:p>
        </w:tc>
        <w:tc>
          <w:tcPr>
            <w:tcW w:type="dxa" w:w="6650"/>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Sacar/guardar, movimento, defesa, parry e impactos. Poucas variações evitam repetição evidente.</w:t>
            </w:r>
          </w:p>
        </w:tc>
      </w:tr>
      <w:tr>
        <w:trPr>
          <w:cantSplit/>
        </w:trPr>
        <w:tc>
          <w:tcPr>
            <w:tcW w:type="dxa" w:w="2988"/>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Ambiente natural</w:t>
            </w:r>
          </w:p>
        </w:tc>
        <w:tc>
          <w:tcPr>
            <w:tcW w:type="dxa" w:w="6650"/>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Vento, folhagem e clima, combinados de acordo com o lugar.</w:t>
            </w:r>
          </w:p>
        </w:tc>
      </w:tr>
      <w:tr>
        <w:trPr>
          <w:cantSplit/>
        </w:trPr>
        <w:tc>
          <w:tcPr>
            <w:tcW w:type="dxa" w:w="2988"/>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Vida cotidiana</w:t>
            </w:r>
          </w:p>
        </w:tc>
        <w:tc>
          <w:tcPr>
            <w:tcW w:type="dxa" w:w="6650"/>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Trabalho de Aiko, madeira e objetos simples. Não gravar atividade para cada figurante.</w:t>
            </w:r>
          </w:p>
        </w:tc>
      </w:tr>
      <w:tr>
        <w:trPr>
          <w:cantSplit/>
        </w:trPr>
        <w:tc>
          <w:tcPr>
            <w:tcW w:type="dxa" w:w="2988"/>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Ecos</w:t>
            </w:r>
          </w:p>
        </w:tc>
        <w:tc>
          <w:tcPr>
            <w:tcW w:type="dxa" w:w="6650"/>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Entrada/saída e pequenos eventos residuais. Os mesmos materiais podem ser retrabalhados.</w:t>
            </w:r>
          </w:p>
        </w:tc>
      </w:tr>
      <w:tr>
        <w:trPr>
          <w:cantSplit/>
        </w:trPr>
        <w:tc>
          <w:tcPr>
            <w:tcW w:type="dxa" w:w="2988"/>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Momentos narrativos</w:t>
            </w:r>
          </w:p>
        </w:tc>
        <w:tc>
          <w:tcPr>
            <w:tcW w:type="dxa" w:w="6650"/>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Poucos gestos realmente importantes, como o encerramento no túmulo.</w:t>
            </w:r>
          </w:p>
        </w:tc>
      </w:tr>
    </w:tbl>
    <w:p>
      <w:pPr>
        <w:spacing w:after="20" w:before="0" w:line="240" w:lineRule="auto"/>
      </w:pPr>
      <w:r>
        <w:rPr>
          <w:rFonts w:ascii="Liberation Sans" w:hAnsi="Liberation Sans" w:eastAsia="Liberation Sans" w:cs="Liberation Sans"/>
          <w:b w:val="0"/>
          <w:color w:val="26343B"/>
          <w:sz w:val="4"/>
        </w:rPr>
      </w:r>
    </w:p>
    <w:p>
      <w:pPr>
        <w:pStyle w:val="Heading2"/>
      </w:pPr>
      <w:r>
        <w:t>S07 | Clareza mesmo com menos som</w:t>
      </w:r>
    </w:p>
    <w:p>
      <w:r>
        <w:t>Propor controles separados para música e efeitos, legendas para fala essencial e sinais visuais equivalentes aos avisos de ação. Não tornar fones, posicionamento estéreo ou som alto requisitos para compreender a cena. A implementação dessas opções fica para as etapas técnicas.</w:t>
      </w:r>
    </w:p>
    <w:p>
      <w:r>
        <w:t>Na futura produção, registrar origem e permissão de uso de cada arquivo. Priorizar uma identidade consistente antes de ampliar a quantidade. Níveis de mixagem, formatos, compressão e configuração na Godot permanecem em aberto.</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638"/>
      </w:tblGrid>
      <w:tr>
        <w:trPr>
          <w:cantSplit/>
        </w:trPr>
        <w:tc>
          <w:tcPr>
            <w:tcW w:type="dxa" w:w="9638"/>
            <w:tcMar>
              <w:top w:w="130" w:type="dxa"/>
              <w:start w:w="160" w:type="dxa"/>
              <w:bottom w:w="130" w:type="dxa"/>
              <w:end w:w="160" w:type="dxa"/>
            </w:tcMar>
            <w:shd w:fill="F3EFF0"/>
          </w:tcPr>
          <w:p>
            <w:pPr>
              <w:spacing w:after="80" w:line="254" w:lineRule="auto"/>
            </w:pPr>
            <w:r>
              <w:rPr>
                <w:rFonts w:ascii="Liberation Sans" w:hAnsi="Liberation Sans" w:eastAsia="Liberation Sans" w:cs="Liberation Sans"/>
                <w:b/>
                <w:color w:val="662D3B"/>
                <w:sz w:val="19"/>
              </w:rPr>
              <w:t>CRITÉRIO DE REVISÃO</w:t>
            </w:r>
          </w:p>
          <w:p>
            <w:pPr>
              <w:spacing w:after="0" w:line="264" w:lineRule="auto"/>
            </w:pPr>
            <w:r>
              <w:rPr>
                <w:rFonts w:ascii="Liberation Sans" w:hAnsi="Liberation Sans" w:eastAsia="Liberation Sans" w:cs="Liberation Sans"/>
                <w:b w:val="0"/>
                <w:color w:val="26343B"/>
                <w:sz w:val="20"/>
              </w:rPr>
              <w:t>A cena continua compreensível sem música? A memória se distingue do presente sem volume excessivo? Os efeitos ajudam o duelo sem encobrir seus gestos?</w:t>
            </w:r>
          </w:p>
        </w:tc>
      </w:tr>
    </w:tbl>
    <w:p>
      <w:pPr>
        <w:spacing w:after="20" w:line="240" w:lineRule="auto"/>
      </w:pPr>
      <w:r>
        <w:rPr>
          <w:rFonts w:ascii="Liberation Sans" w:hAnsi="Liberation Sans" w:eastAsia="Liberation Sans" w:cs="Liberation Sans"/>
          <w:b w:val="0"/>
          <w:color w:val="26343B"/>
          <w:sz w:val="4"/>
        </w:rPr>
      </w:r>
    </w:p>
    <w:p>
      <w:r>
        <w:rPr>
          <w:rFonts w:ascii="Arial" w:hAnsi="Arial"/>
        </w:rPr>
        <w:t>Direção oficial v0.1: som material e contido, música seletiva, repetições breves nos Ecos e nenhuma dependência de dublagem integral.</w:t>
      </w:r>
    </w:p>
    <w:p>
      <w:r>
        <w:br w:type="page"/>
      </w:r>
    </w:p>
    <w:p>
      <w:pPr>
        <w:pStyle w:val="Kicker"/>
      </w:pPr>
      <w:r>
        <w:t>CHRONUS  /  REVISÃO E CONTINUIDADE</w:t>
      </w:r>
    </w:p>
    <w:p>
      <w:pPr>
        <w:pStyle w:val="Heading1"/>
      </w:pPr>
      <w:r>
        <w:t>Revisão e pendências controladas</w:t>
      </w:r>
    </w:p>
    <w:p>
      <w:pPr>
        <w:pStyle w:val="Heading2"/>
      </w:pPr>
      <w:r>
        <w:rPr/>
        <w:t>Fase 3 aprovada e consolidada</w:t>
      </w:r>
    </w:p>
    <w:p>
      <w:r>
        <w:rPr>
          <w:rFonts w:ascii="Arial" w:hAnsi="Arial"/>
        </w:rPr>
        <w:t>A Fase 3 está aprovada por inteiro em nível v0.1; alterações futuras devem ser registradas por versão. Não é necessário escolher nomes finais, datas, hitboxes ou arquivos de arte para avaliar a direção.</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57"/>
        <w:gridCol w:w="4433"/>
        <w:gridCol w:w="4048"/>
      </w:tblGrid>
      <w:tr>
        <w:trPr>
          <w:tblHeader w:val="true"/>
          <w:cantSplit/>
        </w:trPr>
        <w:tc>
          <w:tcPr>
            <w:tcW w:type="dxa" w:w="1157"/>
            <w:shd w:fill="662D3B"/>
            <w:tcMar>
              <w:top w:w="90" w:type="dxa"/>
              <w:start w:w="110" w:type="dxa"/>
              <w:bottom w:w="90" w:type="dxa"/>
              <w:end w:w="110" w:type="dxa"/>
            </w:tcMar>
            <w:vAlign w:val="center"/>
          </w:tcPr>
          <w:p>
            <w:pPr>
              <w:spacing w:after="0" w:line="250" w:lineRule="auto"/>
            </w:pPr>
            <w:r>
              <w:rPr>
                <w:rFonts w:ascii="Liberation Sans" w:hAnsi="Liberation Sans" w:eastAsia="Liberation Sans" w:cs="Liberation Sans"/>
                <w:b/>
                <w:color w:val="FFFFFF"/>
                <w:sz w:val="20"/>
              </w:rPr>
              <w:t>Bloco</w:t>
            </w:r>
          </w:p>
        </w:tc>
        <w:tc>
          <w:tcPr>
            <w:tcW w:type="dxa" w:w="4433"/>
            <w:shd w:fill="662D3B"/>
            <w:tcMar>
              <w:top w:w="90" w:type="dxa"/>
              <w:start w:w="110" w:type="dxa"/>
              <w:bottom w:w="90" w:type="dxa"/>
              <w:end w:w="110" w:type="dxa"/>
            </w:tcMar>
            <w:vAlign w:val="center"/>
          </w:tcPr>
          <w:p>
            <w:r>
              <w:t>Base oficial v0.1</w:t>
            </w:r>
          </w:p>
        </w:tc>
        <w:tc>
          <w:tcPr>
            <w:tcW w:type="dxa" w:w="4048"/>
            <w:shd w:fill="662D3B"/>
            <w:tcMar>
              <w:top w:w="90" w:type="dxa"/>
              <w:start w:w="110" w:type="dxa"/>
              <w:bottom w:w="90" w:type="dxa"/>
              <w:end w:w="110" w:type="dxa"/>
            </w:tcMar>
            <w:vAlign w:val="center"/>
          </w:tcPr>
          <w:p>
            <w:r>
              <w:t>Pendências restantes</w:t>
            </w:r>
          </w:p>
        </w:tc>
      </w:tr>
      <w:tr>
        <w:trPr>
          <w:cantSplit/>
        </w:trPr>
        <w:tc>
          <w:tcPr>
            <w:tcW w:type="dxa" w:w="1157"/>
            <w:tcMar>
              <w:top w:w="90" w:type="dxa"/>
              <w:start w:w="110" w:type="dxa"/>
              <w:bottom w:w="90" w:type="dxa"/>
              <w:end w:w="110" w:type="dxa"/>
            </w:tcMar>
            <w:vAlign w:val="center"/>
            <w:tcBorders>
              <w:bottom w:val="single" w:sz="3" w:color="DEDAD5"/>
            </w:tcBorders>
          </w:tcPr>
          <w:p>
            <w:r>
              <w:t>01</w:t>
            </w:r>
          </w:p>
        </w:tc>
        <w:tc>
          <w:tcPr>
            <w:tcW w:type="dxa" w:w="4433"/>
            <w:tcMar>
              <w:top w:w="90" w:type="dxa"/>
              <w:start w:w="110" w:type="dxa"/>
              <w:bottom w:w="90" w:type="dxa"/>
              <w:end w:w="110" w:type="dxa"/>
            </w:tcMar>
            <w:vAlign w:val="center"/>
            <w:tcBorders>
              <w:bottom w:val="single" w:sz="3" w:color="DEDAD5"/>
            </w:tcBorders>
          </w:tcPr>
          <w:p>
            <w:r>
              <w:t>Mundo regional e vivo; clã sem guerra de facções.</w:t>
            </w:r>
          </w:p>
        </w:tc>
        <w:tc>
          <w:tcPr>
            <w:tcW w:type="dxa" w:w="4048"/>
            <w:tcMar>
              <w:top w:w="90" w:type="dxa"/>
              <w:start w:w="110" w:type="dxa"/>
              <w:bottom w:w="90" w:type="dxa"/>
              <w:end w:w="110" w:type="dxa"/>
            </w:tcMar>
            <w:vAlign w:val="center"/>
            <w:tcBorders>
              <w:bottom w:val="single" w:sz="3" w:color="DEDAD5"/>
            </w:tcBorders>
          </w:tcPr>
          <w:p>
            <w:r>
              <w:t>Topônimos, símbolo do clã e alguns cargos históricos.</w:t>
            </w:r>
          </w:p>
        </w:tc>
      </w:tr>
      <w:tr>
        <w:trPr>
          <w:cantSplit/>
        </w:trPr>
        <w:tc>
          <w:tcPr>
            <w:tcW w:type="dxa" w:w="1157"/>
            <w:tcMar>
              <w:top w:w="90" w:type="dxa"/>
              <w:start w:w="110" w:type="dxa"/>
              <w:bottom w:w="90" w:type="dxa"/>
              <w:end w:w="110" w:type="dxa"/>
            </w:tcMar>
            <w:vAlign w:val="center"/>
            <w:tcBorders>
              <w:bottom w:val="single" w:sz="3" w:color="DEDAD5"/>
            </w:tcBorders>
          </w:tcPr>
          <w:p>
            <w:r>
              <w:t>02</w:t>
            </w:r>
          </w:p>
        </w:tc>
        <w:tc>
          <w:tcPr>
            <w:tcW w:type="dxa" w:w="4433"/>
            <w:tcMar>
              <w:top w:w="90" w:type="dxa"/>
              <w:start w:w="110" w:type="dxa"/>
              <w:bottom w:w="90" w:type="dxa"/>
              <w:end w:w="110" w:type="dxa"/>
            </w:tcMar>
            <w:vAlign w:val="center"/>
            <w:tcBorders>
              <w:bottom w:val="single" w:sz="3" w:color="DEDAD5"/>
            </w:tcBorders>
          </w:tcPr>
          <w:p>
            <w:r>
              <w:t>Memórias parciais de fatos reais; sem reescrita; E12 oficial.</w:t>
            </w:r>
          </w:p>
        </w:tc>
        <w:tc>
          <w:tcPr>
            <w:tcW w:type="dxa" w:w="4048"/>
            <w:tcMar>
              <w:top w:w="90" w:type="dxa"/>
              <w:start w:w="110" w:type="dxa"/>
              <w:bottom w:w="90" w:type="dxa"/>
              <w:end w:w="110" w:type="dxa"/>
            </w:tcMar>
            <w:vAlign w:val="center"/>
            <w:tcBorders>
              <w:bottom w:val="single" w:sz="3" w:color="DEDAD5"/>
            </w:tcBorders>
          </w:tcPr>
          <w:p>
            <w:r>
              <w:t>Nome/aparência/localização exatos do Eco Primordial e pontos finos por cena.</w:t>
            </w:r>
          </w:p>
        </w:tc>
      </w:tr>
      <w:tr>
        <w:trPr>
          <w:cantSplit/>
        </w:trPr>
        <w:tc>
          <w:tcPr>
            <w:tcW w:type="dxa" w:w="1157"/>
            <w:tcMar>
              <w:top w:w="90" w:type="dxa"/>
              <w:start w:w="110" w:type="dxa"/>
              <w:bottom w:w="90" w:type="dxa"/>
              <w:end w:w="110" w:type="dxa"/>
            </w:tcMar>
            <w:vAlign w:val="center"/>
            <w:tcBorders>
              <w:bottom w:val="single" w:sz="3" w:color="DEDAD5"/>
            </w:tcBorders>
          </w:tcPr>
          <w:p>
            <w:r>
              <w:t>03</w:t>
            </w:r>
          </w:p>
        </w:tc>
        <w:tc>
          <w:tcPr>
            <w:tcW w:type="dxa" w:w="4433"/>
            <w:tcMar>
              <w:top w:w="90" w:type="dxa"/>
              <w:start w:w="110" w:type="dxa"/>
              <w:bottom w:w="90" w:type="dxa"/>
              <w:end w:w="110" w:type="dxa"/>
            </w:tcMar>
            <w:vAlign w:val="center"/>
            <w:tcBorders>
              <w:bottom w:val="single" w:sz="3" w:color="DEDAD5"/>
            </w:tcBorders>
          </w:tcPr>
          <w:p>
            <w:r>
              <w:t>Identidade dos lugares, oficina de Aiko e abrigo final.</w:t>
            </w:r>
          </w:p>
        </w:tc>
        <w:tc>
          <w:tcPr>
            <w:tcW w:type="dxa" w:w="4048"/>
            <w:tcMar>
              <w:top w:w="90" w:type="dxa"/>
              <w:start w:w="110" w:type="dxa"/>
              <w:bottom w:w="90" w:type="dxa"/>
              <w:end w:w="110" w:type="dxa"/>
            </w:tcMar>
            <w:vAlign w:val="center"/>
            <w:tcBorders>
              <w:bottom w:val="single" w:sz="3" w:color="DEDAD5"/>
            </w:tcBorders>
          </w:tcPr>
          <w:p>
            <w:r>
              <w:t>Nomes finais, distâncias e geometria definitiva durante produção.</w:t>
            </w:r>
          </w:p>
        </w:tc>
      </w:tr>
      <w:tr>
        <w:trPr>
          <w:cantSplit/>
        </w:trPr>
        <w:tc>
          <w:tcPr>
            <w:tcW w:type="dxa" w:w="1157"/>
            <w:tcMar>
              <w:top w:w="90" w:type="dxa"/>
              <w:start w:w="110" w:type="dxa"/>
              <w:bottom w:w="90" w:type="dxa"/>
              <w:end w:w="110" w:type="dxa"/>
            </w:tcMar>
            <w:vAlign w:val="center"/>
            <w:tcBorders>
              <w:bottom w:val="single" w:sz="3" w:color="DEDAD5"/>
            </w:tcBorders>
          </w:tcPr>
          <w:p>
            <w:r>
              <w:t>04</w:t>
            </w:r>
          </w:p>
        </w:tc>
        <w:tc>
          <w:tcPr>
            <w:tcW w:type="dxa" w:w="4433"/>
            <w:tcMar>
              <w:top w:w="90" w:type="dxa"/>
              <w:start w:w="110" w:type="dxa"/>
              <w:bottom w:w="90" w:type="dxa"/>
              <w:end w:w="110" w:type="dxa"/>
            </w:tcMar>
            <w:vAlign w:val="center"/>
            <w:tcBorders>
              <w:bottom w:val="single" w:sz="3" w:color="DEDAD5"/>
            </w:tcBorders>
          </w:tcPr>
          <w:p>
            <w:r>
              <w:t>Legibilidade, materiais, estações e linguagem do Eco.</w:t>
            </w:r>
          </w:p>
        </w:tc>
        <w:tc>
          <w:tcPr>
            <w:tcW w:type="dxa" w:w="4048"/>
            <w:tcMar>
              <w:top w:w="90" w:type="dxa"/>
              <w:start w:w="110" w:type="dxa"/>
              <w:bottom w:w="90" w:type="dxa"/>
              <w:end w:w="110" w:type="dxa"/>
            </w:tcMar>
            <w:vAlign w:val="center"/>
            <w:tcBorders>
              <w:bottom w:val="single" w:sz="3" w:color="DEDAD5"/>
            </w:tcBorders>
          </w:tcPr>
          <w:p>
            <w:r>
              <w:t>Arte final, frames finais e ajustes que surgirem na produção/teste.</w:t>
            </w:r>
          </w:p>
        </w:tc>
      </w:tr>
      <w:tr>
        <w:trPr>
          <w:cantSplit/>
        </w:trPr>
        <w:tc>
          <w:tcPr>
            <w:tcW w:type="dxa" w:w="1157"/>
            <w:tcMar>
              <w:top w:w="90" w:type="dxa"/>
              <w:start w:w="110" w:type="dxa"/>
              <w:bottom w:w="90" w:type="dxa"/>
              <w:end w:w="110" w:type="dxa"/>
            </w:tcMar>
            <w:vAlign w:val="center"/>
            <w:tcBorders>
              <w:bottom w:val="single" w:sz="3" w:color="DEDAD5"/>
            </w:tcBorders>
          </w:tcPr>
          <w:p>
            <w:r>
              <w:t>05</w:t>
            </w:r>
          </w:p>
        </w:tc>
        <w:tc>
          <w:tcPr>
            <w:tcW w:type="dxa" w:w="4433"/>
            <w:tcMar>
              <w:top w:w="90" w:type="dxa"/>
              <w:start w:w="110" w:type="dxa"/>
              <w:bottom w:w="90" w:type="dxa"/>
              <w:end w:w="110" w:type="dxa"/>
            </w:tcMar>
            <w:vAlign w:val="center"/>
            <w:tcBorders>
              <w:bottom w:val="single" w:sz="3" w:color="DEDAD5"/>
            </w:tcBorders>
          </w:tcPr>
          <w:p>
            <w:r>
              <w:t>Som contido, música seletiva e dublagem não obrigatória.</w:t>
            </w:r>
          </w:p>
        </w:tc>
        <w:tc>
          <w:tcPr>
            <w:tcW w:type="dxa" w:w="4048"/>
            <w:tcMar>
              <w:top w:w="90" w:type="dxa"/>
              <w:start w:w="110" w:type="dxa"/>
              <w:bottom w:w="90" w:type="dxa"/>
              <w:end w:w="110" w:type="dxa"/>
            </w:tcMar>
            <w:vAlign w:val="center"/>
            <w:tcBorders>
              <w:bottom w:val="single" w:sz="3" w:color="DEDAD5"/>
            </w:tcBorders>
          </w:tcPr>
          <w:p>
            <w:r>
              <w:t>Composição, gravação, mixagem e ativos finais.</w:t>
            </w:r>
          </w:p>
        </w:tc>
      </w:tr>
    </w:tbl>
    <w:p>
      <w:pPr>
        <w:spacing w:after="20" w:before="0" w:line="240" w:lineRule="auto"/>
      </w:pPr>
      <w:r>
        <w:rPr>
          <w:rFonts w:ascii="Liberation Sans" w:hAnsi="Liberation Sans" w:eastAsia="Liberation Sans" w:cs="Liberation Sans"/>
          <w:b w:val="0"/>
          <w:color w:val="26343B"/>
          <w:sz w:val="4"/>
        </w:rPr>
      </w:r>
    </w:p>
    <w:p>
      <w:pPr>
        <w:pStyle w:val="Heading2"/>
      </w:pPr>
      <w:r>
        <w:rPr/>
        <w:t>Decisões de maior impacto</w:t>
      </w:r>
    </w:p>
    <w:p>
      <w:r>
        <w:rPr/>
        <w:t>E12 define o alcance narrativo do Eco Primordial. L04 posiciona o encontro inicial com Aiko no trecho do Capítulo II. E08 estabelece limiares reconhecíveis em vez de troca livre de mundo. V03 e S03 definem direções de cor e música; os ativos ainda serão produzidos na Fase 6.</w:t>
      </w:r>
    </w:p>
    <w:p>
      <w:pPr>
        <w:pStyle w:val="Heading2"/>
      </w:pPr>
      <w:r>
        <w:rPr>
          <w:rFonts w:ascii="Arial" w:hAnsi="Arial"/>
        </w:rPr>
        <w:t>Estado da aprovação desta fase</w:t>
      </w:r>
    </w:p>
    <w:p>
      <w:r>
        <w:rPr>
          <w:rFonts w:ascii="Arial" w:hAnsi="Arial"/>
        </w:rPr>
        <w:t>O conteúdo aceito é a base v0.1 para as próximas etapas. As seções EM ABERTO permanecem abertas; exemplos e amostras podem continuar como referências de trabalho quando isso for explicitado no feedback.</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638"/>
      </w:tblGrid>
      <w:tr>
        <w:trPr>
          <w:cantSplit/>
        </w:trPr>
        <w:tc>
          <w:tcPr>
            <w:tcW w:type="dxa" w:w="9638"/>
            <w:tcMar>
              <w:top w:w="130" w:type="dxa"/>
              <w:start w:w="160" w:type="dxa"/>
              <w:bottom w:w="130" w:type="dxa"/>
              <w:end w:w="160" w:type="dxa"/>
            </w:tcMar>
            <w:shd w:fill="F3EFF0"/>
          </w:tcPr>
          <w:p>
            <w:pPr>
              <w:spacing w:after="80" w:line="254" w:lineRule="auto"/>
            </w:pPr>
            <w:r>
              <w:rPr>
                <w:rFonts w:ascii="Liberation Sans" w:hAnsi="Liberation Sans"/>
                <w:b/>
                <w:color w:val="662D3B"/>
                <w:sz w:val="19"/>
              </w:rPr>
              <w:t>CONTINUIDADE ATUAL</w:t>
            </w:r>
          </w:p>
          <w:p>
            <w:pPr>
              <w:spacing w:after="0" w:line="264" w:lineRule="auto"/>
            </w:pPr>
            <w:r>
              <w:rPr>
                <w:rFonts w:ascii="Liberation Sans" w:hAnsi="Liberation Sans"/>
                <w:b w:val="0"/>
                <w:color w:val="26343B"/>
                <w:sz w:val="20"/>
              </w:rPr>
              <w:t>Gameplay, guia técnico de arte, capítulos e UI/UX foram posteriormente aprovados. A etapa atual é a Fase 6 — produção de conteúdo, começando pelo lote P0 visual.</w:t>
            </w:r>
          </w:p>
        </w:tc>
      </w:tr>
    </w:tbl>
    <w:p>
      <w:pPr>
        <w:spacing w:after="20" w:line="240" w:lineRule="auto"/>
      </w:pPr>
      <w:r>
        <w:rPr>
          <w:rFonts w:ascii="Liberation Sans" w:hAnsi="Liberation Sans" w:eastAsia="Liberation Sans" w:cs="Liberation Sans"/>
          <w:b w:val="0"/>
          <w:color w:val="26343B"/>
          <w:sz w:val="4"/>
        </w:rPr>
      </w:r>
    </w:p>
    <w:p>
      <w:r>
        <w:br w:type="page"/>
      </w:r>
    </w:p>
    <w:p>
      <w:pPr>
        <w:pStyle w:val="Kicker"/>
      </w:pPr>
      <w:r>
        <w:t>CHRONUS  /  REVISÃO E CONTINUIDADE</w:t>
      </w:r>
    </w:p>
    <w:p>
      <w:pPr>
        <w:pStyle w:val="Heading1"/>
      </w:pPr>
      <w:r>
        <w:t>Próximas fases do projeto</w:t>
      </w:r>
    </w:p>
    <w:p>
      <w:pPr>
        <w:pStyle w:val="Heading2"/>
      </w:pPr>
      <w:r>
        <w:rPr/>
        <w:t>Ordem oficial atualizada</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795"/>
        <w:gridCol w:w="6843"/>
      </w:tblGrid>
      <w:tr>
        <w:trPr>
          <w:tblHeader w:val="true"/>
          <w:cantSplit/>
        </w:trPr>
        <w:tc>
          <w:tcPr>
            <w:tcW w:type="dxa" w:w="2795"/>
            <w:shd w:fill="662D3B"/>
            <w:tcMar>
              <w:top w:w="90" w:type="dxa"/>
              <w:start w:w="110" w:type="dxa"/>
              <w:bottom w:w="90" w:type="dxa"/>
              <w:end w:w="110" w:type="dxa"/>
            </w:tcMar>
            <w:vAlign w:val="center"/>
          </w:tcPr>
          <w:p>
            <w:pPr>
              <w:spacing w:after="0" w:line="250" w:lineRule="auto"/>
            </w:pPr>
            <w:r>
              <w:rPr>
                <w:rFonts w:ascii="Liberation Sans" w:hAnsi="Liberation Sans" w:eastAsia="Liberation Sans" w:cs="Liberation Sans"/>
                <w:b/>
                <w:color w:val="FFFFFF"/>
                <w:sz w:val="20"/>
              </w:rPr>
              <w:t>Fase</w:t>
            </w:r>
          </w:p>
        </w:tc>
        <w:tc>
          <w:tcPr>
            <w:tcW w:type="dxa" w:w="6843"/>
            <w:shd w:fill="662D3B"/>
            <w:tcMar>
              <w:top w:w="90" w:type="dxa"/>
              <w:start w:w="110" w:type="dxa"/>
              <w:bottom w:w="90" w:type="dxa"/>
              <w:end w:w="110" w:type="dxa"/>
            </w:tcMar>
            <w:vAlign w:val="center"/>
          </w:tcPr>
          <w:p>
            <w:pPr>
              <w:spacing w:after="0" w:line="250" w:lineRule="auto"/>
            </w:pPr>
            <w:r>
              <w:rPr>
                <w:rFonts w:ascii="Liberation Sans" w:hAnsi="Liberation Sans" w:eastAsia="Liberation Sans" w:cs="Liberation Sans"/>
                <w:b/>
                <w:color w:val="FFFFFF"/>
                <w:sz w:val="20"/>
              </w:rPr>
              <w:t>Trabalho e entrega principal</w:t>
            </w:r>
          </w:p>
        </w:tc>
      </w:tr>
      <w:tr>
        <w:trPr>
          <w:cantSplit/>
        </w:trPr>
        <w:tc>
          <w:tcPr>
            <w:tcW w:type="dxa" w:w="2795"/>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b/>
                <w:color w:val="26343B"/>
                <w:sz w:val="20"/>
              </w:rPr>
              <w:t>4 | Gameplay detalhado — CONCLUÍDO</w:t>
            </w:r>
          </w:p>
        </w:tc>
        <w:tc>
          <w:tcPr>
            <w:tcW w:type="dxa" w:w="6843"/>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Especificar movimento, espada, parry, postura, stamina, transformação com idade, Ecos, progressão e talismãs. Entrega: documento de regras com valores iniciais e limites claros.</w:t>
            </w:r>
          </w:p>
        </w:tc>
      </w:tr>
      <w:tr>
        <w:trPr>
          <w:cantSplit/>
        </w:trPr>
        <w:tc>
          <w:tcPr>
            <w:tcW w:type="dxa" w:w="2795"/>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b/>
                <w:color w:val="26343B"/>
                <w:sz w:val="20"/>
              </w:rPr>
              <w:t>4.5 / 5 | Arte técnica e capítulos — CONCLUÍDOS</w:t>
            </w:r>
          </w:p>
        </w:tc>
        <w:tc>
          <w:tcPr>
            <w:tcW w:type="dxa" w:w="6843"/>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Planejar a pequena fatia jogável: percurso, apresentação, primeiro Eco, Akio jogável e encontro com Daigo. Entrega: plano de cenas, mapa, necessidades de arte e critérios de teste.</w:t>
            </w:r>
          </w:p>
        </w:tc>
      </w:tr>
      <w:tr>
        <w:trPr>
          <w:cantSplit/>
        </w:trPr>
        <w:tc>
          <w:tcPr>
            <w:tcW w:type="dxa" w:w="2795"/>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b/>
                <w:color w:val="26343B"/>
                <w:sz w:val="20"/>
              </w:rPr>
              <w:t>6 | Produção de conteúdo — PRÓXIMA</w:t>
            </w:r>
          </w:p>
        </w:tc>
        <w:tc>
          <w:tcPr>
            <w:tcW w:type="dxa" w:w="6843"/>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b w:val="0"/>
                <w:color w:val="26343B"/>
                <w:sz w:val="20"/>
              </w:rPr>
              <w:t>Produzir a referência visual, personagens, ambientes, UI, áudio e roteiro final em lotes controlados, começando por P0 e pelo conteúdo do Capítulo I.</w:t>
            </w:r>
          </w:p>
        </w:tc>
      </w:tr>
      <w:tr>
        <w:trPr>
          <w:cantSplit/>
        </w:trPr>
        <w:tc>
          <w:tcPr>
            <w:tcW w:type="dxa" w:w="2795"/>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b/>
                <w:color w:val="26343B"/>
                <w:sz w:val="20"/>
              </w:rPr>
              <w:t>7 | Protótipo e integração em Godot</w:t>
            </w:r>
          </w:p>
        </w:tc>
        <w:tc>
          <w:tcPr>
            <w:tcW w:type="dxa" w:w="6843"/>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b w:val="0"/>
                <w:color w:val="26343B"/>
                <w:sz w:val="20"/>
              </w:rPr>
              <w:t>Integrar e testar o conteúdo produzido: movimento, combate, parry/postura, Presente/Eco, Akio, chefes, capítulos e balanceamento.</w:t>
            </w:r>
          </w:p>
        </w:tc>
      </w:tr>
      <w:tr>
        <w:trPr>
          <w:cantSplit/>
        </w:trPr>
        <w:tc>
          <w:tcPr>
            <w:tcW w:type="dxa" w:w="2795"/>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color w:val="26343B"/>
                <w:sz w:val="20"/>
              </w:rPr>
              <w:t>8 | Polimento e fechamento</w:t>
            </w:r>
          </w:p>
        </w:tc>
        <w:tc>
          <w:tcPr>
            <w:tcW w:type="dxa" w:w="6843"/>
            <w:tcMar>
              <w:top w:w="90" w:type="dxa"/>
              <w:start w:w="110" w:type="dxa"/>
              <w:bottom w:w="90" w:type="dxa"/>
              <w:end w:w="110" w:type="dxa"/>
            </w:tcMar>
            <w:vAlign w:val="center"/>
            <w:tcBorders>
              <w:bottom w:val="single" w:sz="3" w:color="DEDAD5"/>
            </w:tcBorders>
          </w:tcPr>
          <w:p>
            <w:pPr>
              <w:spacing w:after="0" w:line="254" w:lineRule="auto"/>
            </w:pPr>
            <w:r>
              <w:rPr>
                <w:rFonts w:ascii="Liberation Sans" w:hAnsi="Liberation Sans" w:eastAsia="Liberation Sans" w:cs="Liberation Sans"/>
                <w:b w:val="0"/>
                <w:color w:val="26343B"/>
                <w:sz w:val="20"/>
              </w:rPr>
              <w:t>Balanceamento, revisão visual/sonora, acessibilidade, testes de falhas e finais, verificação de ativos e preparação de publicação.</w:t>
            </w:r>
          </w:p>
        </w:tc>
      </w:tr>
    </w:tbl>
    <w:p>
      <w:pPr>
        <w:spacing w:after="20" w:before="0" w:line="240" w:lineRule="auto"/>
      </w:pPr>
      <w:r>
        <w:rPr>
          <w:rFonts w:ascii="Liberation Sans" w:hAnsi="Liberation Sans" w:eastAsia="Liberation Sans" w:cs="Liberation Sans"/>
          <w:b w:val="0"/>
          <w:color w:val="26343B"/>
          <w:sz w:val="4"/>
        </w:rPr>
      </w:r>
    </w:p>
    <w:p>
      <w:r>
        <w:rPr/>
        <w:t>A Fase 3 definiu mundo, visual e som; os documentos oficiais posteriores fecharam gameplay, UI/UX, arte técnica, capítulos e produção. Código e projeto Godot continuam reservados para a Fase 7.</w:t>
      </w:r>
    </w:p>
    <w:p>
      <w:pPr>
        <w:pStyle w:val="Heading2"/>
      </w:pPr>
      <w:r>
        <w:t>Fontes de continuidade</w:t>
      </w:r>
    </w:p>
    <w:p>
      <w:pPr>
        <w:pStyle w:val="Source"/>
      </w:pPr>
      <w:r>
        <w:t>Chronus - Handoff Completo do Projeto v1: seções 1–10, especialmente ordem das fases na seção 9.</w:t>
      </w:r>
    </w:p>
    <w:p>
      <w:pPr>
        <w:pStyle w:val="Source"/>
      </w:pPr>
      <w:r>
        <w:t>Chronus - Bíblia de Personagens v0.1 - Rodada A e Referência Rápida dos Personagens Centrais: identidades, relações e pendências.</w:t>
      </w:r>
    </w:p>
    <w:p>
      <w:pPr>
        <w:pStyle w:val="Source"/>
      </w:pPr>
      <w:r>
        <w:rPr/>
        <w:t>Chronus - Bíblia de Personagens v0.1 FINAL: personagens centrais, secundários e manifestação, com pendências preservadas.</w:t>
      </w:r>
    </w:p>
    <w:p>
      <w:pPr>
        <w:pStyle w:val="Source"/>
      </w:pPr>
      <w:r>
        <w:t>Chronus - GDD v0.1 e Visão Simples: base do clã, Ecos, temas, estrutura e final, respeitando as atualizações posteriores.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638"/>
      </w:tblGrid>
      <w:tr>
        <w:trPr>
          <w:cantSplit/>
        </w:trPr>
        <w:tc>
          <w:tcPr>
            <w:tcW w:type="dxa" w:w="9638"/>
            <w:tcMar>
              <w:top w:w="130" w:type="dxa"/>
              <w:start w:w="160" w:type="dxa"/>
              <w:bottom w:w="130" w:type="dxa"/>
              <w:end w:w="160" w:type="dxa"/>
            </w:tcMar>
            <w:shd w:fill="F3EFF0"/>
          </w:tcPr>
          <w:p>
            <w:pPr>
              <w:spacing w:after="80" w:line="254" w:lineRule="auto"/>
            </w:pPr>
            <w:r>
              <w:rPr>
                <w:rFonts w:ascii="Liberation Sans" w:hAnsi="Liberation Sans" w:eastAsia="Liberation Sans" w:cs="Liberation Sans"/>
                <w:b/>
                <w:color w:val="662D3B"/>
                <w:sz w:val="19"/>
              </w:rPr>
              <w:t>ESTADO AO ENTREGAR</w:t>
            </w:r>
          </w:p>
          <w:p>
            <w:pPr>
              <w:spacing w:after="0" w:line="264" w:lineRule="auto"/>
            </w:pPr>
            <w:r>
              <w:rPr>
                <w:rFonts w:ascii="Liberation Sans" w:hAnsi="Liberation Sans"/>
                <w:b w:val="0"/>
                <w:color w:val="26343B"/>
                <w:sz w:val="20"/>
              </w:rPr>
              <w:t>Fases 2–5: documentação consolidada. Fase 6: próxima, começando pelo lote P0. Fase 7: Godot somente depois da produção de conteúdo.</w:t>
            </w:r>
          </w:p>
        </w:tc>
      </w:tr>
    </w:tbl>
    <w:p>
      <w:pPr>
        <w:spacing w:after="20" w:line="240" w:lineRule="auto"/>
      </w:pPr>
      <w:r>
        <w:rPr>
          <w:rFonts w:ascii="Liberation Sans" w:hAnsi="Liberation Sans" w:eastAsia="Liberation Sans" w:cs="Liberation Sans"/>
          <w:b w:val="0"/>
          <w:color w:val="26343B"/>
          <w:sz w:val="4"/>
        </w:rPr>
      </w:r>
    </w:p>
    <w:sectPr w:rsidR="00FC693F" w:rsidRPr="0006063C" w:rsidSect="00034616">
      <w:footerReference w:type="default" r:id="rId9"/>
      <w:headerReference w:type="default" r:id="rId10"/>
      <w:pgSz w:w="11906" w:h="16838"/>
      <w:pgMar w:top="992" w:right="1134" w:bottom="992" w:left="1134" w:header="397"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after="0"/>
    </w:pPr>
    <w:r>
      <w:rPr>
        <w:rFonts w:ascii="Liberation Sans" w:hAnsi="Liberation Sans" w:eastAsia="Liberation Sans" w:cs="Liberation Sans"/>
        <w:b w:val="0"/>
        <w:color w:val="5A646B"/>
        <w:sz w:val="16"/>
      </w:rPr>
      <w:t>CHRONUS  /  FASE 3  /  COMPLETO  /  OFICIAL v0.1</w:t>
    </w:r>
    <w:r>
      <w:rPr>
        <w:rFonts w:ascii="Liberation Sans" w:hAnsi="Liberation Sans" w:eastAsia="Liberation Sans" w:cs="Liberation Sans"/>
        <w:b w:val="0"/>
        <w:color w:val="26343B"/>
        <w:sz w:val="16"/>
      </w:rPr>
      <w:tab/>
    </w:r>
    <w:r>
      <w:rPr>
        <w:rFonts w:ascii="Liberation Sans" w:hAnsi="Liberation Sans" w:eastAsia="Liberation Sans" w:cs="Liberation Sans"/>
        <w:b w:val="0"/>
        <w:color w:val="5A646B"/>
        <w:sz w:val="16"/>
      </w:rPr>
    </w:r>
    <w:fldSimple w:instr="PAGE">
      <w:r>
        <w:t>1</w:t>
      </w:r>
    </w:fldSimple>
    <w:r>
      <w:rPr>
        <w:rFonts w:ascii="Liberation Sans" w:hAnsi="Liberation Sans" w:eastAsia="Liberation Sans" w:cs="Liberation Sans"/>
        <w:b w:val="0"/>
        <w:color w:val="5A646B"/>
        <w:sz w:val="16"/>
      </w:rPr>
      <w:t xml:space="preserve"> / </w:t>
    </w:r>
    <w:r>
      <w:rPr>
        <w:rFonts w:ascii="Liberation Sans" w:hAnsi="Liberation Sans" w:eastAsia="Liberation Sans" w:cs="Liberation Sans"/>
        <w:b w:val="0"/>
        <w:color w:val="5A646B"/>
        <w:sz w:val="16"/>
      </w:rPr>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Liberation Sans" w:hAnsi="Liberation Sans"/>
      <w:color w:val="26343B"/>
      <w:sz w:val="22"/>
      <w:lang w:val="pt-B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Liberation Sans" w:hAnsi="Liberation Sans"/>
      <w:b/>
      <w:bCs/>
      <w:color w:val="662D3B"/>
      <w:sz w:val="4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Liberation Sans" w:hAnsi="Liberation Sans"/>
      <w:b/>
      <w:bCs/>
      <w:color w:val="662D3B"/>
      <w:sz w:val="24"/>
      <w:szCs w:val="26"/>
    </w:rPr>
  </w:style>
  <w:style w:type="paragraph" w:styleId="Heading3">
    <w:name w:val="heading 3"/>
    <w:basedOn w:val="Normal"/>
    <w:next w:val="Normal"/>
    <w:link w:val="Heading3Char"/>
    <w:uiPriority w:val="9"/>
    <w:unhideWhenUsed/>
    <w:qFormat/>
    <w:rsid w:val="00FC693F"/>
    <w:pPr>
      <w:keepNext/>
      <w:keepLines/>
      <w:spacing w:before="0" w:after="140"/>
      <w:outlineLvl w:val="2"/>
    </w:pPr>
    <w:rPr>
      <w:rFonts w:asciiTheme="majorHAnsi" w:eastAsiaTheme="majorEastAsia" w:hAnsiTheme="majorHAnsi" w:cstheme="majorBidi" w:ascii="Liberation Sans" w:hAnsi="Liberation Sans"/>
      <w:b/>
      <w:bCs/>
      <w:color w:val="26343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Liberation Sans" w:hAnsi="Liberation Sans"/>
      <w:b/>
      <w:color w:val="662D3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238" w:hanging="113"/>
      <w:contextualSpacing/>
    </w:pPr>
    <w:rPr>
      <w:rFonts w:ascii="Liberation Sans" w:hAnsi="Liberation San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pPr>
      <w:spacing w:line="254" w:lineRule="auto" w:after="140"/>
    </w:pPr>
    <w:rPr>
      <w:rFonts w:ascii="Liberation Sans" w:hAnsi="Liberation Sans"/>
      <w:color w:val="5A646B"/>
      <w:sz w:val="18"/>
    </w:rPr>
  </w:style>
  <w:style w:type="paragraph" w:customStyle="1" w:styleId="Kicker">
    <w:name w:val="Kicker"/>
    <w:pPr>
      <w:keepNext/>
      <w:spacing w:after="140"/>
    </w:pPr>
    <w:rPr>
      <w:rFonts w:ascii="Liberation Sans" w:hAnsi="Liberation Sans"/>
      <w:b/>
      <w:color w:val="906B3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Chronus - Bíblia do Mundo e Direção Visual v0.1 - FINAL</dc:title>
  <dc:subject>Fase 3 aprovada e consolidada - base oficial para produção</dc:subject>
  <dc:creator>Projeto Chronus</dc:creator>
  <cp:keywords>Chronus; mundo; Ecos; direcao visual; proposta; v0.1</cp:keywords>
  <dc:description>generated by python-docx</dc:description>
  <cp:lastModifiedBy/>
  <cp:revision>1</cp:revision>
  <dcterms:created xsi:type="dcterms:W3CDTF">2013-12-23T23:15:00Z</dcterms:created>
  <dcterms:modified xsi:type="dcterms:W3CDTF">2013-12-23T23:15:00Z</dcterms:modified>
  <cp:category/>
</cp:coreProperties>
</file>