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color w:val="874B3C"/>
          <w:sz w:val="23"/>
        </w:rPr>
        <w:t>CHRONUS</w:t>
      </w:r>
    </w:p>
    <w:p>
      <w:pPr>
        <w:pStyle w:val="Title"/>
      </w:pPr>
      <w:r>
        <w:rPr>
          <w:rFonts w:ascii="Arial" w:hAnsi="Arial"/>
          <w:b/>
          <w:color w:val="263845"/>
          <w:sz w:val="52"/>
        </w:rPr>
        <w:t>Gameplay oficial</w:t>
      </w:r>
    </w:p>
    <w:p>
      <w:pPr>
        <w:spacing w:after="240"/>
      </w:pPr>
      <w:r>
        <w:rPr>
          <w:rFonts w:ascii="Arial" w:hAnsi="Arial"/>
          <w:color w:val="566673"/>
          <w:sz w:val="22"/>
        </w:rPr>
        <w:t>Fase 4 - regras aprovadas para produção; valores iniciais sujeitos a balanceamento em teste.</w:t>
      </w:r>
    </w:p>
    <w:p>
      <w:pPr>
        <w:spacing w:before="80" w:after="160" w:line="254" w:lineRule="auto"/>
        <w:ind w:left="113" w:right="113"/>
        <w:shd w:fill="E7ECEE"/>
      </w:pPr>
      <w:r>
        <w:rPr>
          <w:rFonts w:ascii="Arial" w:hAnsi="Arial"/>
          <w:b/>
          <w:color w:val="874B3C"/>
          <w:sz w:val="20"/>
        </w:rPr>
        <w:t xml:space="preserve">ESTADO OFICIAL  </w:t>
      </w:r>
      <w:r>
        <w:rPr>
          <w:rFonts w:ascii="Arial" w:hAnsi="Arial"/>
          <w:sz w:val="20"/>
        </w:rPr>
        <w:t>Conteúdo aprovado como base de produção v0.1. Seções EM ABERTO permanecem abertas; números de gameplay continuam balanceáveis em teste.</w:t>
      </w:r>
    </w:p>
    <w:p>
      <w:r>
        <w:br w:type="page"/>
      </w:r>
    </w:p>
    <w:p>
      <w:pPr>
        <w:keepNext/>
        <w:spacing w:after="100"/>
      </w:pPr>
      <w:r>
        <w:rPr>
          <w:rFonts w:ascii="Arial" w:hAnsi="Arial"/>
          <w:b/>
          <w:color w:val="874B3C"/>
          <w:sz w:val="16"/>
        </w:rPr>
        <w:t>CHRONUS  /  GP01A  /  BASE OFICIAL v0.1</w:t>
      </w:r>
    </w:p>
    <w:p>
      <w:pPr>
        <w:pStyle w:val="Heading1"/>
      </w:pPr>
      <w:r>
        <w:rPr>
          <w:rFonts w:ascii="Arial" w:hAnsi="Arial"/>
        </w:rPr>
        <w:t>Movimentação e controles</w:t>
      </w:r>
    </w:p>
    <w:p>
      <w:pPr>
        <w:spacing w:after="200"/>
      </w:pPr>
      <w:r>
        <w:rPr>
          <w:rFonts w:ascii="Arial" w:hAnsi="Arial"/>
          <w:color w:val="566673"/>
          <w:sz w:val="20"/>
        </w:rPr>
        <w:t>GP01 | Intenção e comandos</w:t>
      </w:r>
    </w:p>
    <w:p>
      <w:pPr>
        <w:spacing w:before="80" w:after="160" w:line="254" w:lineRule="auto"/>
        <w:ind w:left="113" w:right="113"/>
        <w:shd w:fill="F1F3F3"/>
      </w:pPr>
      <w:r>
        <w:rPr>
          <w:rFonts w:ascii="Arial" w:hAnsi="Arial"/>
          <w:b/>
          <w:color w:val="874B3C"/>
          <w:sz w:val="20"/>
        </w:rPr>
        <w:t xml:space="preserve">DECIDIDO v0.1  </w:t>
      </w:r>
      <w:r>
        <w:rPr>
          <w:rFonts w:ascii="Arial" w:hAnsi="Arial"/>
          <w:sz w:val="20"/>
        </w:rPr>
        <w:t>Base de produção v0.1. Os valores estão aprovados como alvos iniciais; continuam ajustáveis quando forem testados na Godot.</w:t>
      </w:r>
    </w:p>
    <w:p>
      <w:r>
        <w:rPr>
          <w:rFonts w:ascii="Arial" w:hAnsi="Arial"/>
        </w:rPr>
        <w:t>Ren deve responder rapidamente, mas conservar peso no pouso, na esquiva e no ataque. Propõe-se corrida como deslocamento padrão; não acrescentar um botão de corrida ou consumir stamina para percorrer o cenário. O controle analógico pode permitir andar; o teclado usa a velocidade padrão.</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1984"/>
        <w:gridCol w:w="2835"/>
        <w:gridCol w:w="4535"/>
      </w:tblGrid>
      <w:tr>
        <w:trPr>
          <w:tblHeader/>
        </w:trPr>
        <w:tc>
          <w:tcPr>
            <w:tcW w:type="dxa" w:w="1984"/>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Ação</w:t>
            </w:r>
          </w:p>
        </w:tc>
        <w:tc>
          <w:tcPr>
            <w:tcW w:type="dxa" w:w="2835"/>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Teclado / mouse</w:t>
            </w:r>
          </w:p>
        </w:tc>
        <w:tc>
          <w:tcPr>
            <w:tcW w:type="dxa" w:w="4535"/>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Controle: rótulo de referência</w:t>
            </w:r>
          </w:p>
        </w:tc>
      </w:tr>
      <w:tr>
        <w:trPr>
          <w:cantSplit/>
        </w:trPr>
        <w:tc>
          <w:tcPr>
            <w:tcW w:type="dxa" w:w="1984"/>
            <w:vAlign w:val="center"/>
            <w:tcMar>
              <w:top w:w="90" w:type="dxa"/>
              <w:left w:w="100" w:type="dxa"/>
              <w:bottom w:w="90" w:type="dxa"/>
              <w:right w:w="100" w:type="dxa"/>
            </w:tcMar>
          </w:tcPr>
          <w:p>
            <w:pPr>
              <w:spacing w:before="0" w:after="0" w:line="247" w:lineRule="auto"/>
            </w:pPr>
            <w:r>
              <w:rPr>
                <w:rFonts w:ascii="Arial" w:hAnsi="Arial"/>
                <w:b w:val="0"/>
                <w:color w:val="263845"/>
                <w:sz w:val="20"/>
              </w:rPr>
              <w:t>Mover</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A / D</w:t>
            </w:r>
          </w:p>
        </w:tc>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Analógico esquerdo</w:t>
            </w:r>
          </w:p>
        </w:tc>
      </w:tr>
      <w:tr>
        <w:trPr>
          <w:cantSplit/>
        </w:trPr>
        <w:tc>
          <w:tcPr>
            <w:tcW w:type="dxa" w:w="1984"/>
            <w:vAlign w:val="center"/>
            <w:tcMar>
              <w:top w:w="90" w:type="dxa"/>
              <w:left w:w="100" w:type="dxa"/>
              <w:bottom w:w="90" w:type="dxa"/>
              <w:right w:w="100" w:type="dxa"/>
            </w:tcMar>
          </w:tcPr>
          <w:p>
            <w:pPr>
              <w:spacing w:before="0" w:after="0" w:line="247" w:lineRule="auto"/>
            </w:pPr>
            <w:r>
              <w:rPr>
                <w:rFonts w:ascii="Arial" w:hAnsi="Arial"/>
                <w:b w:val="0"/>
                <w:color w:val="263845"/>
                <w:sz w:val="20"/>
              </w:rPr>
              <w:t>Saltar</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Espaço</w:t>
            </w:r>
          </w:p>
        </w:tc>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Botão inferior (A)</w:t>
            </w:r>
          </w:p>
        </w:tc>
      </w:tr>
      <w:tr>
        <w:trPr>
          <w:cantSplit/>
        </w:trPr>
        <w:tc>
          <w:tcPr>
            <w:tcW w:type="dxa" w:w="1984"/>
            <w:vAlign w:val="center"/>
            <w:tcMar>
              <w:top w:w="90" w:type="dxa"/>
              <w:left w:w="100" w:type="dxa"/>
              <w:bottom w:w="90" w:type="dxa"/>
              <w:right w:w="100" w:type="dxa"/>
            </w:tcMar>
          </w:tcPr>
          <w:p>
            <w:pPr>
              <w:spacing w:before="0" w:after="0" w:line="247" w:lineRule="auto"/>
            </w:pPr>
            <w:r>
              <w:rPr>
                <w:rFonts w:ascii="Arial" w:hAnsi="Arial"/>
                <w:b w:val="0"/>
                <w:color w:val="263845"/>
                <w:sz w:val="20"/>
              </w:rPr>
              <w:t>Ataque leve</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J ou botão esquerdo do mouse</w:t>
            </w:r>
          </w:p>
        </w:tc>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Botão esquerdo (X)</w:t>
            </w:r>
          </w:p>
        </w:tc>
      </w:tr>
      <w:tr>
        <w:trPr>
          <w:cantSplit/>
        </w:trPr>
        <w:tc>
          <w:tcPr>
            <w:tcW w:type="dxa" w:w="1984"/>
            <w:vAlign w:val="center"/>
            <w:tcMar>
              <w:top w:w="90" w:type="dxa"/>
              <w:left w:w="100" w:type="dxa"/>
              <w:bottom w:w="90" w:type="dxa"/>
              <w:right w:w="100" w:type="dxa"/>
            </w:tcMar>
          </w:tcPr>
          <w:p>
            <w:pPr>
              <w:spacing w:before="0" w:after="0" w:line="247" w:lineRule="auto"/>
            </w:pPr>
            <w:r>
              <w:rPr>
                <w:rFonts w:ascii="Arial" w:hAnsi="Arial"/>
                <w:b w:val="0"/>
                <w:color w:val="263845"/>
                <w:sz w:val="20"/>
              </w:rPr>
              <w:t>Ataque forte</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K ou botão direito do mouse</w:t>
            </w:r>
          </w:p>
        </w:tc>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Botão superior (Y)</w:t>
            </w:r>
          </w:p>
        </w:tc>
      </w:tr>
      <w:tr>
        <w:trPr>
          <w:cantSplit/>
        </w:trPr>
        <w:tc>
          <w:tcPr>
            <w:tcW w:type="dxa" w:w="1984"/>
            <w:vAlign w:val="center"/>
            <w:tcMar>
              <w:top w:w="90" w:type="dxa"/>
              <w:left w:w="100" w:type="dxa"/>
              <w:bottom w:w="90" w:type="dxa"/>
              <w:right w:w="100" w:type="dxa"/>
            </w:tcMar>
          </w:tcPr>
          <w:p>
            <w:pPr>
              <w:spacing w:before="0" w:after="0" w:line="247" w:lineRule="auto"/>
            </w:pPr>
            <w:r>
              <w:rPr>
                <w:rFonts w:ascii="Arial" w:hAnsi="Arial"/>
                <w:b w:val="0"/>
                <w:color w:val="263845"/>
                <w:sz w:val="20"/>
              </w:rPr>
              <w:t>Guarda / parry</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L</w:t>
            </w:r>
          </w:p>
        </w:tc>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LB</w:t>
            </w:r>
          </w:p>
        </w:tc>
      </w:tr>
      <w:tr>
        <w:trPr>
          <w:cantSplit/>
        </w:trPr>
        <w:tc>
          <w:tcPr>
            <w:tcW w:type="dxa" w:w="1984"/>
            <w:vAlign w:val="center"/>
            <w:tcMar>
              <w:top w:w="90" w:type="dxa"/>
              <w:left w:w="100" w:type="dxa"/>
              <w:bottom w:w="90" w:type="dxa"/>
              <w:right w:w="100" w:type="dxa"/>
            </w:tcMar>
          </w:tcPr>
          <w:p>
            <w:pPr>
              <w:spacing w:before="0" w:after="0" w:line="247" w:lineRule="auto"/>
            </w:pPr>
            <w:r>
              <w:rPr>
                <w:rFonts w:ascii="Arial" w:hAnsi="Arial"/>
                <w:b w:val="0"/>
                <w:color w:val="263845"/>
                <w:sz w:val="20"/>
              </w:rPr>
              <w:t>Esquiva</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Shift</w:t>
            </w:r>
          </w:p>
        </w:tc>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Botão direito (B)</w:t>
            </w:r>
          </w:p>
        </w:tc>
      </w:tr>
      <w:tr>
        <w:trPr>
          <w:cantSplit/>
        </w:trPr>
        <w:tc>
          <w:tcPr>
            <w:tcW w:type="dxa" w:w="1984"/>
            <w:vAlign w:val="center"/>
            <w:tcMar>
              <w:top w:w="90" w:type="dxa"/>
              <w:left w:w="100" w:type="dxa"/>
              <w:bottom w:w="90" w:type="dxa"/>
              <w:right w:w="100" w:type="dxa"/>
            </w:tcMar>
          </w:tcPr>
          <w:p>
            <w:pPr>
              <w:spacing w:before="0" w:after="0" w:line="247" w:lineRule="auto"/>
            </w:pPr>
            <w:r>
              <w:rPr>
                <w:rFonts w:ascii="Arial" w:hAnsi="Arial"/>
                <w:b w:val="0"/>
                <w:color w:val="263845"/>
                <w:sz w:val="20"/>
              </w:rPr>
              <w:t>Técnica de Eco</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I</w:t>
            </w:r>
          </w:p>
        </w:tc>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RT</w:t>
            </w:r>
          </w:p>
        </w:tc>
      </w:tr>
      <w:tr>
        <w:trPr>
          <w:cantSplit/>
        </w:trPr>
        <w:tc>
          <w:tcPr>
            <w:tcW w:type="dxa" w:w="1984"/>
            <w:vAlign w:val="center"/>
            <w:tcMar>
              <w:top w:w="90" w:type="dxa"/>
              <w:left w:w="100" w:type="dxa"/>
              <w:bottom w:w="90" w:type="dxa"/>
              <w:right w:w="100" w:type="dxa"/>
            </w:tcMar>
          </w:tcPr>
          <w:p>
            <w:pPr>
              <w:spacing w:before="0" w:after="0" w:line="247" w:lineRule="auto"/>
            </w:pPr>
            <w:r>
              <w:rPr>
                <w:rFonts w:ascii="Arial" w:hAnsi="Arial"/>
                <w:b w:val="0"/>
                <w:color w:val="263845"/>
                <w:sz w:val="20"/>
              </w:rPr>
              <w:t>Cura</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H</w:t>
            </w:r>
          </w:p>
        </w:tc>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Direcional para cima</w:t>
            </w:r>
          </w:p>
        </w:tc>
      </w:tr>
      <w:tr>
        <w:trPr>
          <w:cantSplit/>
        </w:trPr>
        <w:tc>
          <w:tcPr>
            <w:tcW w:type="dxa" w:w="1984"/>
            <w:vAlign w:val="center"/>
            <w:tcMar>
              <w:top w:w="90" w:type="dxa"/>
              <w:left w:w="100" w:type="dxa"/>
              <w:bottom w:w="90" w:type="dxa"/>
              <w:right w:w="100" w:type="dxa"/>
            </w:tcMar>
          </w:tcPr>
          <w:p>
            <w:pPr>
              <w:spacing w:before="0" w:after="0" w:line="247" w:lineRule="auto"/>
            </w:pPr>
            <w:r>
              <w:rPr>
                <w:rFonts w:ascii="Arial" w:hAnsi="Arial"/>
                <w:b w:val="0"/>
                <w:color w:val="263845"/>
                <w:sz w:val="20"/>
              </w:rPr>
              <w:t>Interagir / guardar a espada</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E, conforme contexto</w:t>
            </w:r>
          </w:p>
        </w:tc>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RB, conforme contexto</w:t>
            </w:r>
          </w:p>
        </w:tc>
      </w:tr>
      <w:tr>
        <w:trPr>
          <w:cantSplit/>
        </w:trPr>
        <w:tc>
          <w:tcPr>
            <w:tcW w:type="dxa" w:w="1984"/>
            <w:vAlign w:val="center"/>
            <w:tcMar>
              <w:top w:w="90" w:type="dxa"/>
              <w:left w:w="100" w:type="dxa"/>
              <w:bottom w:w="90" w:type="dxa"/>
              <w:right w:w="100" w:type="dxa"/>
            </w:tcMar>
          </w:tcPr>
          <w:p>
            <w:pPr>
              <w:spacing w:before="0" w:after="0" w:line="247" w:lineRule="auto"/>
            </w:pPr>
            <w:r>
              <w:rPr>
                <w:rFonts w:ascii="Arial" w:hAnsi="Arial"/>
                <w:b w:val="0"/>
                <w:color w:val="263845"/>
                <w:sz w:val="20"/>
              </w:rPr>
              <w:t>Pausa</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Esc</w:t>
            </w:r>
          </w:p>
        </w:tc>
        <w:tc>
          <w:tcPr>
            <w:tcW w:type="dxa" w:w="4535"/>
            <w:vAlign w:val="center"/>
            <w:tcMar>
              <w:top w:w="90" w:type="dxa"/>
              <w:left w:w="100" w:type="dxa"/>
              <w:bottom w:w="90" w:type="dxa"/>
              <w:right w:w="100" w:type="dxa"/>
            </w:tcMar>
          </w:tcPr>
          <w:p>
            <w:pPr>
              <w:spacing w:before="0" w:after="0" w:line="247" w:lineRule="auto"/>
            </w:pPr>
            <w:r>
              <w:rPr>
                <w:rFonts w:ascii="Arial" w:hAnsi="Arial"/>
                <w:b w:val="0"/>
                <w:color w:val="263845"/>
                <w:sz w:val="20"/>
              </w:rPr>
              <w:t>Menu / Start</w:t>
            </w:r>
          </w:p>
        </w:tc>
      </w:tr>
    </w:tbl>
    <w:p>
      <w:pPr>
        <w:spacing w:after="40"/>
      </w:pPr>
      <w:r>
        <w:t xml:space="preserve"> </w:t>
      </w:r>
    </w:p>
    <w:p>
      <w:pPr>
        <w:pStyle w:val="Heading2"/>
      </w:pPr>
      <w:r>
        <w:rPr>
          <w:rFonts w:ascii="Arial" w:hAnsi="Arial"/>
        </w:rPr>
        <w:t>Regras de entrada</w:t>
      </w:r>
    </w:p>
    <w:p>
      <w:r>
        <w:rPr>
          <w:rFonts w:ascii="Arial" w:hAnsi="Arial"/>
        </w:rPr>
        <w:t>Todos os comandos são remapeáveis. A indicação na tela usa a ação configurada, não uma letra fixa. Guarda mantida defende; o início do pressionamento abre a janela de parry. O botão de interação só guarda a espada fora de uma interação prioritária. No desfecho dos duelos, recebe um contexto específico descrito em GP03.</w:t>
      </w:r>
    </w:p>
    <w:p>
      <w:pPr>
        <w:spacing w:before="80" w:after="160" w:line="254" w:lineRule="auto"/>
        <w:ind w:left="113" w:right="113"/>
        <w:shd w:fill="F1F3F3"/>
      </w:pPr>
      <w:r>
        <w:rPr>
          <w:rFonts w:ascii="Arial" w:hAnsi="Arial"/>
          <w:b/>
          <w:color w:val="874B3C"/>
          <w:sz w:val="20"/>
        </w:rPr>
        <w:t xml:space="preserve">ESCOPO  </w:t>
      </w:r>
      <w:r>
        <w:rPr>
          <w:rFonts w:ascii="Arial" w:hAnsi="Arial"/>
          <w:sz w:val="20"/>
        </w:rPr>
        <w:t>Alvo inicial proposto: computador, teclado/mouse e controle. Plataformas de publicação e a versão da engine continuam em aberto; não há suporte móvel implícito.</w:t>
      </w:r>
    </w:p>
    <w:p>
      <w:r>
        <w:br w:type="page"/>
      </w:r>
    </w:p>
    <w:p>
      <w:pPr>
        <w:keepNext/>
        <w:spacing w:after="100"/>
      </w:pPr>
      <w:r>
        <w:rPr>
          <w:rFonts w:ascii="Arial" w:hAnsi="Arial"/>
          <w:b/>
          <w:color w:val="874B3C"/>
          <w:sz w:val="16"/>
        </w:rPr>
        <w:t>CHRONUS  /  GP01B  /  BASE OFICIAL v0.1</w:t>
      </w:r>
    </w:p>
    <w:p>
      <w:pPr>
        <w:pStyle w:val="Heading1"/>
      </w:pPr>
      <w:r>
        <w:rPr>
          <w:rFonts w:ascii="Arial" w:hAnsi="Arial"/>
        </w:rPr>
        <w:t>Movimento mensurável</w:t>
      </w:r>
    </w:p>
    <w:p>
      <w:pPr>
        <w:spacing w:after="200"/>
      </w:pPr>
      <w:r>
        <w:rPr>
          <w:rFonts w:ascii="Arial" w:hAnsi="Arial"/>
          <w:color w:val="566673"/>
          <w:sz w:val="20"/>
        </w:rPr>
        <w:t>GP01 | Parâmetros e limites</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2551"/>
        <w:gridCol w:w="3061"/>
        <w:gridCol w:w="3742"/>
      </w:tblGrid>
      <w:tr>
        <w:trPr>
          <w:tblHeader/>
        </w:trPr>
        <w:tc>
          <w:tcPr>
            <w:tcW w:type="dxa" w:w="2551"/>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Parâmetro</w:t>
            </w:r>
          </w:p>
        </w:tc>
        <w:tc>
          <w:tcPr>
            <w:tcW w:type="dxa" w:w="3061"/>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Ren jovem</w:t>
            </w:r>
          </w:p>
        </w:tc>
        <w:tc>
          <w:tcPr>
            <w:tcW w:type="dxa" w:w="3742"/>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Regra proposta</w:t>
            </w:r>
          </w:p>
        </w:tc>
      </w:tr>
      <w:tr>
        <w:trPr>
          <w:cantSplit/>
        </w:trPr>
        <w:tc>
          <w:tcPr>
            <w:tcW w:type="dxa" w:w="2551"/>
            <w:vAlign w:val="center"/>
            <w:tcMar>
              <w:top w:w="90" w:type="dxa"/>
              <w:left w:w="100" w:type="dxa"/>
              <w:bottom w:w="90" w:type="dxa"/>
              <w:right w:w="100" w:type="dxa"/>
            </w:tcMar>
          </w:tcPr>
          <w:p>
            <w:pPr>
              <w:spacing w:before="0" w:after="0" w:line="247" w:lineRule="auto"/>
            </w:pPr>
            <w:r>
              <w:rPr>
                <w:rFonts w:ascii="Arial" w:hAnsi="Arial"/>
                <w:b w:val="0"/>
                <w:color w:val="263845"/>
                <w:sz w:val="20"/>
              </w:rPr>
              <w:t>Deslocamento</w:t>
            </w:r>
          </w:p>
        </w:tc>
        <w:tc>
          <w:tcPr>
            <w:tcW w:type="dxa" w:w="3061"/>
            <w:vAlign w:val="center"/>
            <w:tcMar>
              <w:top w:w="90" w:type="dxa"/>
              <w:left w:w="100" w:type="dxa"/>
              <w:bottom w:w="90" w:type="dxa"/>
              <w:right w:w="100" w:type="dxa"/>
            </w:tcMar>
          </w:tcPr>
          <w:p>
            <w:pPr>
              <w:spacing w:before="0" w:after="0" w:line="247" w:lineRule="auto"/>
            </w:pPr>
            <w:r>
              <w:rPr>
                <w:rFonts w:ascii="Arial" w:hAnsi="Arial"/>
                <w:b w:val="0"/>
                <w:color w:val="263845"/>
                <w:sz w:val="20"/>
              </w:rPr>
              <w:t>160 px/s</w:t>
            </w:r>
          </w:p>
        </w:tc>
        <w:tc>
          <w:tcPr>
            <w:tcW w:type="dxa" w:w="3742"/>
            <w:vAlign w:val="center"/>
            <w:tcMar>
              <w:top w:w="90" w:type="dxa"/>
              <w:left w:w="100" w:type="dxa"/>
              <w:bottom w:w="90" w:type="dxa"/>
              <w:right w:w="100" w:type="dxa"/>
            </w:tcMar>
          </w:tcPr>
          <w:p>
            <w:pPr>
              <w:spacing w:before="0" w:after="0" w:line="247" w:lineRule="auto"/>
            </w:pPr>
            <w:r>
              <w:rPr>
                <w:rFonts w:ascii="Arial" w:hAnsi="Arial"/>
                <w:b w:val="0"/>
                <w:color w:val="263845"/>
                <w:sz w:val="20"/>
              </w:rPr>
              <w:t>Unidade: pixel da resolução lógica de AR01.</w:t>
            </w:r>
          </w:p>
        </w:tc>
      </w:tr>
      <w:tr>
        <w:trPr>
          <w:cantSplit/>
        </w:trPr>
        <w:tc>
          <w:tcPr>
            <w:tcW w:type="dxa" w:w="2551"/>
            <w:vAlign w:val="center"/>
            <w:tcMar>
              <w:top w:w="90" w:type="dxa"/>
              <w:left w:w="100" w:type="dxa"/>
              <w:bottom w:w="90" w:type="dxa"/>
              <w:right w:w="100" w:type="dxa"/>
            </w:tcMar>
          </w:tcPr>
          <w:p>
            <w:pPr>
              <w:spacing w:before="0" w:after="0" w:line="247" w:lineRule="auto"/>
            </w:pPr>
            <w:r>
              <w:rPr>
                <w:rFonts w:ascii="Arial" w:hAnsi="Arial"/>
                <w:b w:val="0"/>
                <w:color w:val="263845"/>
                <w:sz w:val="20"/>
              </w:rPr>
              <w:t>Aceleração / frenagem</w:t>
            </w:r>
          </w:p>
        </w:tc>
        <w:tc>
          <w:tcPr>
            <w:tcW w:type="dxa" w:w="3061"/>
            <w:vAlign w:val="center"/>
            <w:tcMar>
              <w:top w:w="90" w:type="dxa"/>
              <w:left w:w="100" w:type="dxa"/>
              <w:bottom w:w="90" w:type="dxa"/>
              <w:right w:w="100" w:type="dxa"/>
            </w:tcMar>
          </w:tcPr>
          <w:p>
            <w:pPr>
              <w:spacing w:before="0" w:after="0" w:line="247" w:lineRule="auto"/>
            </w:pPr>
            <w:r>
              <w:rPr>
                <w:rFonts w:ascii="Arial" w:hAnsi="Arial"/>
                <w:b w:val="0"/>
                <w:color w:val="263845"/>
                <w:sz w:val="20"/>
              </w:rPr>
              <w:t>1.800 / 2.400 px/s²</w:t>
            </w:r>
          </w:p>
        </w:tc>
        <w:tc>
          <w:tcPr>
            <w:tcW w:type="dxa" w:w="3742"/>
            <w:vAlign w:val="center"/>
            <w:tcMar>
              <w:top w:w="90" w:type="dxa"/>
              <w:left w:w="100" w:type="dxa"/>
              <w:bottom w:w="90" w:type="dxa"/>
              <w:right w:w="100" w:type="dxa"/>
            </w:tcMar>
          </w:tcPr>
          <w:p>
            <w:pPr>
              <w:spacing w:before="0" w:after="0" w:line="247" w:lineRule="auto"/>
            </w:pPr>
            <w:r>
              <w:rPr>
                <w:rFonts w:ascii="Arial" w:hAnsi="Arial"/>
                <w:b w:val="0"/>
                <w:color w:val="263845"/>
                <w:sz w:val="20"/>
              </w:rPr>
              <w:t>Sem derrapagem longa ao inverter direção.</w:t>
            </w:r>
          </w:p>
        </w:tc>
      </w:tr>
      <w:tr>
        <w:trPr>
          <w:cantSplit/>
        </w:trPr>
        <w:tc>
          <w:tcPr>
            <w:tcW w:type="dxa" w:w="2551"/>
            <w:vAlign w:val="center"/>
            <w:tcMar>
              <w:top w:w="90" w:type="dxa"/>
              <w:left w:w="100" w:type="dxa"/>
              <w:bottom w:w="90" w:type="dxa"/>
              <w:right w:w="100" w:type="dxa"/>
            </w:tcMar>
          </w:tcPr>
          <w:p>
            <w:pPr>
              <w:spacing w:before="0" w:after="0" w:line="247" w:lineRule="auto"/>
            </w:pPr>
            <w:r>
              <w:rPr>
                <w:rFonts w:ascii="Arial" w:hAnsi="Arial"/>
                <w:b w:val="0"/>
                <w:color w:val="263845"/>
                <w:sz w:val="20"/>
              </w:rPr>
              <w:t>Salto / gravidade</w:t>
            </w:r>
          </w:p>
        </w:tc>
        <w:tc>
          <w:tcPr>
            <w:tcW w:type="dxa" w:w="3061"/>
            <w:vAlign w:val="center"/>
            <w:tcMar>
              <w:top w:w="90" w:type="dxa"/>
              <w:left w:w="100" w:type="dxa"/>
              <w:bottom w:w="90" w:type="dxa"/>
              <w:right w:w="100" w:type="dxa"/>
            </w:tcMar>
          </w:tcPr>
          <w:p>
            <w:pPr>
              <w:spacing w:before="0" w:after="0" w:line="247" w:lineRule="auto"/>
            </w:pPr>
            <w:r>
              <w:rPr>
                <w:rFonts w:ascii="Arial" w:hAnsi="Arial"/>
                <w:b w:val="0"/>
                <w:color w:val="263845"/>
                <w:sz w:val="20"/>
              </w:rPr>
              <w:t>320 px/s para cima; 800 px/s²</w:t>
            </w:r>
          </w:p>
        </w:tc>
        <w:tc>
          <w:tcPr>
            <w:tcW w:type="dxa" w:w="3742"/>
            <w:vAlign w:val="center"/>
            <w:tcMar>
              <w:top w:w="90" w:type="dxa"/>
              <w:left w:w="100" w:type="dxa"/>
              <w:bottom w:w="90" w:type="dxa"/>
              <w:right w:w="100" w:type="dxa"/>
            </w:tcMar>
          </w:tcPr>
          <w:p>
            <w:pPr>
              <w:spacing w:before="0" w:after="0" w:line="247" w:lineRule="auto"/>
            </w:pPr>
            <w:r>
              <w:rPr>
                <w:rFonts w:ascii="Arial" w:hAnsi="Arial"/>
                <w:b w:val="0"/>
                <w:color w:val="263845"/>
                <w:sz w:val="20"/>
              </w:rPr>
              <w:t>Salto sustentado: altura teórica de 64 px.</w:t>
            </w:r>
          </w:p>
        </w:tc>
      </w:tr>
      <w:tr>
        <w:trPr>
          <w:cantSplit/>
        </w:trPr>
        <w:tc>
          <w:tcPr>
            <w:tcW w:type="dxa" w:w="2551"/>
            <w:vAlign w:val="center"/>
            <w:tcMar>
              <w:top w:w="90" w:type="dxa"/>
              <w:left w:w="100" w:type="dxa"/>
              <w:bottom w:w="90" w:type="dxa"/>
              <w:right w:w="100" w:type="dxa"/>
            </w:tcMar>
          </w:tcPr>
          <w:p>
            <w:pPr>
              <w:spacing w:before="0" w:after="0" w:line="247" w:lineRule="auto"/>
            </w:pPr>
            <w:r>
              <w:rPr>
                <w:rFonts w:ascii="Arial" w:hAnsi="Arial"/>
                <w:b w:val="0"/>
                <w:color w:val="263845"/>
                <w:sz w:val="20"/>
              </w:rPr>
              <w:t>Soltar o salto</w:t>
            </w:r>
          </w:p>
        </w:tc>
        <w:tc>
          <w:tcPr>
            <w:tcW w:type="dxa" w:w="3061"/>
            <w:vAlign w:val="center"/>
            <w:tcMar>
              <w:top w:w="90" w:type="dxa"/>
              <w:left w:w="100" w:type="dxa"/>
              <w:bottom w:w="90" w:type="dxa"/>
              <w:right w:w="100" w:type="dxa"/>
            </w:tcMar>
          </w:tcPr>
          <w:p>
            <w:pPr>
              <w:spacing w:before="0" w:after="0" w:line="247" w:lineRule="auto"/>
            </w:pPr>
            <w:r>
              <w:rPr>
                <w:rFonts w:ascii="Arial" w:hAnsi="Arial"/>
                <w:b w:val="0"/>
                <w:color w:val="263845"/>
                <w:sz w:val="20"/>
              </w:rPr>
              <w:t>Gravidade de 1.600 px/s² na subida</w:t>
            </w:r>
          </w:p>
        </w:tc>
        <w:tc>
          <w:tcPr>
            <w:tcW w:type="dxa" w:w="3742"/>
            <w:vAlign w:val="center"/>
            <w:tcMar>
              <w:top w:w="90" w:type="dxa"/>
              <w:left w:w="100" w:type="dxa"/>
              <w:bottom w:w="90" w:type="dxa"/>
              <w:right w:w="100" w:type="dxa"/>
            </w:tcMar>
          </w:tcPr>
          <w:p>
            <w:pPr>
              <w:spacing w:before="0" w:after="0" w:line="247" w:lineRule="auto"/>
            </w:pPr>
            <w:r>
              <w:rPr>
                <w:rFonts w:ascii="Arial" w:hAnsi="Arial"/>
                <w:b w:val="0"/>
                <w:color w:val="263845"/>
                <w:sz w:val="20"/>
              </w:rPr>
              <w:t>Encurta o salto; não altera a queda depois do ápice.</w:t>
            </w:r>
          </w:p>
        </w:tc>
      </w:tr>
      <w:tr>
        <w:trPr>
          <w:cantSplit/>
        </w:trPr>
        <w:tc>
          <w:tcPr>
            <w:tcW w:type="dxa" w:w="2551"/>
            <w:vAlign w:val="center"/>
            <w:tcMar>
              <w:top w:w="90" w:type="dxa"/>
              <w:left w:w="100" w:type="dxa"/>
              <w:bottom w:w="90" w:type="dxa"/>
              <w:right w:w="100" w:type="dxa"/>
            </w:tcMar>
          </w:tcPr>
          <w:p>
            <w:pPr>
              <w:spacing w:before="0" w:after="0" w:line="247" w:lineRule="auto"/>
            </w:pPr>
            <w:r>
              <w:rPr>
                <w:rFonts w:ascii="Arial" w:hAnsi="Arial"/>
                <w:b w:val="0"/>
                <w:color w:val="263845"/>
                <w:sz w:val="20"/>
              </w:rPr>
              <w:t>Tolerância ao sair da borda</w:t>
            </w:r>
          </w:p>
        </w:tc>
        <w:tc>
          <w:tcPr>
            <w:tcW w:type="dxa" w:w="3061"/>
            <w:vAlign w:val="center"/>
            <w:tcMar>
              <w:top w:w="90" w:type="dxa"/>
              <w:left w:w="100" w:type="dxa"/>
              <w:bottom w:w="90" w:type="dxa"/>
              <w:right w:w="100" w:type="dxa"/>
            </w:tcMar>
          </w:tcPr>
          <w:p>
            <w:pPr>
              <w:spacing w:before="0" w:after="0" w:line="247" w:lineRule="auto"/>
            </w:pPr>
            <w:r>
              <w:rPr>
                <w:rFonts w:ascii="Arial" w:hAnsi="Arial"/>
                <w:b w:val="0"/>
                <w:color w:val="263845"/>
                <w:sz w:val="20"/>
              </w:rPr>
              <w:t>0,10 s</w:t>
            </w:r>
          </w:p>
        </w:tc>
        <w:tc>
          <w:tcPr>
            <w:tcW w:type="dxa" w:w="3742"/>
            <w:vAlign w:val="center"/>
            <w:tcMar>
              <w:top w:w="90" w:type="dxa"/>
              <w:left w:w="100" w:type="dxa"/>
              <w:bottom w:w="90" w:type="dxa"/>
              <w:right w:w="100" w:type="dxa"/>
            </w:tcMar>
          </w:tcPr>
          <w:p>
            <w:pPr>
              <w:spacing w:before="0" w:after="0" w:line="247" w:lineRule="auto"/>
            </w:pPr>
            <w:r>
              <w:rPr>
                <w:rFonts w:ascii="Arial" w:hAnsi="Arial"/>
                <w:b w:val="0"/>
                <w:color w:val="263845"/>
                <w:sz w:val="20"/>
              </w:rPr>
              <w:t>Permite saltar pouco depois de perder o chão.</w:t>
            </w:r>
          </w:p>
        </w:tc>
      </w:tr>
      <w:tr>
        <w:trPr>
          <w:cantSplit/>
        </w:trPr>
        <w:tc>
          <w:tcPr>
            <w:tcW w:type="dxa" w:w="2551"/>
            <w:vAlign w:val="center"/>
            <w:tcMar>
              <w:top w:w="90" w:type="dxa"/>
              <w:left w:w="100" w:type="dxa"/>
              <w:bottom w:w="90" w:type="dxa"/>
              <w:right w:w="100" w:type="dxa"/>
            </w:tcMar>
          </w:tcPr>
          <w:p>
            <w:pPr>
              <w:spacing w:before="0" w:after="0" w:line="247" w:lineRule="auto"/>
            </w:pPr>
            <w:r>
              <w:rPr>
                <w:rFonts w:ascii="Arial" w:hAnsi="Arial"/>
                <w:b w:val="0"/>
                <w:color w:val="263845"/>
                <w:sz w:val="20"/>
              </w:rPr>
              <w:t>Comando antecipado de salto</w:t>
            </w:r>
          </w:p>
        </w:tc>
        <w:tc>
          <w:tcPr>
            <w:tcW w:type="dxa" w:w="3061"/>
            <w:vAlign w:val="center"/>
            <w:tcMar>
              <w:top w:w="90" w:type="dxa"/>
              <w:left w:w="100" w:type="dxa"/>
              <w:bottom w:w="90" w:type="dxa"/>
              <w:right w:w="100" w:type="dxa"/>
            </w:tcMar>
          </w:tcPr>
          <w:p>
            <w:pPr>
              <w:spacing w:before="0" w:after="0" w:line="247" w:lineRule="auto"/>
            </w:pPr>
            <w:r>
              <w:rPr>
                <w:rFonts w:ascii="Arial" w:hAnsi="Arial"/>
                <w:b w:val="0"/>
                <w:color w:val="263845"/>
                <w:sz w:val="20"/>
              </w:rPr>
              <w:t>0,10 s</w:t>
            </w:r>
          </w:p>
        </w:tc>
        <w:tc>
          <w:tcPr>
            <w:tcW w:type="dxa" w:w="3742"/>
            <w:vAlign w:val="center"/>
            <w:tcMar>
              <w:top w:w="90" w:type="dxa"/>
              <w:left w:w="100" w:type="dxa"/>
              <w:bottom w:w="90" w:type="dxa"/>
              <w:right w:w="100" w:type="dxa"/>
            </w:tcMar>
          </w:tcPr>
          <w:p>
            <w:pPr>
              <w:spacing w:before="0" w:after="0" w:line="247" w:lineRule="auto"/>
            </w:pPr>
            <w:r>
              <w:rPr>
                <w:rFonts w:ascii="Arial" w:hAnsi="Arial"/>
                <w:b w:val="0"/>
                <w:color w:val="263845"/>
                <w:sz w:val="20"/>
              </w:rPr>
              <w:t>Armazena um salto pouco antes de aterrissar.</w:t>
            </w:r>
          </w:p>
        </w:tc>
      </w:tr>
      <w:tr>
        <w:trPr>
          <w:cantSplit/>
        </w:trPr>
        <w:tc>
          <w:tcPr>
            <w:tcW w:type="dxa" w:w="2551"/>
            <w:vAlign w:val="center"/>
            <w:tcMar>
              <w:top w:w="90" w:type="dxa"/>
              <w:left w:w="100" w:type="dxa"/>
              <w:bottom w:w="90" w:type="dxa"/>
              <w:right w:w="100" w:type="dxa"/>
            </w:tcMar>
          </w:tcPr>
          <w:p>
            <w:pPr>
              <w:spacing w:before="0" w:after="0" w:line="247" w:lineRule="auto"/>
            </w:pPr>
            <w:r>
              <w:rPr>
                <w:rFonts w:ascii="Arial" w:hAnsi="Arial"/>
                <w:b w:val="0"/>
                <w:color w:val="263845"/>
                <w:sz w:val="20"/>
              </w:rPr>
              <w:t>Velocidade máxima de queda</w:t>
            </w:r>
          </w:p>
        </w:tc>
        <w:tc>
          <w:tcPr>
            <w:tcW w:type="dxa" w:w="3061"/>
            <w:vAlign w:val="center"/>
            <w:tcMar>
              <w:top w:w="90" w:type="dxa"/>
              <w:left w:w="100" w:type="dxa"/>
              <w:bottom w:w="90" w:type="dxa"/>
              <w:right w:w="100" w:type="dxa"/>
            </w:tcMar>
          </w:tcPr>
          <w:p>
            <w:pPr>
              <w:spacing w:before="0" w:after="0" w:line="247" w:lineRule="auto"/>
            </w:pPr>
            <w:r>
              <w:rPr>
                <w:rFonts w:ascii="Arial" w:hAnsi="Arial"/>
                <w:b w:val="0"/>
                <w:color w:val="263845"/>
                <w:sz w:val="20"/>
              </w:rPr>
              <w:t>520 px/s</w:t>
            </w:r>
          </w:p>
        </w:tc>
        <w:tc>
          <w:tcPr>
            <w:tcW w:type="dxa" w:w="3742"/>
            <w:vAlign w:val="center"/>
            <w:tcMar>
              <w:top w:w="90" w:type="dxa"/>
              <w:left w:w="100" w:type="dxa"/>
              <w:bottom w:w="90" w:type="dxa"/>
              <w:right w:w="100" w:type="dxa"/>
            </w:tcMar>
          </w:tcPr>
          <w:p>
            <w:pPr>
              <w:spacing w:before="0" w:after="0" w:line="247" w:lineRule="auto"/>
            </w:pPr>
            <w:r>
              <w:rPr>
                <w:rFonts w:ascii="Arial" w:hAnsi="Arial"/>
                <w:b w:val="0"/>
                <w:color w:val="263845"/>
                <w:sz w:val="20"/>
              </w:rPr>
              <w:t>Sem dano por uma queda comum sobre chão seguro.</w:t>
            </w:r>
          </w:p>
        </w:tc>
      </w:tr>
      <w:tr>
        <w:trPr>
          <w:cantSplit/>
        </w:trPr>
        <w:tc>
          <w:tcPr>
            <w:tcW w:type="dxa" w:w="2551"/>
            <w:vAlign w:val="center"/>
            <w:tcMar>
              <w:top w:w="90" w:type="dxa"/>
              <w:left w:w="100" w:type="dxa"/>
              <w:bottom w:w="90" w:type="dxa"/>
              <w:right w:w="100" w:type="dxa"/>
            </w:tcMar>
          </w:tcPr>
          <w:p>
            <w:pPr>
              <w:spacing w:before="0" w:after="0" w:line="247" w:lineRule="auto"/>
            </w:pPr>
            <w:r>
              <w:rPr>
                <w:rFonts w:ascii="Arial" w:hAnsi="Arial"/>
                <w:b w:val="0"/>
                <w:color w:val="263845"/>
                <w:sz w:val="20"/>
              </w:rPr>
              <w:t>Esquiva terrestre</w:t>
            </w:r>
          </w:p>
        </w:tc>
        <w:tc>
          <w:tcPr>
            <w:tcW w:type="dxa" w:w="3061"/>
            <w:vAlign w:val="center"/>
            <w:tcMar>
              <w:top w:w="90" w:type="dxa"/>
              <w:left w:w="100" w:type="dxa"/>
              <w:bottom w:w="90" w:type="dxa"/>
              <w:right w:w="100" w:type="dxa"/>
            </w:tcMar>
          </w:tcPr>
          <w:p>
            <w:pPr>
              <w:spacing w:before="0" w:after="0" w:line="247" w:lineRule="auto"/>
            </w:pPr>
            <w:r>
              <w:rPr>
                <w:rFonts w:ascii="Arial" w:hAnsi="Arial"/>
                <w:b w:val="0"/>
                <w:color w:val="263845"/>
                <w:sz w:val="20"/>
              </w:rPr>
              <w:t>48 px em 0,24 s; custo 18</w:t>
            </w:r>
          </w:p>
        </w:tc>
        <w:tc>
          <w:tcPr>
            <w:tcW w:type="dxa" w:w="3742"/>
            <w:vAlign w:val="center"/>
            <w:tcMar>
              <w:top w:w="90" w:type="dxa"/>
              <w:left w:w="100" w:type="dxa"/>
              <w:bottom w:w="90" w:type="dxa"/>
              <w:right w:w="100" w:type="dxa"/>
            </w:tcMar>
          </w:tcPr>
          <w:p>
            <w:pPr>
              <w:spacing w:before="0" w:after="0" w:line="247" w:lineRule="auto"/>
            </w:pPr>
            <w:r>
              <w:rPr>
                <w:rFonts w:ascii="Arial" w:hAnsi="Arial"/>
                <w:b w:val="0"/>
                <w:color w:val="263845"/>
                <w:sz w:val="20"/>
              </w:rPr>
              <w:t>Invulnerabilidade entre 0,06 e 0,14 s; recarga 0,45 s.</w:t>
            </w:r>
          </w:p>
        </w:tc>
      </w:tr>
    </w:tbl>
    <w:p>
      <w:pPr>
        <w:spacing w:after="40"/>
      </w:pPr>
      <w:r>
        <w:t xml:space="preserve"> </w:t>
      </w:r>
    </w:p>
    <w:p>
      <w:r>
        <w:rPr>
          <w:rFonts w:ascii="Arial" w:hAnsi="Arial"/>
        </w:rPr>
        <w:t>Saltos e movimento comum não gastam stamina. Não há agarrar bordas, escalada livre, nado ou esquiva aérea nesta primeira proposta. A perda de escalada mencionada no conceito fica representada por obstáculos mais baixos e pela mobilidade de Eco; um sistema separado de escalada não entra no pacote.</w:t>
      </w:r>
    </w:p>
    <w:p>
      <w:pPr>
        <w:pStyle w:val="Heading2"/>
      </w:pPr>
      <w:r>
        <w:rPr>
          <w:rFonts w:ascii="Arial" w:hAnsi="Arial"/>
        </w:rPr>
        <w:t>Limite da esquiva</w:t>
      </w:r>
    </w:p>
    <w:p>
      <w:r>
        <w:rPr>
          <w:rFonts w:ascii="Arial" w:hAnsi="Arial"/>
        </w:rPr>
        <w:t>Atravessa o volume de inimigos, mas nunca paredes. Não cancela a preparação comprometida de um golpe forte nem a reação a dano. Não pode ser iniciada sem o custo disponível. Ao terminar, o personagem não pode ficar dentro de um obstáculo; esse ajuste será validado na integração.</w:t>
      </w:r>
    </w:p>
    <w:p>
      <w:pPr>
        <w:pStyle w:val="Heading2"/>
      </w:pPr>
      <w:r>
        <w:rPr>
          <w:rFonts w:ascii="Arial" w:hAnsi="Arial"/>
        </w:rPr>
        <w:t>Verificação posterior</w:t>
      </w:r>
    </w:p>
    <w:p>
      <w:r>
        <w:rPr>
          <w:rFonts w:ascii="Arial" w:hAnsi="Arial"/>
        </w:rPr>
        <w:t>Com salto sustentado, a estimativa ideal é h = v²/(2g) = 64 px, tempo de voo de 0,80 s e alcance de 128 px, sem aceleração, obstáculos ou encurtamento. São cálculos de projeto, não resultado medido. O Capítulo I usa vãos obrigatórios de até 80 px e desníveis de até 40 px.</w:t>
      </w:r>
    </w:p>
    <w:p>
      <w:pPr>
        <w:spacing w:before="80" w:after="160" w:line="254" w:lineRule="auto"/>
        <w:ind w:left="113" w:right="113"/>
        <w:shd w:fill="F1F3F3"/>
      </w:pPr>
      <w:r>
        <w:rPr>
          <w:rFonts w:ascii="Arial" w:hAnsi="Arial"/>
          <w:b/>
          <w:color w:val="874B3C"/>
          <w:sz w:val="20"/>
        </w:rPr>
        <w:t xml:space="preserve">EM ABERTO  </w:t>
      </w:r>
      <w:r>
        <w:rPr>
          <w:rFonts w:ascii="Arial" w:hAnsi="Arial"/>
          <w:sz w:val="20"/>
        </w:rPr>
        <w:t>Sensibilidade, colisões finais, inclinações e ajustes de conforto dependem de teste. A retirada da escalada como sistema dedicado é uma redução de escopo proposta, não alteração aprovada.</w:t>
      </w:r>
    </w:p>
    <w:p>
      <w:r>
        <w:br w:type="page"/>
      </w:r>
    </w:p>
    <w:p>
      <w:pPr>
        <w:keepNext/>
        <w:spacing w:after="100"/>
      </w:pPr>
      <w:r>
        <w:rPr>
          <w:rFonts w:ascii="Arial" w:hAnsi="Arial"/>
          <w:b/>
          <w:color w:val="874B3C"/>
          <w:sz w:val="16"/>
        </w:rPr>
        <w:t>CHRONUS  /  GP02A  /  BASE OFICIAL v0.1</w:t>
      </w:r>
    </w:p>
    <w:p>
      <w:pPr>
        <w:pStyle w:val="Heading1"/>
      </w:pPr>
      <w:r>
        <w:rPr>
          <w:rFonts w:ascii="Arial" w:hAnsi="Arial"/>
        </w:rPr>
        <w:t>Espada e compromisso</w:t>
      </w:r>
    </w:p>
    <w:p>
      <w:pPr>
        <w:spacing w:after="200"/>
      </w:pPr>
      <w:r>
        <w:rPr>
          <w:rFonts w:ascii="Arial" w:hAnsi="Arial"/>
          <w:color w:val="566673"/>
          <w:sz w:val="20"/>
        </w:rPr>
        <w:t>GP02 | Ações do combate</w:t>
      </w:r>
    </w:p>
    <w:p>
      <w:r>
        <w:rPr>
          <w:rFonts w:ascii="Arial" w:hAnsi="Arial"/>
        </w:rPr>
        <w:t>A espada herdada continua sendo a arma principal. Não há troca de armas, durabilidade ou equipamentos com raridade. O ataque leve ajuda a manter pressão; o forte exige uma abertura. O parry seguido de avanço e corte permanece uma técnica inicial, não um desbloqueio pago.</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1928"/>
        <w:gridCol w:w="3118"/>
        <w:gridCol w:w="4309"/>
      </w:tblGrid>
      <w:tr>
        <w:trPr>
          <w:tblHeader/>
        </w:trPr>
        <w:tc>
          <w:tcPr>
            <w:tcW w:type="dxa" w:w="1928"/>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Ação</w:t>
            </w:r>
          </w:p>
        </w:tc>
        <w:tc>
          <w:tcPr>
            <w:tcW w:type="dxa" w:w="3118"/>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Valor inicial jovem</w:t>
            </w:r>
          </w:p>
        </w:tc>
        <w:tc>
          <w:tcPr>
            <w:tcW w:type="dxa" w:w="4309"/>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Compromisso</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Corte leve 1</w:t>
            </w:r>
          </w:p>
        </w:tc>
        <w:tc>
          <w:tcPr>
            <w:tcW w:type="dxa" w:w="3118"/>
            <w:vAlign w:val="center"/>
            <w:tcMar>
              <w:top w:w="90" w:type="dxa"/>
              <w:left w:w="100" w:type="dxa"/>
              <w:bottom w:w="90" w:type="dxa"/>
              <w:right w:w="100" w:type="dxa"/>
            </w:tcMar>
          </w:tcPr>
          <w:p>
            <w:pPr>
              <w:spacing w:before="0" w:after="0" w:line="247" w:lineRule="auto"/>
            </w:pPr>
            <w:r>
              <w:rPr>
                <w:rFonts w:ascii="Arial" w:hAnsi="Arial"/>
                <w:b w:val="0"/>
                <w:color w:val="263845"/>
                <w:sz w:val="20"/>
              </w:rPr>
              <w:t>18 de vida; 12 de postura; 8 stamina</w:t>
            </w:r>
          </w:p>
        </w:tc>
        <w:tc>
          <w:tcPr>
            <w:tcW w:type="dxa" w:w="4309"/>
            <w:vAlign w:val="center"/>
            <w:tcMar>
              <w:top w:w="90" w:type="dxa"/>
              <w:left w:w="100" w:type="dxa"/>
              <w:bottom w:w="90" w:type="dxa"/>
              <w:right w:w="100" w:type="dxa"/>
            </w:tcMar>
          </w:tcPr>
          <w:p>
            <w:pPr>
              <w:spacing w:before="0" w:after="0" w:line="247" w:lineRule="auto"/>
            </w:pPr>
            <w:r>
              <w:rPr>
                <w:rFonts w:ascii="Arial" w:hAnsi="Arial"/>
                <w:b w:val="0"/>
                <w:color w:val="263845"/>
                <w:sz w:val="20"/>
              </w:rPr>
              <w:t>0,14 s preparação + 0,08 s ativo + 0,22 s recuperação.</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Corte leve 2</w:t>
            </w:r>
          </w:p>
        </w:tc>
        <w:tc>
          <w:tcPr>
            <w:tcW w:type="dxa" w:w="3118"/>
            <w:vAlign w:val="center"/>
            <w:tcMar>
              <w:top w:w="90" w:type="dxa"/>
              <w:left w:w="100" w:type="dxa"/>
              <w:bottom w:w="90" w:type="dxa"/>
              <w:right w:w="100" w:type="dxa"/>
            </w:tcMar>
          </w:tcPr>
          <w:p>
            <w:pPr>
              <w:spacing w:before="0" w:after="0" w:line="247" w:lineRule="auto"/>
            </w:pPr>
            <w:r>
              <w:rPr>
                <w:rFonts w:ascii="Arial" w:hAnsi="Arial"/>
                <w:b w:val="0"/>
                <w:color w:val="263845"/>
                <w:sz w:val="20"/>
              </w:rPr>
              <w:t>18 de vida; 12 de postura; 8 stamina</w:t>
            </w:r>
          </w:p>
        </w:tc>
        <w:tc>
          <w:tcPr>
            <w:tcW w:type="dxa" w:w="4309"/>
            <w:vAlign w:val="center"/>
            <w:tcMar>
              <w:top w:w="90" w:type="dxa"/>
              <w:left w:w="100" w:type="dxa"/>
              <w:bottom w:w="90" w:type="dxa"/>
              <w:right w:w="100" w:type="dxa"/>
            </w:tcMar>
          </w:tcPr>
          <w:p>
            <w:pPr>
              <w:spacing w:before="0" w:after="0" w:line="247" w:lineRule="auto"/>
            </w:pPr>
            <w:r>
              <w:rPr>
                <w:rFonts w:ascii="Arial" w:hAnsi="Arial"/>
                <w:b w:val="0"/>
                <w:color w:val="263845"/>
                <w:sz w:val="20"/>
              </w:rPr>
              <w:t>0,12 + 0,08 + 0,26 s. Encadeado, não infinito.</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Corte forte</w:t>
            </w:r>
          </w:p>
        </w:tc>
        <w:tc>
          <w:tcPr>
            <w:tcW w:type="dxa" w:w="3118"/>
            <w:vAlign w:val="center"/>
            <w:tcMar>
              <w:top w:w="90" w:type="dxa"/>
              <w:left w:w="100" w:type="dxa"/>
              <w:bottom w:w="90" w:type="dxa"/>
              <w:right w:w="100" w:type="dxa"/>
            </w:tcMar>
          </w:tcPr>
          <w:p>
            <w:pPr>
              <w:spacing w:before="0" w:after="0" w:line="247" w:lineRule="auto"/>
            </w:pPr>
            <w:r>
              <w:rPr>
                <w:rFonts w:ascii="Arial" w:hAnsi="Arial"/>
                <w:b w:val="0"/>
                <w:color w:val="263845"/>
                <w:sz w:val="20"/>
              </w:rPr>
              <w:t>28 de vida; 22 de postura; 18 stamina</w:t>
            </w:r>
          </w:p>
        </w:tc>
        <w:tc>
          <w:tcPr>
            <w:tcW w:type="dxa" w:w="4309"/>
            <w:vAlign w:val="center"/>
            <w:tcMar>
              <w:top w:w="90" w:type="dxa"/>
              <w:left w:w="100" w:type="dxa"/>
              <w:bottom w:w="90" w:type="dxa"/>
              <w:right w:w="100" w:type="dxa"/>
            </w:tcMar>
          </w:tcPr>
          <w:p>
            <w:pPr>
              <w:spacing w:before="0" w:after="0" w:line="247" w:lineRule="auto"/>
            </w:pPr>
            <w:r>
              <w:rPr>
                <w:rFonts w:ascii="Arial" w:hAnsi="Arial"/>
                <w:b w:val="0"/>
                <w:color w:val="263845"/>
                <w:sz w:val="20"/>
              </w:rPr>
              <w:t>0,32 + 0,10 + 0,38 s. Sem carregar múltiplos níveis.</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Resposta de Akio / Ren</w:t>
            </w:r>
          </w:p>
        </w:tc>
        <w:tc>
          <w:tcPr>
            <w:tcW w:type="dxa" w:w="3118"/>
            <w:vAlign w:val="center"/>
            <w:tcMar>
              <w:top w:w="90" w:type="dxa"/>
              <w:left w:w="100" w:type="dxa"/>
              <w:bottom w:w="90" w:type="dxa"/>
              <w:right w:w="100" w:type="dxa"/>
            </w:tcMar>
          </w:tcPr>
          <w:p>
            <w:pPr>
              <w:spacing w:before="0" w:after="0" w:line="247" w:lineRule="auto"/>
            </w:pPr>
            <w:r>
              <w:rPr>
                <w:rFonts w:ascii="Arial" w:hAnsi="Arial"/>
                <w:b w:val="0"/>
                <w:color w:val="263845"/>
                <w:sz w:val="20"/>
              </w:rPr>
              <w:t>22 de vida; 18 de postura; 8 stamina</w:t>
            </w:r>
          </w:p>
        </w:tc>
        <w:tc>
          <w:tcPr>
            <w:tcW w:type="dxa" w:w="4309"/>
            <w:vAlign w:val="center"/>
            <w:tcMar>
              <w:top w:w="90" w:type="dxa"/>
              <w:left w:w="100" w:type="dxa"/>
              <w:bottom w:w="90" w:type="dxa"/>
              <w:right w:w="100" w:type="dxa"/>
            </w:tcMar>
          </w:tcPr>
          <w:p>
            <w:pPr>
              <w:spacing w:before="0" w:after="0" w:line="247" w:lineRule="auto"/>
            </w:pPr>
            <w:r>
              <w:rPr>
                <w:rFonts w:ascii="Arial" w:hAnsi="Arial"/>
                <w:b w:val="0"/>
                <w:color w:val="263845"/>
                <w:sz w:val="20"/>
              </w:rPr>
              <w:t>Leve até 0,35 s após parry: avanço de até 20 px e corte.</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Corte aéreo</w:t>
            </w:r>
          </w:p>
        </w:tc>
        <w:tc>
          <w:tcPr>
            <w:tcW w:type="dxa" w:w="3118"/>
            <w:vAlign w:val="center"/>
            <w:tcMar>
              <w:top w:w="90" w:type="dxa"/>
              <w:left w:w="100" w:type="dxa"/>
              <w:bottom w:w="90" w:type="dxa"/>
              <w:right w:w="100" w:type="dxa"/>
            </w:tcMar>
          </w:tcPr>
          <w:p>
            <w:pPr>
              <w:spacing w:before="0" w:after="0" w:line="247" w:lineRule="auto"/>
            </w:pPr>
            <w:r>
              <w:rPr>
                <w:rFonts w:ascii="Arial" w:hAnsi="Arial"/>
                <w:b w:val="0"/>
                <w:color w:val="263845"/>
                <w:sz w:val="20"/>
              </w:rPr>
              <w:t>16 de vida; 10 de postura; 8 stamina</w:t>
            </w:r>
          </w:p>
        </w:tc>
        <w:tc>
          <w:tcPr>
            <w:tcW w:type="dxa" w:w="4309"/>
            <w:vAlign w:val="center"/>
            <w:tcMar>
              <w:top w:w="90" w:type="dxa"/>
              <w:left w:w="100" w:type="dxa"/>
              <w:bottom w:w="90" w:type="dxa"/>
              <w:right w:w="100" w:type="dxa"/>
            </w:tcMar>
          </w:tcPr>
          <w:p>
            <w:pPr>
              <w:spacing w:before="0" w:after="0" w:line="247" w:lineRule="auto"/>
            </w:pPr>
            <w:r>
              <w:rPr>
                <w:rFonts w:ascii="Arial" w:hAnsi="Arial"/>
                <w:b w:val="0"/>
                <w:color w:val="263845"/>
                <w:sz w:val="20"/>
              </w:rPr>
              <w:t>Um por salto; não suspende indefinidamente o corpo.</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Golpe de ruptura</w:t>
            </w:r>
          </w:p>
        </w:tc>
        <w:tc>
          <w:tcPr>
            <w:tcW w:type="dxa" w:w="3118"/>
            <w:vAlign w:val="center"/>
            <w:tcMar>
              <w:top w:w="90" w:type="dxa"/>
              <w:left w:w="100" w:type="dxa"/>
              <w:bottom w:w="90" w:type="dxa"/>
              <w:right w:w="100" w:type="dxa"/>
            </w:tcMar>
          </w:tcPr>
          <w:p>
            <w:pPr>
              <w:spacing w:before="0" w:after="0" w:line="247" w:lineRule="auto"/>
            </w:pPr>
            <w:r>
              <w:rPr>
                <w:rFonts w:ascii="Arial" w:hAnsi="Arial"/>
                <w:b w:val="0"/>
                <w:color w:val="263845"/>
                <w:sz w:val="20"/>
              </w:rPr>
              <w:t>36 de vida; 0 stamina</w:t>
            </w:r>
          </w:p>
        </w:tc>
        <w:tc>
          <w:tcPr>
            <w:tcW w:type="dxa" w:w="4309"/>
            <w:vAlign w:val="center"/>
            <w:tcMar>
              <w:top w:w="90" w:type="dxa"/>
              <w:left w:w="100" w:type="dxa"/>
              <w:bottom w:w="90" w:type="dxa"/>
              <w:right w:w="100" w:type="dxa"/>
            </w:tcMar>
          </w:tcPr>
          <w:p>
            <w:pPr>
              <w:spacing w:before="0" w:after="0" w:line="247" w:lineRule="auto"/>
            </w:pPr>
            <w:r>
              <w:rPr>
                <w:rFonts w:ascii="Arial" w:hAnsi="Arial"/>
                <w:b w:val="0"/>
                <w:color w:val="263845"/>
                <w:sz w:val="20"/>
              </w:rPr>
              <w:t>Requer postura quebrada e alvo a até 40 px.</w:t>
            </w:r>
          </w:p>
        </w:tc>
      </w:tr>
    </w:tbl>
    <w:p>
      <w:pPr>
        <w:spacing w:after="40"/>
      </w:pPr>
      <w:r>
        <w:t xml:space="preserve"> </w:t>
      </w:r>
    </w:p>
    <w:p>
      <w:pPr>
        <w:pStyle w:val="Heading2"/>
      </w:pPr>
      <w:r>
        <w:rPr>
          <w:rFonts w:ascii="Arial" w:hAnsi="Arial"/>
        </w:rPr>
        <w:t>Encadear sem esmagar o botão</w:t>
      </w:r>
    </w:p>
    <w:p>
      <w:r>
        <w:rPr>
          <w:rFonts w:ascii="Arial" w:hAnsi="Arial"/>
        </w:rPr>
        <w:t>O segundo corte aceita um comando nos últimos 0,12 s da recuperação do primeiro. No segundo, a sequência termina; novo ataque só começa após a recuperação. Guardar um comando não garante o ataque se faltar stamina no momento da execução.</w:t>
      </w:r>
    </w:p>
    <w:p>
      <w:r>
        <w:rPr>
          <w:rFonts w:ascii="Arial" w:hAnsi="Arial"/>
        </w:rPr>
        <w:t>Depois de um parry, o jogador pode avançar, manter guarda ou executar a resposta; não existe contra-ataque automático. Akio executa a mesma ideia com economia; Ren jovem imprime mais impulso. A regra compartilhada não torna as animações iguais.</w:t>
      </w:r>
    </w:p>
    <w:p>
      <w:pPr>
        <w:spacing w:before="80" w:after="160" w:line="254" w:lineRule="auto"/>
        <w:ind w:left="113" w:right="113"/>
        <w:shd w:fill="F1F3F3"/>
      </w:pPr>
      <w:r>
        <w:rPr>
          <w:rFonts w:ascii="Arial" w:hAnsi="Arial"/>
          <w:b/>
          <w:color w:val="874B3C"/>
          <w:sz w:val="20"/>
        </w:rPr>
        <w:t xml:space="preserve">EM ABERTO  </w:t>
      </w:r>
      <w:r>
        <w:rPr>
          <w:rFonts w:ascii="Arial" w:hAnsi="Arial"/>
          <w:sz w:val="20"/>
        </w:rPr>
        <w:t>Alcances e tempos podem mudar na validação. Os valores são contratos iniciais de design, não uma obrigação de desenhar um frame para cada instante.</w:t>
      </w:r>
    </w:p>
    <w:p>
      <w:r>
        <w:br w:type="page"/>
      </w:r>
    </w:p>
    <w:p>
      <w:pPr>
        <w:keepNext/>
        <w:spacing w:after="100"/>
      </w:pPr>
      <w:r>
        <w:rPr>
          <w:rFonts w:ascii="Arial" w:hAnsi="Arial"/>
          <w:b/>
          <w:color w:val="874B3C"/>
          <w:sz w:val="16"/>
        </w:rPr>
        <w:t>CHRONUS  /  GP02B  /  BASE OFICIAL v0.1</w:t>
      </w:r>
    </w:p>
    <w:p>
      <w:pPr>
        <w:pStyle w:val="Heading1"/>
      </w:pPr>
      <w:r>
        <w:rPr>
          <w:rFonts w:ascii="Arial" w:hAnsi="Arial"/>
        </w:rPr>
        <w:t>Contato, interrupção e leitura</w:t>
      </w:r>
    </w:p>
    <w:p>
      <w:pPr>
        <w:spacing w:after="200"/>
      </w:pPr>
      <w:r>
        <w:rPr>
          <w:rFonts w:ascii="Arial" w:hAnsi="Arial"/>
          <w:color w:val="566673"/>
          <w:sz w:val="20"/>
        </w:rPr>
        <w:t>GP02 | Regras consistentes</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2891"/>
        <w:gridCol w:w="6463"/>
      </w:tblGrid>
      <w:tr>
        <w:trPr>
          <w:tblHeader/>
        </w:trPr>
        <w:tc>
          <w:tcPr>
            <w:tcW w:type="dxa" w:w="2891"/>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Situação</w:t>
            </w:r>
          </w:p>
        </w:tc>
        <w:tc>
          <w:tcPr>
            <w:tcW w:type="dxa" w:w="6463"/>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Resultado proposto</w:t>
            </w:r>
          </w:p>
        </w:tc>
      </w:tr>
      <w:tr>
        <w:trPr>
          <w:cantSplit/>
        </w:trPr>
        <w:tc>
          <w:tcPr>
            <w:tcW w:type="dxa" w:w="2891"/>
            <w:vAlign w:val="center"/>
            <w:tcMar>
              <w:top w:w="90" w:type="dxa"/>
              <w:left w:w="100" w:type="dxa"/>
              <w:bottom w:w="90" w:type="dxa"/>
              <w:right w:w="100" w:type="dxa"/>
            </w:tcMar>
          </w:tcPr>
          <w:p>
            <w:pPr>
              <w:spacing w:before="0" w:after="0" w:line="247" w:lineRule="auto"/>
            </w:pPr>
            <w:r>
              <w:rPr>
                <w:rFonts w:ascii="Arial" w:hAnsi="Arial"/>
                <w:b w:val="0"/>
                <w:color w:val="263845"/>
                <w:sz w:val="20"/>
              </w:rPr>
              <w:t>Ataque entra sem defesa</w:t>
            </w:r>
          </w:p>
        </w:tc>
        <w:tc>
          <w:tcPr>
            <w:tcW w:type="dxa" w:w="6463"/>
            <w:vAlign w:val="center"/>
            <w:tcMar>
              <w:top w:w="90" w:type="dxa"/>
              <w:left w:w="100" w:type="dxa"/>
              <w:bottom w:w="90" w:type="dxa"/>
              <w:right w:w="100" w:type="dxa"/>
            </w:tcMar>
          </w:tcPr>
          <w:p>
            <w:pPr>
              <w:spacing w:before="0" w:after="0" w:line="247" w:lineRule="auto"/>
            </w:pPr>
            <w:r>
              <w:rPr>
                <w:rFonts w:ascii="Arial" w:hAnsi="Arial"/>
                <w:b w:val="0"/>
                <w:color w:val="263845"/>
                <w:sz w:val="20"/>
              </w:rPr>
              <w:t>Aplica dano de vida e postura do golpe uma vez por alvo.</w:t>
            </w:r>
          </w:p>
        </w:tc>
      </w:tr>
      <w:tr>
        <w:trPr>
          <w:cantSplit/>
        </w:trPr>
        <w:tc>
          <w:tcPr>
            <w:tcW w:type="dxa" w:w="2891"/>
            <w:vAlign w:val="center"/>
            <w:tcMar>
              <w:top w:w="90" w:type="dxa"/>
              <w:left w:w="100" w:type="dxa"/>
              <w:bottom w:w="90" w:type="dxa"/>
              <w:right w:w="100" w:type="dxa"/>
            </w:tcMar>
          </w:tcPr>
          <w:p>
            <w:pPr>
              <w:spacing w:before="0" w:after="0" w:line="247" w:lineRule="auto"/>
            </w:pPr>
            <w:r>
              <w:rPr>
                <w:rFonts w:ascii="Arial" w:hAnsi="Arial"/>
                <w:b w:val="0"/>
                <w:color w:val="263845"/>
                <w:sz w:val="20"/>
              </w:rPr>
              <w:t>Ataque encontra guarda</w:t>
            </w:r>
          </w:p>
        </w:tc>
        <w:tc>
          <w:tcPr>
            <w:tcW w:type="dxa" w:w="6463"/>
            <w:vAlign w:val="center"/>
            <w:tcMar>
              <w:top w:w="90" w:type="dxa"/>
              <w:left w:w="100" w:type="dxa"/>
              <w:bottom w:w="90" w:type="dxa"/>
              <w:right w:w="100" w:type="dxa"/>
            </w:tcMar>
          </w:tcPr>
          <w:p>
            <w:pPr>
              <w:spacing w:before="0" w:after="0" w:line="247" w:lineRule="auto"/>
            </w:pPr>
            <w:r>
              <w:rPr>
                <w:rFonts w:ascii="Arial" w:hAnsi="Arial"/>
                <w:b w:val="0"/>
                <w:color w:val="263845"/>
                <w:sz w:val="20"/>
              </w:rPr>
              <w:t>Não causa dano de vida. Usa o valor de postura em bloqueio de GP03, não soma os dois valores.</w:t>
            </w:r>
          </w:p>
        </w:tc>
      </w:tr>
      <w:tr>
        <w:trPr>
          <w:cantSplit/>
        </w:trPr>
        <w:tc>
          <w:tcPr>
            <w:tcW w:type="dxa" w:w="2891"/>
            <w:vAlign w:val="center"/>
            <w:tcMar>
              <w:top w:w="90" w:type="dxa"/>
              <w:left w:w="100" w:type="dxa"/>
              <w:bottom w:w="90" w:type="dxa"/>
              <w:right w:w="100" w:type="dxa"/>
            </w:tcMar>
          </w:tcPr>
          <w:p>
            <w:pPr>
              <w:spacing w:before="0" w:after="0" w:line="247" w:lineRule="auto"/>
            </w:pPr>
            <w:r>
              <w:rPr>
                <w:rFonts w:ascii="Arial" w:hAnsi="Arial"/>
                <w:b w:val="0"/>
                <w:color w:val="263845"/>
                <w:sz w:val="20"/>
              </w:rPr>
              <w:t>Ataque sofre parry</w:t>
            </w:r>
          </w:p>
        </w:tc>
        <w:tc>
          <w:tcPr>
            <w:tcW w:type="dxa" w:w="6463"/>
            <w:vAlign w:val="center"/>
            <w:tcMar>
              <w:top w:w="90" w:type="dxa"/>
              <w:left w:w="100" w:type="dxa"/>
              <w:bottom w:w="90" w:type="dxa"/>
              <w:right w:w="100" w:type="dxa"/>
            </w:tcMar>
          </w:tcPr>
          <w:p>
            <w:pPr>
              <w:spacing w:before="0" w:after="0" w:line="247" w:lineRule="auto"/>
            </w:pPr>
            <w:r>
              <w:rPr>
                <w:rFonts w:ascii="Arial" w:hAnsi="Arial"/>
                <w:b w:val="0"/>
                <w:color w:val="263845"/>
                <w:sz w:val="20"/>
              </w:rPr>
              <w:t>Não causa dano no defensor; o atacante recebe postura conforme GP03.</w:t>
            </w:r>
          </w:p>
        </w:tc>
      </w:tr>
      <w:tr>
        <w:trPr>
          <w:cantSplit/>
        </w:trPr>
        <w:tc>
          <w:tcPr>
            <w:tcW w:type="dxa" w:w="2891"/>
            <w:vAlign w:val="center"/>
            <w:tcMar>
              <w:top w:w="90" w:type="dxa"/>
              <w:left w:w="100" w:type="dxa"/>
              <w:bottom w:w="90" w:type="dxa"/>
              <w:right w:w="100" w:type="dxa"/>
            </w:tcMar>
          </w:tcPr>
          <w:p>
            <w:pPr>
              <w:spacing w:before="0" w:after="0" w:line="247" w:lineRule="auto"/>
            </w:pPr>
            <w:r>
              <w:rPr>
                <w:rFonts w:ascii="Arial" w:hAnsi="Arial"/>
                <w:b w:val="0"/>
                <w:color w:val="263845"/>
                <w:sz w:val="20"/>
              </w:rPr>
              <w:t>Ataques simultâneos</w:t>
            </w:r>
          </w:p>
        </w:tc>
        <w:tc>
          <w:tcPr>
            <w:tcW w:type="dxa" w:w="6463"/>
            <w:vAlign w:val="center"/>
            <w:tcMar>
              <w:top w:w="90" w:type="dxa"/>
              <w:left w:w="100" w:type="dxa"/>
              <w:bottom w:w="90" w:type="dxa"/>
              <w:right w:w="100" w:type="dxa"/>
            </w:tcMar>
          </w:tcPr>
          <w:p>
            <w:pPr>
              <w:spacing w:before="0" w:after="0" w:line="247" w:lineRule="auto"/>
            </w:pPr>
            <w:r>
              <w:rPr>
                <w:rFonts w:ascii="Arial" w:hAnsi="Arial"/>
                <w:b w:val="0"/>
                <w:color w:val="263845"/>
                <w:sz w:val="20"/>
              </w:rPr>
              <w:t>Pode haver troca de dano; espada contra espada fora de uma guarda não cria um parry gratuito.</w:t>
            </w:r>
          </w:p>
        </w:tc>
      </w:tr>
      <w:tr>
        <w:trPr>
          <w:cantSplit/>
        </w:trPr>
        <w:tc>
          <w:tcPr>
            <w:tcW w:type="dxa" w:w="2891"/>
            <w:vAlign w:val="center"/>
            <w:tcMar>
              <w:top w:w="90" w:type="dxa"/>
              <w:left w:w="100" w:type="dxa"/>
              <w:bottom w:w="90" w:type="dxa"/>
              <w:right w:w="100" w:type="dxa"/>
            </w:tcMar>
          </w:tcPr>
          <w:p>
            <w:pPr>
              <w:spacing w:before="0" w:after="0" w:line="247" w:lineRule="auto"/>
            </w:pPr>
            <w:r>
              <w:rPr>
                <w:rFonts w:ascii="Arial" w:hAnsi="Arial"/>
                <w:b w:val="0"/>
                <w:color w:val="263845"/>
                <w:sz w:val="20"/>
              </w:rPr>
              <w:t>Ren recebe dano</w:t>
            </w:r>
          </w:p>
        </w:tc>
        <w:tc>
          <w:tcPr>
            <w:tcW w:type="dxa" w:w="6463"/>
            <w:vAlign w:val="center"/>
            <w:tcMar>
              <w:top w:w="90" w:type="dxa"/>
              <w:left w:w="100" w:type="dxa"/>
              <w:bottom w:w="90" w:type="dxa"/>
              <w:right w:w="100" w:type="dxa"/>
            </w:tcMar>
          </w:tcPr>
          <w:p>
            <w:pPr>
              <w:spacing w:before="0" w:after="0" w:line="247" w:lineRule="auto"/>
            </w:pPr>
            <w:r>
              <w:rPr>
                <w:rFonts w:ascii="Arial" w:hAnsi="Arial"/>
                <w:b w:val="0"/>
                <w:color w:val="263845"/>
                <w:sz w:val="20"/>
              </w:rPr>
              <w:t>Interrompe sua ação, reage por 0,25 s e recebe 0,50 s de invulnerabilidade contra novos impactos.</w:t>
            </w:r>
          </w:p>
        </w:tc>
      </w:tr>
      <w:tr>
        <w:trPr>
          <w:cantSplit/>
        </w:trPr>
        <w:tc>
          <w:tcPr>
            <w:tcW w:type="dxa" w:w="2891"/>
            <w:vAlign w:val="center"/>
            <w:tcMar>
              <w:top w:w="90" w:type="dxa"/>
              <w:left w:w="100" w:type="dxa"/>
              <w:bottom w:w="90" w:type="dxa"/>
              <w:right w:w="100" w:type="dxa"/>
            </w:tcMar>
          </w:tcPr>
          <w:p>
            <w:pPr>
              <w:spacing w:before="0" w:after="0" w:line="247" w:lineRule="auto"/>
            </w:pPr>
            <w:r>
              <w:rPr>
                <w:rFonts w:ascii="Arial" w:hAnsi="Arial"/>
                <w:b w:val="0"/>
                <w:color w:val="263845"/>
                <w:sz w:val="20"/>
              </w:rPr>
              <w:t>Vida chega a zero</w:t>
            </w:r>
          </w:p>
        </w:tc>
        <w:tc>
          <w:tcPr>
            <w:tcW w:type="dxa" w:w="6463"/>
            <w:vAlign w:val="center"/>
            <w:tcMar>
              <w:top w:w="90" w:type="dxa"/>
              <w:left w:w="100" w:type="dxa"/>
              <w:bottom w:w="90" w:type="dxa"/>
              <w:right w:w="100" w:type="dxa"/>
            </w:tcMar>
          </w:tcPr>
          <w:p>
            <w:pPr>
              <w:spacing w:before="0" w:after="0" w:line="247" w:lineRule="auto"/>
            </w:pPr>
            <w:r>
              <w:rPr>
                <w:rFonts w:ascii="Arial" w:hAnsi="Arial"/>
                <w:b w:val="0"/>
                <w:color w:val="263845"/>
                <w:sz w:val="20"/>
              </w:rPr>
              <w:t>Ren entra em falha; humano comum sai de combate. Chefe nomeado entra em derrota narrativa, não em execução automática.</w:t>
            </w:r>
          </w:p>
        </w:tc>
      </w:tr>
      <w:tr>
        <w:trPr>
          <w:cantSplit/>
        </w:trPr>
        <w:tc>
          <w:tcPr>
            <w:tcW w:type="dxa" w:w="2891"/>
            <w:vAlign w:val="center"/>
            <w:tcMar>
              <w:top w:w="90" w:type="dxa"/>
              <w:left w:w="100" w:type="dxa"/>
              <w:bottom w:w="90" w:type="dxa"/>
              <w:right w:w="100" w:type="dxa"/>
            </w:tcMar>
          </w:tcPr>
          <w:p>
            <w:pPr>
              <w:spacing w:before="0" w:after="0" w:line="247" w:lineRule="auto"/>
            </w:pPr>
            <w:r>
              <w:rPr>
                <w:rFonts w:ascii="Arial" w:hAnsi="Arial"/>
                <w:b w:val="0"/>
                <w:color w:val="263845"/>
                <w:sz w:val="20"/>
              </w:rPr>
              <w:t>Postura e vida chegam ao limite juntas</w:t>
            </w:r>
          </w:p>
        </w:tc>
        <w:tc>
          <w:tcPr>
            <w:tcW w:type="dxa" w:w="6463"/>
            <w:vAlign w:val="center"/>
            <w:tcMar>
              <w:top w:w="90" w:type="dxa"/>
              <w:left w:w="100" w:type="dxa"/>
              <w:bottom w:w="90" w:type="dxa"/>
              <w:right w:w="100" w:type="dxa"/>
            </w:tcMar>
          </w:tcPr>
          <w:p>
            <w:pPr>
              <w:spacing w:before="0" w:after="0" w:line="247" w:lineRule="auto"/>
            </w:pPr>
            <w:r>
              <w:rPr>
                <w:rFonts w:ascii="Arial" w:hAnsi="Arial"/>
                <w:b w:val="0"/>
                <w:color w:val="263845"/>
                <w:sz w:val="20"/>
              </w:rPr>
              <w:t>A derrota por vida tem prioridade; não abrir outra janela de ruptura.</w:t>
            </w:r>
          </w:p>
        </w:tc>
      </w:tr>
    </w:tbl>
    <w:p>
      <w:pPr>
        <w:spacing w:after="40"/>
      </w:pPr>
      <w:r>
        <w:t xml:space="preserve"> </w:t>
      </w:r>
    </w:p>
    <w:p>
      <w:pPr>
        <w:pStyle w:val="Heading2"/>
      </w:pPr>
      <w:r>
        <w:rPr>
          <w:rFonts w:ascii="Arial" w:hAnsi="Arial"/>
        </w:rPr>
        <w:t>Cancelamentos</w:t>
      </w:r>
    </w:p>
    <w:p>
      <w:r>
        <w:rPr>
          <w:rFonts w:ascii="Arial" w:hAnsi="Arial"/>
        </w:rPr>
        <w:t>No leve, defesa ou esquiva podem substituir apenas os últimos 0,10 s da recuperação. No forte, toda a ação é comprometida. Receber dano, entrar em transição de mundo ou iniciar uma cena limpa a fila de comandos. A resposta de parry não pode atingir através de parede.</w:t>
      </w:r>
    </w:p>
    <w:p>
      <w:pPr>
        <w:pStyle w:val="Heading2"/>
      </w:pPr>
      <w:r>
        <w:rPr>
          <w:rFonts w:ascii="Arial" w:hAnsi="Arial"/>
        </w:rPr>
        <w:t>Efeito sem esconder a espada</w:t>
      </w:r>
    </w:p>
    <w:p>
      <w:r>
        <w:rPr>
          <w:rFonts w:ascii="Arial" w:hAnsi="Arial"/>
        </w:rPr>
        <w:t>Proposta de pausa de impacto: 0,04 s em contato forte e 0,06 s em parry limpo. Essa pausa congela a simulação dos dois combatentes, inclusive temporizadores de combate; não consome a janela de resposta. Tremor é discreto, opcional e não necessário para identificar um acerto.</w:t>
      </w:r>
    </w:p>
    <w:p>
      <w:pPr>
        <w:spacing w:before="80" w:after="160" w:line="254" w:lineRule="auto"/>
        <w:ind w:left="113" w:right="113"/>
        <w:shd w:fill="F1F3F3"/>
      </w:pPr>
      <w:r>
        <w:rPr>
          <w:rFonts w:ascii="Arial" w:hAnsi="Arial"/>
          <w:b/>
          <w:color w:val="874B3C"/>
          <w:sz w:val="20"/>
        </w:rPr>
        <w:t xml:space="preserve">TESTE POSTERIOR  </w:t>
      </w:r>
      <w:r>
        <w:rPr>
          <w:rFonts w:ascii="Arial" w:hAnsi="Arial"/>
          <w:sz w:val="20"/>
        </w:rPr>
        <w:t>Verificar golpes duplos indevidos, cancelamento infinito, dano durante cenas, ataques através de paredes e reação em cadeia. Durações da animação visual e janelas de acerto devem ser controláveis separadamente.</w:t>
      </w:r>
    </w:p>
    <w:p>
      <w:r>
        <w:br w:type="page"/>
      </w:r>
    </w:p>
    <w:p>
      <w:pPr>
        <w:keepNext/>
        <w:spacing w:after="100"/>
      </w:pPr>
      <w:r>
        <w:rPr>
          <w:rFonts w:ascii="Arial" w:hAnsi="Arial"/>
          <w:b/>
          <w:color w:val="874B3C"/>
          <w:sz w:val="16"/>
        </w:rPr>
        <w:t>CHRONUS  /  GP03A  /  BASE OFICIAL v0.1</w:t>
      </w:r>
    </w:p>
    <w:p>
      <w:pPr>
        <w:pStyle w:val="Heading1"/>
      </w:pPr>
      <w:r>
        <w:rPr>
          <w:rFonts w:ascii="Arial" w:hAnsi="Arial"/>
        </w:rPr>
        <w:t>Parry e postura</w:t>
      </w:r>
    </w:p>
    <w:p>
      <w:pPr>
        <w:spacing w:after="200"/>
      </w:pPr>
      <w:r>
        <w:rPr>
          <w:rFonts w:ascii="Arial" w:hAnsi="Arial"/>
          <w:color w:val="566673"/>
          <w:sz w:val="20"/>
        </w:rPr>
        <w:t>GP03 | O centro do duelo</w:t>
      </w:r>
    </w:p>
    <w:p>
      <w:r>
        <w:rPr>
          <w:rFonts w:ascii="Arial" w:hAnsi="Arial"/>
        </w:rPr>
        <w:t>A barra de postura mede desequilíbrio: começa vazia, enche sob pressão e quebra ao atingir o limite. O limite-base é 100; perfis de inimigos e talismãs podem alterá-lo. Não confundir essa barra com stamina, que começa cheia e é gasta.</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2948"/>
        <w:gridCol w:w="6406"/>
      </w:tblGrid>
      <w:tr>
        <w:trPr>
          <w:tblHeader/>
        </w:trPr>
        <w:tc>
          <w:tcPr>
            <w:tcW w:type="dxa" w:w="2948"/>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Evento</w:t>
            </w:r>
          </w:p>
        </w:tc>
        <w:tc>
          <w:tcPr>
            <w:tcW w:type="dxa" w:w="6406"/>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Regra inicial</w:t>
            </w:r>
          </w:p>
        </w:tc>
      </w:tr>
      <w:tr>
        <w:trPr>
          <w:cantSplit/>
        </w:trPr>
        <w:tc>
          <w:tcPr>
            <w:tcW w:type="dxa" w:w="2948"/>
            <w:vAlign w:val="center"/>
            <w:tcMar>
              <w:top w:w="90" w:type="dxa"/>
              <w:left w:w="100" w:type="dxa"/>
              <w:bottom w:w="90" w:type="dxa"/>
              <w:right w:w="100" w:type="dxa"/>
            </w:tcMar>
          </w:tcPr>
          <w:p>
            <w:pPr>
              <w:spacing w:before="0" w:after="0" w:line="247" w:lineRule="auto"/>
            </w:pPr>
            <w:r>
              <w:rPr>
                <w:rFonts w:ascii="Arial" w:hAnsi="Arial"/>
                <w:b w:val="0"/>
                <w:color w:val="263845"/>
                <w:sz w:val="20"/>
              </w:rPr>
              <w:t>Tentativa de parry</w:t>
            </w:r>
          </w:p>
        </w:tc>
        <w:tc>
          <w:tcPr>
            <w:tcW w:type="dxa" w:w="6406"/>
            <w:vAlign w:val="center"/>
            <w:tcMar>
              <w:top w:w="90" w:type="dxa"/>
              <w:left w:w="100" w:type="dxa"/>
              <w:bottom w:w="90" w:type="dxa"/>
              <w:right w:w="100" w:type="dxa"/>
            </w:tcMar>
          </w:tcPr>
          <w:p>
            <w:pPr>
              <w:spacing w:before="0" w:after="0" w:line="247" w:lineRule="auto"/>
            </w:pPr>
            <w:r>
              <w:rPr>
                <w:rFonts w:ascii="Arial" w:hAnsi="Arial"/>
                <w:b w:val="0"/>
                <w:color w:val="263845"/>
                <w:sz w:val="20"/>
              </w:rPr>
              <w:t>Primeiros 0,15 s após pressionar guarda. Intervalo mínimo de 0,25 s entre tentativas.</w:t>
            </w:r>
          </w:p>
        </w:tc>
      </w:tr>
      <w:tr>
        <w:trPr>
          <w:cantSplit/>
        </w:trPr>
        <w:tc>
          <w:tcPr>
            <w:tcW w:type="dxa" w:w="2948"/>
            <w:vAlign w:val="center"/>
            <w:tcMar>
              <w:top w:w="90" w:type="dxa"/>
              <w:left w:w="100" w:type="dxa"/>
              <w:bottom w:w="90" w:type="dxa"/>
              <w:right w:w="100" w:type="dxa"/>
            </w:tcMar>
          </w:tcPr>
          <w:p>
            <w:pPr>
              <w:spacing w:before="0" w:after="0" w:line="247" w:lineRule="auto"/>
            </w:pPr>
            <w:r>
              <w:rPr>
                <w:rFonts w:ascii="Arial" w:hAnsi="Arial"/>
                <w:b w:val="0"/>
                <w:color w:val="263845"/>
                <w:sz w:val="20"/>
              </w:rPr>
              <w:t>Pressionar novamente cedo</w:t>
            </w:r>
          </w:p>
        </w:tc>
        <w:tc>
          <w:tcPr>
            <w:tcW w:type="dxa" w:w="6406"/>
            <w:vAlign w:val="center"/>
            <w:tcMar>
              <w:top w:w="90" w:type="dxa"/>
              <w:left w:w="100" w:type="dxa"/>
              <w:bottom w:w="90" w:type="dxa"/>
              <w:right w:w="100" w:type="dxa"/>
            </w:tcMar>
          </w:tcPr>
          <w:p>
            <w:pPr>
              <w:spacing w:before="0" w:after="0" w:line="247" w:lineRule="auto"/>
            </w:pPr>
            <w:r>
              <w:rPr>
                <w:rFonts w:ascii="Arial" w:hAnsi="Arial"/>
                <w:b w:val="0"/>
                <w:color w:val="263845"/>
                <w:sz w:val="20"/>
              </w:rPr>
              <w:t>Pode manter guarda normal, mas não reinicia a janela de parry.</w:t>
            </w:r>
          </w:p>
        </w:tc>
      </w:tr>
      <w:tr>
        <w:trPr>
          <w:cantSplit/>
        </w:trPr>
        <w:tc>
          <w:tcPr>
            <w:tcW w:type="dxa" w:w="2948"/>
            <w:vAlign w:val="center"/>
            <w:tcMar>
              <w:top w:w="90" w:type="dxa"/>
              <w:left w:w="100" w:type="dxa"/>
              <w:bottom w:w="90" w:type="dxa"/>
              <w:right w:w="100" w:type="dxa"/>
            </w:tcMar>
          </w:tcPr>
          <w:p>
            <w:pPr>
              <w:spacing w:before="0" w:after="0" w:line="247" w:lineRule="auto"/>
            </w:pPr>
            <w:r>
              <w:rPr>
                <w:rFonts w:ascii="Arial" w:hAnsi="Arial"/>
                <w:b w:val="0"/>
                <w:color w:val="263845"/>
                <w:sz w:val="20"/>
              </w:rPr>
              <w:t>Parry bem-sucedido de Ren jovem</w:t>
            </w:r>
          </w:p>
        </w:tc>
        <w:tc>
          <w:tcPr>
            <w:tcW w:type="dxa" w:w="6406"/>
            <w:vAlign w:val="center"/>
            <w:tcMar>
              <w:top w:w="90" w:type="dxa"/>
              <w:left w:w="100" w:type="dxa"/>
              <w:bottom w:w="90" w:type="dxa"/>
              <w:right w:w="100" w:type="dxa"/>
            </w:tcMar>
          </w:tcPr>
          <w:p>
            <w:pPr>
              <w:spacing w:before="0" w:after="0" w:line="247" w:lineRule="auto"/>
            </w:pPr>
            <w:r>
              <w:rPr>
                <w:rFonts w:ascii="Arial" w:hAnsi="Arial"/>
                <w:b w:val="0"/>
                <w:color w:val="263845"/>
                <w:sz w:val="20"/>
              </w:rPr>
              <w:t>Nega vida, custo de bloqueio e postura recebida; impõe 20 de postura ao atacante e remove 12 da própria barra.</w:t>
            </w:r>
          </w:p>
        </w:tc>
      </w:tr>
      <w:tr>
        <w:trPr>
          <w:cantSplit/>
        </w:trPr>
        <w:tc>
          <w:tcPr>
            <w:tcW w:type="dxa" w:w="2948"/>
            <w:vAlign w:val="center"/>
            <w:tcMar>
              <w:top w:w="90" w:type="dxa"/>
              <w:left w:w="100" w:type="dxa"/>
              <w:bottom w:w="90" w:type="dxa"/>
              <w:right w:w="100" w:type="dxa"/>
            </w:tcMar>
          </w:tcPr>
          <w:p>
            <w:pPr>
              <w:spacing w:before="0" w:after="0" w:line="247" w:lineRule="auto"/>
            </w:pPr>
            <w:r>
              <w:rPr>
                <w:rFonts w:ascii="Arial" w:hAnsi="Arial"/>
                <w:b w:val="0"/>
                <w:color w:val="263845"/>
                <w:sz w:val="20"/>
              </w:rPr>
              <w:t>Bloqueio de ataque comum</w:t>
            </w:r>
          </w:p>
        </w:tc>
        <w:tc>
          <w:tcPr>
            <w:tcW w:type="dxa" w:w="6406"/>
            <w:vAlign w:val="center"/>
            <w:tcMar>
              <w:top w:w="90" w:type="dxa"/>
              <w:left w:w="100" w:type="dxa"/>
              <w:bottom w:w="90" w:type="dxa"/>
              <w:right w:w="100" w:type="dxa"/>
            </w:tcMar>
          </w:tcPr>
          <w:p>
            <w:pPr>
              <w:spacing w:before="0" w:after="0" w:line="247" w:lineRule="auto"/>
            </w:pPr>
            <w:r>
              <w:rPr>
                <w:rFonts w:ascii="Arial" w:hAnsi="Arial"/>
                <w:b w:val="0"/>
                <w:color w:val="263845"/>
                <w:sz w:val="20"/>
              </w:rPr>
              <w:t>Nega vida; custa 8 stamina e acrescenta 20 de postura ao defensor.</w:t>
            </w:r>
          </w:p>
        </w:tc>
      </w:tr>
      <w:tr>
        <w:trPr>
          <w:cantSplit/>
        </w:trPr>
        <w:tc>
          <w:tcPr>
            <w:tcW w:type="dxa" w:w="2948"/>
            <w:vAlign w:val="center"/>
            <w:tcMar>
              <w:top w:w="90" w:type="dxa"/>
              <w:left w:w="100" w:type="dxa"/>
              <w:bottom w:w="90" w:type="dxa"/>
              <w:right w:w="100" w:type="dxa"/>
            </w:tcMar>
          </w:tcPr>
          <w:p>
            <w:pPr>
              <w:spacing w:before="0" w:after="0" w:line="247" w:lineRule="auto"/>
            </w:pPr>
            <w:r>
              <w:rPr>
                <w:rFonts w:ascii="Arial" w:hAnsi="Arial"/>
                <w:b w:val="0"/>
                <w:color w:val="263845"/>
                <w:sz w:val="20"/>
              </w:rPr>
              <w:t>Bloqueio de ataque pesado</w:t>
            </w:r>
          </w:p>
        </w:tc>
        <w:tc>
          <w:tcPr>
            <w:tcW w:type="dxa" w:w="6406"/>
            <w:vAlign w:val="center"/>
            <w:tcMar>
              <w:top w:w="90" w:type="dxa"/>
              <w:left w:w="100" w:type="dxa"/>
              <w:bottom w:w="90" w:type="dxa"/>
              <w:right w:w="100" w:type="dxa"/>
            </w:tcMar>
          </w:tcPr>
          <w:p>
            <w:pPr>
              <w:spacing w:before="0" w:after="0" w:line="247" w:lineRule="auto"/>
            </w:pPr>
            <w:r>
              <w:rPr>
                <w:rFonts w:ascii="Arial" w:hAnsi="Arial"/>
                <w:b w:val="0"/>
                <w:color w:val="263845"/>
                <w:sz w:val="20"/>
              </w:rPr>
              <w:t>Nega vida; custa 16 stamina e acrescenta 32 de postura.</w:t>
            </w:r>
          </w:p>
        </w:tc>
      </w:tr>
      <w:tr>
        <w:trPr>
          <w:cantSplit/>
        </w:trPr>
        <w:tc>
          <w:tcPr>
            <w:tcW w:type="dxa" w:w="2948"/>
            <w:vAlign w:val="center"/>
            <w:tcMar>
              <w:top w:w="90" w:type="dxa"/>
              <w:left w:w="100" w:type="dxa"/>
              <w:bottom w:w="90" w:type="dxa"/>
              <w:right w:w="100" w:type="dxa"/>
            </w:tcMar>
          </w:tcPr>
          <w:p>
            <w:pPr>
              <w:spacing w:before="0" w:after="0" w:line="247" w:lineRule="auto"/>
            </w:pPr>
            <w:r>
              <w:rPr>
                <w:rFonts w:ascii="Arial" w:hAnsi="Arial"/>
                <w:b w:val="0"/>
                <w:color w:val="263845"/>
                <w:sz w:val="20"/>
              </w:rPr>
              <w:t>Guarda sem stamina suficiente</w:t>
            </w:r>
          </w:p>
        </w:tc>
        <w:tc>
          <w:tcPr>
            <w:tcW w:type="dxa" w:w="6406"/>
            <w:vAlign w:val="center"/>
            <w:tcMar>
              <w:top w:w="90" w:type="dxa"/>
              <w:left w:w="100" w:type="dxa"/>
              <w:bottom w:w="90" w:type="dxa"/>
              <w:right w:w="100" w:type="dxa"/>
            </w:tcMar>
          </w:tcPr>
          <w:p>
            <w:pPr>
              <w:spacing w:before="0" w:after="0" w:line="247" w:lineRule="auto"/>
            </w:pPr>
            <w:r>
              <w:rPr>
                <w:rFonts w:ascii="Arial" w:hAnsi="Arial"/>
                <w:b w:val="0"/>
                <w:color w:val="263845"/>
                <w:sz w:val="20"/>
              </w:rPr>
              <w:t>Consome o restante; quebra a postura. O golpe bloqueado não ganha dano retroativo.</w:t>
            </w:r>
          </w:p>
        </w:tc>
      </w:tr>
      <w:tr>
        <w:trPr>
          <w:cantSplit/>
        </w:trPr>
        <w:tc>
          <w:tcPr>
            <w:tcW w:type="dxa" w:w="2948"/>
            <w:vAlign w:val="center"/>
            <w:tcMar>
              <w:top w:w="90" w:type="dxa"/>
              <w:left w:w="100" w:type="dxa"/>
              <w:bottom w:w="90" w:type="dxa"/>
              <w:right w:w="100" w:type="dxa"/>
            </w:tcMar>
          </w:tcPr>
          <w:p>
            <w:pPr>
              <w:spacing w:before="0" w:after="0" w:line="247" w:lineRule="auto"/>
            </w:pPr>
            <w:r>
              <w:rPr>
                <w:rFonts w:ascii="Arial" w:hAnsi="Arial"/>
                <w:b w:val="0"/>
                <w:color w:val="263845"/>
                <w:sz w:val="20"/>
              </w:rPr>
              <w:t>Recuperação de postura</w:t>
            </w:r>
          </w:p>
        </w:tc>
        <w:tc>
          <w:tcPr>
            <w:tcW w:type="dxa" w:w="6406"/>
            <w:vAlign w:val="center"/>
            <w:tcMar>
              <w:top w:w="90" w:type="dxa"/>
              <w:left w:w="100" w:type="dxa"/>
              <w:bottom w:w="90" w:type="dxa"/>
              <w:right w:w="100" w:type="dxa"/>
            </w:tcMar>
          </w:tcPr>
          <w:p>
            <w:pPr>
              <w:spacing w:before="0" w:after="0" w:line="247" w:lineRule="auto"/>
            </w:pPr>
            <w:r>
              <w:rPr>
                <w:rFonts w:ascii="Arial" w:hAnsi="Arial"/>
                <w:b w:val="0"/>
                <w:color w:val="263845"/>
                <w:sz w:val="20"/>
              </w:rPr>
              <w:t>Após 1,0 s sem atacar ou sofrer pressão: reduz 22/s; segurando guarda, 30/s.</w:t>
            </w:r>
          </w:p>
        </w:tc>
      </w:tr>
      <w:tr>
        <w:trPr>
          <w:cantSplit/>
        </w:trPr>
        <w:tc>
          <w:tcPr>
            <w:tcW w:type="dxa" w:w="2948"/>
            <w:vAlign w:val="center"/>
            <w:tcMar>
              <w:top w:w="90" w:type="dxa"/>
              <w:left w:w="100" w:type="dxa"/>
              <w:bottom w:w="90" w:type="dxa"/>
              <w:right w:w="100" w:type="dxa"/>
            </w:tcMar>
          </w:tcPr>
          <w:p>
            <w:pPr>
              <w:spacing w:before="0" w:after="0" w:line="247" w:lineRule="auto"/>
            </w:pPr>
            <w:r>
              <w:rPr>
                <w:rFonts w:ascii="Arial" w:hAnsi="Arial"/>
                <w:b w:val="0"/>
                <w:color w:val="263845"/>
                <w:sz w:val="20"/>
              </w:rPr>
              <w:t>Quebra de Ren / inimigo</w:t>
            </w:r>
          </w:p>
        </w:tc>
        <w:tc>
          <w:tcPr>
            <w:tcW w:type="dxa" w:w="6406"/>
            <w:vAlign w:val="center"/>
            <w:tcMar>
              <w:top w:w="90" w:type="dxa"/>
              <w:left w:w="100" w:type="dxa"/>
              <w:bottom w:w="90" w:type="dxa"/>
              <w:right w:w="100" w:type="dxa"/>
            </w:tcMar>
          </w:tcPr>
          <w:p>
            <w:pPr>
              <w:spacing w:before="0" w:after="0" w:line="247" w:lineRule="auto"/>
            </w:pPr>
            <w:r>
              <w:rPr>
                <w:rFonts w:ascii="Arial" w:hAnsi="Arial"/>
                <w:b w:val="0"/>
                <w:color w:val="263845"/>
                <w:sz w:val="20"/>
              </w:rPr>
              <w:t>Ren: 1,0 s vulnerável. Inimigo: 1,8 s para receber ruptura. Ao encerrar, postura retorna a zero.</w:t>
            </w:r>
          </w:p>
        </w:tc>
      </w:tr>
    </w:tbl>
    <w:p>
      <w:pPr>
        <w:spacing w:after="40"/>
      </w:pPr>
      <w:r>
        <w:t xml:space="preserve"> </w:t>
      </w:r>
    </w:p>
    <w:p>
      <w:pPr>
        <w:pStyle w:val="Heading2"/>
      </w:pPr>
      <w:r>
        <w:rPr>
          <w:rFonts w:ascii="Arial" w:hAnsi="Arial"/>
        </w:rPr>
        <w:t>Ataques especiais legíveis</w:t>
      </w:r>
    </w:p>
    <w:p>
      <w:r>
        <w:rPr>
          <w:rFonts w:ascii="Arial" w:hAnsi="Arial"/>
        </w:rPr>
        <w:t>No conjunto inicial, todos os cortes de espada podem ser aparados. Somente ataques explicitamente definidos como varredura baixa de corpo ou perigo ambiental ignoram guarda; sua preparação precisa ser diferente. Não acrescentar um ataque não aparável a Daigo. Isamu também usa cortes aparáveis.</w:t>
      </w:r>
    </w:p>
    <w:p>
      <w:r>
        <w:rPr>
          <w:rFonts w:ascii="Arial" w:hAnsi="Arial"/>
        </w:rPr>
        <w:t>Exemplo sem recuperação intermediária: cinco parries de Ren jovem somam 100 de postura em um alvo de limite 100. Um Ren velho com valor 30 precisa de quatro. Esse exemplo valida a aritmética; não determina a duração de um duelo real.</w:t>
      </w:r>
    </w:p>
    <w:p>
      <w:r>
        <w:br w:type="page"/>
      </w:r>
    </w:p>
    <w:p>
      <w:pPr>
        <w:keepNext/>
        <w:spacing w:after="100"/>
      </w:pPr>
      <w:r>
        <w:rPr>
          <w:rFonts w:ascii="Arial" w:hAnsi="Arial"/>
          <w:b/>
          <w:color w:val="874B3C"/>
          <w:sz w:val="16"/>
        </w:rPr>
        <w:t>CHRONUS  /  GP03B  /  BASE OFICIAL v0.1</w:t>
      </w:r>
    </w:p>
    <w:p>
      <w:pPr>
        <w:pStyle w:val="Heading1"/>
      </w:pPr>
      <w:r>
        <w:rPr>
          <w:rFonts w:ascii="Arial" w:hAnsi="Arial"/>
        </w:rPr>
        <w:t>Ruptura, derrota e misericórdia</w:t>
      </w:r>
    </w:p>
    <w:p>
      <w:pPr>
        <w:spacing w:after="200"/>
      </w:pPr>
      <w:r>
        <w:rPr>
          <w:rFonts w:ascii="Arial" w:hAnsi="Arial"/>
          <w:color w:val="566673"/>
          <w:sz w:val="20"/>
        </w:rPr>
        <w:t>GP03 | Separar vantagem de execução</w:t>
      </w:r>
    </w:p>
    <w:p>
      <w:pPr>
        <w:pStyle w:val="Heading2"/>
      </w:pPr>
      <w:r>
        <w:rPr>
          <w:rFonts w:ascii="Arial" w:hAnsi="Arial"/>
        </w:rPr>
        <w:t>Ruptura durante a luta</w:t>
      </w:r>
    </w:p>
    <w:p>
      <w:r>
        <w:rPr>
          <w:rFonts w:ascii="Arial" w:hAnsi="Arial"/>
        </w:rPr>
        <w:t>Com o adversário em postura quebrada, ataque leve a até 40 px executa o golpe de ruptura de 36 de vida. Se o adversário sobreviver, recupera a postura e continua. Não há múltiplas barras de execução. Em um chefe nomeado, zerar vida conclui o combate e abre a cena de derrota.</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1928"/>
        <w:gridCol w:w="7427"/>
      </w:tblGrid>
      <w:tr>
        <w:trPr>
          <w:tblHeader/>
        </w:trPr>
        <w:tc>
          <w:tcPr>
            <w:tcW w:type="dxa" w:w="1928"/>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Personagem</w:t>
            </w:r>
          </w:p>
        </w:tc>
        <w:tc>
          <w:tcPr>
            <w:tcW w:type="dxa" w:w="7427"/>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Desfecho oficial v0.1</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Daigo</w:t>
            </w:r>
          </w:p>
        </w:tc>
        <w:tc>
          <w:tcPr>
            <w:tcW w:type="dxa" w:w="7427"/>
            <w:vAlign w:val="center"/>
            <w:tcMar>
              <w:top w:w="90" w:type="dxa"/>
              <w:left w:w="100" w:type="dxa"/>
              <w:bottom w:w="90" w:type="dxa"/>
              <w:right w:w="100" w:type="dxa"/>
            </w:tcMar>
          </w:tcPr>
          <w:p>
            <w:pPr>
              <w:spacing w:before="0" w:after="0" w:line="247" w:lineRule="auto"/>
            </w:pPr>
            <w:r>
              <w:rPr>
                <w:rFonts w:ascii="Arial" w:hAnsi="Arial"/>
                <w:b w:val="0"/>
                <w:color w:val="263845"/>
                <w:sz w:val="20"/>
              </w:rPr>
              <w:t>Fica ferido, cede a passagem e não é executado. Sem escolha de misericórdia no Capítulo I.</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Isamu</w:t>
            </w:r>
          </w:p>
        </w:tc>
        <w:tc>
          <w:tcPr>
            <w:tcW w:type="dxa" w:w="7427"/>
            <w:vAlign w:val="center"/>
            <w:tcMar>
              <w:top w:w="90" w:type="dxa"/>
              <w:left w:w="100" w:type="dxa"/>
              <w:bottom w:w="90" w:type="dxa"/>
              <w:right w:w="100" w:type="dxa"/>
            </w:tcMar>
          </w:tcPr>
          <w:p>
            <w:pPr>
              <w:spacing w:before="0" w:after="0" w:line="247" w:lineRule="auto"/>
            </w:pPr>
            <w:r>
              <w:rPr>
                <w:rFonts w:ascii="Arial" w:hAnsi="Arial"/>
                <w:b w:val="0"/>
                <w:color w:val="263845"/>
                <w:sz w:val="20"/>
              </w:rPr>
              <w:t>Primeira escolha: executar ou guardar a espada e seguir. Sua opinião não muda automaticamente se for poupado.</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Katsuro</w:t>
            </w:r>
          </w:p>
        </w:tc>
        <w:tc>
          <w:tcPr>
            <w:tcW w:type="dxa" w:w="7427"/>
            <w:vAlign w:val="center"/>
            <w:tcMar>
              <w:top w:w="90" w:type="dxa"/>
              <w:left w:w="100" w:type="dxa"/>
              <w:bottom w:w="90" w:type="dxa"/>
              <w:right w:w="100" w:type="dxa"/>
            </w:tcMar>
          </w:tcPr>
          <w:p>
            <w:pPr>
              <w:spacing w:before="0" w:after="0" w:line="247" w:lineRule="auto"/>
            </w:pPr>
            <w:r>
              <w:rPr>
                <w:rFonts w:ascii="Arial" w:hAnsi="Arial"/>
                <w:b w:val="0"/>
                <w:color w:val="263845"/>
                <w:sz w:val="20"/>
              </w:rPr>
              <w:t>Derrotado e incapacitado; Ren segue para o Eco. Sem escolha adicional ou morte presumida fora de cena.</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Raizen</w:t>
            </w:r>
          </w:p>
        </w:tc>
        <w:tc>
          <w:tcPr>
            <w:tcW w:type="dxa" w:w="7427"/>
            <w:vAlign w:val="center"/>
            <w:tcMar>
              <w:top w:w="90" w:type="dxa"/>
              <w:left w:w="100" w:type="dxa"/>
              <w:bottom w:w="90" w:type="dxa"/>
              <w:right w:w="100" w:type="dxa"/>
            </w:tcMar>
          </w:tcPr>
          <w:p>
            <w:pPr>
              <w:spacing w:before="0" w:after="0" w:line="247" w:lineRule="auto"/>
            </w:pPr>
            <w:r>
              <w:rPr>
                <w:rFonts w:ascii="Arial" w:hAnsi="Arial"/>
                <w:b w:val="0"/>
                <w:color w:val="263845"/>
                <w:sz w:val="20"/>
              </w:rPr>
              <w:t>A forma perde coesão. Não contabilizar misericórdia nem afirmar salvação de almas.</w:t>
            </w:r>
          </w:p>
        </w:tc>
      </w:tr>
      <w:tr>
        <w:trPr>
          <w:cantSplit/>
        </w:trPr>
        <w:tc>
          <w:tcPr>
            <w:tcW w:type="dxa" w:w="1928"/>
            <w:vAlign w:val="center"/>
            <w:tcMar>
              <w:top w:w="90" w:type="dxa"/>
              <w:left w:w="100" w:type="dxa"/>
              <w:bottom w:w="90" w:type="dxa"/>
              <w:right w:w="100" w:type="dxa"/>
            </w:tcMar>
          </w:tcPr>
          <w:p>
            <w:pPr>
              <w:spacing w:before="0" w:after="0" w:line="247" w:lineRule="auto"/>
            </w:pPr>
            <w:r>
              <w:rPr>
                <w:rFonts w:ascii="Arial" w:hAnsi="Arial"/>
                <w:b w:val="0"/>
                <w:color w:val="263845"/>
                <w:sz w:val="20"/>
              </w:rPr>
              <w:t>Masaru</w:t>
            </w:r>
          </w:p>
        </w:tc>
        <w:tc>
          <w:tcPr>
            <w:tcW w:type="dxa" w:w="7427"/>
            <w:vAlign w:val="center"/>
            <w:tcMar>
              <w:top w:w="90" w:type="dxa"/>
              <w:left w:w="100" w:type="dxa"/>
              <w:bottom w:w="90" w:type="dxa"/>
              <w:right w:w="100" w:type="dxa"/>
            </w:tcMar>
          </w:tcPr>
          <w:p>
            <w:pPr>
              <w:spacing w:before="0" w:after="0" w:line="247" w:lineRule="auto"/>
            </w:pPr>
            <w:r>
              <w:rPr>
                <w:rFonts w:ascii="Arial" w:hAnsi="Arial"/>
                <w:b w:val="0"/>
                <w:color w:val="263845"/>
                <w:sz w:val="20"/>
              </w:rPr>
              <w:t>Escolha final já decidida: matar ou poupar, sem menu moral. O epílogo permanece o mesmo em estrutura.</w:t>
            </w:r>
          </w:p>
        </w:tc>
      </w:tr>
    </w:tbl>
    <w:p>
      <w:pPr>
        <w:spacing w:after="40"/>
      </w:pPr>
      <w:r>
        <w:t xml:space="preserve"> </w:t>
      </w:r>
    </w:p>
    <w:p>
      <w:pPr>
        <w:pStyle w:val="Heading2"/>
      </w:pPr>
      <w:r>
        <w:rPr>
          <w:rFonts w:ascii="Arial" w:hAnsi="Arial"/>
        </w:rPr>
        <w:t>Evitar uma execução acidental</w:t>
      </w:r>
    </w:p>
    <w:p>
      <w:r>
        <w:rPr>
          <w:rFonts w:ascii="Arial" w:hAnsi="Arial"/>
        </w:rPr>
        <w:t>Na derrota de Isamu/Masaru, limpar comandos pendentes e bloquear decisões durante 1,0 s de transição. Depois, um novo ataque mantido por 0,60 s confirma execução; interagir mantido por 0,60 s guarda a espada e confirma poupar. Atravessar a saída marcada na cena também confirma poupar. Não há contagem regressiva nem cor de opção boa/ruim.</w:t>
      </w:r>
    </w:p>
    <w:p>
      <w:r>
        <w:rPr>
          <w:rFonts w:ascii="Arial" w:hAnsi="Arial"/>
        </w:rPr>
        <w:t>Antes de a ação ser concluída, soltar o comando cancela a decisão. A ajuda de controles informa ações, não um veredicto moral. São duas variáveis narrativas independentes: destino de Isamu e destino de Masaru. Não existe medidor de moralidade ou final bloqueado pela primeira escolha.</w:t>
      </w:r>
    </w:p>
    <w:p>
      <w:pPr>
        <w:spacing w:before="80" w:after="160" w:line="254" w:lineRule="auto"/>
        <w:ind w:left="113" w:right="113"/>
        <w:shd w:fill="F1F3F3"/>
      </w:pPr>
      <w:r>
        <w:rPr>
          <w:rFonts w:ascii="Arial" w:hAnsi="Arial"/>
          <w:b/>
          <w:color w:val="874B3C"/>
          <w:sz w:val="20"/>
        </w:rPr>
        <w:t xml:space="preserve">DECIDIDO v0.1 / VALIDAR NA GODOT  </w:t>
      </w:r>
      <w:r>
        <w:rPr>
          <w:rFonts w:ascii="Arial" w:hAnsi="Arial"/>
          <w:sz w:val="20"/>
        </w:rPr>
        <w:t>O controle sem menu preserva o final decidido. Os gestos, destinos de Daigo/Katsuro e escolhas limitadas a dois encontros são propostas novas, destacadas no resumo de aprovação.</w:t>
      </w:r>
    </w:p>
    <w:p>
      <w:r>
        <w:br w:type="page"/>
      </w:r>
    </w:p>
    <w:p>
      <w:pPr>
        <w:keepNext/>
        <w:spacing w:after="100"/>
      </w:pPr>
      <w:r>
        <w:rPr>
          <w:rFonts w:ascii="Arial" w:hAnsi="Arial"/>
          <w:b/>
          <w:color w:val="874B3C"/>
          <w:sz w:val="16"/>
        </w:rPr>
        <w:t>CHRONUS  /  GP04A  /  BASE OFICIAL v0.1</w:t>
      </w:r>
    </w:p>
    <w:p>
      <w:pPr>
        <w:pStyle w:val="Heading1"/>
      </w:pPr>
      <w:r>
        <w:rPr>
          <w:rFonts w:ascii="Arial" w:hAnsi="Arial"/>
        </w:rPr>
        <w:t>Vida, stamina e cura</w:t>
      </w:r>
    </w:p>
    <w:p>
      <w:pPr>
        <w:spacing w:after="200"/>
      </w:pPr>
      <w:r>
        <w:rPr>
          <w:rFonts w:ascii="Arial" w:hAnsi="Arial"/>
          <w:color w:val="566673"/>
          <w:sz w:val="20"/>
        </w:rPr>
        <w:t>GP04 | Recursos e interface</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2154"/>
        <w:gridCol w:w="3288"/>
        <w:gridCol w:w="3912"/>
      </w:tblGrid>
      <w:tr>
        <w:trPr>
          <w:tblHeader/>
        </w:trPr>
        <w:tc>
          <w:tcPr>
            <w:tcW w:type="dxa" w:w="2154"/>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Recurso</w:t>
            </w:r>
          </w:p>
        </w:tc>
        <w:tc>
          <w:tcPr>
            <w:tcW w:type="dxa" w:w="3288"/>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Proposta</w:t>
            </w:r>
          </w:p>
        </w:tc>
        <w:tc>
          <w:tcPr>
            <w:tcW w:type="dxa" w:w="3912"/>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Consequência</w:t>
            </w:r>
          </w:p>
        </w:tc>
      </w:tr>
      <w:tr>
        <w:trPr>
          <w:cantSplit/>
        </w:trPr>
        <w:tc>
          <w:tcPr>
            <w:tcW w:type="dxa" w:w="2154"/>
            <w:vAlign w:val="center"/>
            <w:tcMar>
              <w:top w:w="90" w:type="dxa"/>
              <w:left w:w="100" w:type="dxa"/>
              <w:bottom w:w="90" w:type="dxa"/>
              <w:right w:w="100" w:type="dxa"/>
            </w:tcMar>
          </w:tcPr>
          <w:p>
            <w:pPr>
              <w:spacing w:before="0" w:after="0" w:line="247" w:lineRule="auto"/>
            </w:pPr>
            <w:r>
              <w:rPr>
                <w:rFonts w:ascii="Arial" w:hAnsi="Arial"/>
                <w:b w:val="0"/>
                <w:color w:val="263845"/>
                <w:sz w:val="20"/>
              </w:rPr>
              <w:t>Vida</w:t>
            </w:r>
          </w:p>
        </w:tc>
        <w:tc>
          <w:tcPr>
            <w:tcW w:type="dxa" w:w="3288"/>
            <w:vAlign w:val="center"/>
            <w:tcMar>
              <w:top w:w="90" w:type="dxa"/>
              <w:left w:w="100" w:type="dxa"/>
              <w:bottom w:w="90" w:type="dxa"/>
              <w:right w:w="100" w:type="dxa"/>
            </w:tcMar>
          </w:tcPr>
          <w:p>
            <w:pPr>
              <w:spacing w:before="0" w:after="0" w:line="247" w:lineRule="auto"/>
            </w:pPr>
            <w:r>
              <w:rPr>
                <w:rFonts w:ascii="Arial" w:hAnsi="Arial"/>
                <w:b w:val="0"/>
                <w:color w:val="263845"/>
                <w:sz w:val="20"/>
              </w:rPr>
              <w:t>100 em todas as idades</w:t>
            </w:r>
          </w:p>
        </w:tc>
        <w:tc>
          <w:tcPr>
            <w:tcW w:type="dxa" w:w="3912"/>
            <w:vAlign w:val="center"/>
            <w:tcMar>
              <w:top w:w="90" w:type="dxa"/>
              <w:left w:w="100" w:type="dxa"/>
              <w:bottom w:w="90" w:type="dxa"/>
              <w:right w:w="100" w:type="dxa"/>
            </w:tcMar>
          </w:tcPr>
          <w:p>
            <w:pPr>
              <w:spacing w:before="0" w:after="0" w:line="247" w:lineRule="auto"/>
            </w:pPr>
            <w:r>
              <w:rPr>
                <w:rFonts w:ascii="Arial" w:hAnsi="Arial"/>
                <w:b w:val="0"/>
                <w:color w:val="263845"/>
                <w:sz w:val="20"/>
              </w:rPr>
              <w:t>Sem reduzir vida máxima só porque Ren envelheceu.</w:t>
            </w:r>
          </w:p>
        </w:tc>
      </w:tr>
      <w:tr>
        <w:trPr>
          <w:cantSplit/>
        </w:trPr>
        <w:tc>
          <w:tcPr>
            <w:tcW w:type="dxa" w:w="2154"/>
            <w:vAlign w:val="center"/>
            <w:tcMar>
              <w:top w:w="90" w:type="dxa"/>
              <w:left w:w="100" w:type="dxa"/>
              <w:bottom w:w="90" w:type="dxa"/>
              <w:right w:w="100" w:type="dxa"/>
            </w:tcMar>
          </w:tcPr>
          <w:p>
            <w:pPr>
              <w:spacing w:before="0" w:after="0" w:line="247" w:lineRule="auto"/>
            </w:pPr>
            <w:r>
              <w:rPr>
                <w:rFonts w:ascii="Arial" w:hAnsi="Arial"/>
                <w:b w:val="0"/>
                <w:color w:val="263845"/>
                <w:sz w:val="20"/>
              </w:rPr>
              <w:t>Stamina jovem</w:t>
            </w:r>
          </w:p>
        </w:tc>
        <w:tc>
          <w:tcPr>
            <w:tcW w:type="dxa" w:w="3288"/>
            <w:vAlign w:val="center"/>
            <w:tcMar>
              <w:top w:w="90" w:type="dxa"/>
              <w:left w:w="100" w:type="dxa"/>
              <w:bottom w:w="90" w:type="dxa"/>
              <w:right w:w="100" w:type="dxa"/>
            </w:tcMar>
          </w:tcPr>
          <w:p>
            <w:pPr>
              <w:spacing w:before="0" w:after="0" w:line="247" w:lineRule="auto"/>
            </w:pPr>
            <w:r>
              <w:rPr>
                <w:rFonts w:ascii="Arial" w:hAnsi="Arial"/>
                <w:b w:val="0"/>
                <w:color w:val="263845"/>
                <w:sz w:val="20"/>
              </w:rPr>
              <w:t>100; recupera 24/s</w:t>
            </w:r>
          </w:p>
        </w:tc>
        <w:tc>
          <w:tcPr>
            <w:tcW w:type="dxa" w:w="3912"/>
            <w:vAlign w:val="center"/>
            <w:tcMar>
              <w:top w:w="90" w:type="dxa"/>
              <w:left w:w="100" w:type="dxa"/>
              <w:bottom w:w="90" w:type="dxa"/>
              <w:right w:w="100" w:type="dxa"/>
            </w:tcMar>
          </w:tcPr>
          <w:p>
            <w:pPr>
              <w:spacing w:before="0" w:after="0" w:line="247" w:lineRule="auto"/>
            </w:pPr>
            <w:r>
              <w:rPr>
                <w:rFonts w:ascii="Arial" w:hAnsi="Arial"/>
                <w:b w:val="0"/>
                <w:color w:val="263845"/>
                <w:sz w:val="20"/>
              </w:rPr>
              <w:t>Inicia recuperação 0,60 s após gasto; guarda reduz a taxa pela metade.</w:t>
            </w:r>
          </w:p>
        </w:tc>
      </w:tr>
      <w:tr>
        <w:trPr>
          <w:cantSplit/>
        </w:trPr>
        <w:tc>
          <w:tcPr>
            <w:tcW w:type="dxa" w:w="2154"/>
            <w:vAlign w:val="center"/>
            <w:tcMar>
              <w:top w:w="90" w:type="dxa"/>
              <w:left w:w="100" w:type="dxa"/>
              <w:bottom w:w="90" w:type="dxa"/>
              <w:right w:w="100" w:type="dxa"/>
            </w:tcMar>
          </w:tcPr>
          <w:p>
            <w:pPr>
              <w:spacing w:before="0" w:after="0" w:line="247" w:lineRule="auto"/>
            </w:pPr>
            <w:r>
              <w:rPr>
                <w:rFonts w:ascii="Arial" w:hAnsi="Arial"/>
                <w:b w:val="0"/>
                <w:color w:val="263845"/>
                <w:sz w:val="20"/>
              </w:rPr>
              <w:t>Stamina durante ação</w:t>
            </w:r>
          </w:p>
        </w:tc>
        <w:tc>
          <w:tcPr>
            <w:tcW w:type="dxa" w:w="3288"/>
            <w:vAlign w:val="center"/>
            <w:tcMar>
              <w:top w:w="90" w:type="dxa"/>
              <w:left w:w="100" w:type="dxa"/>
              <w:bottom w:w="90" w:type="dxa"/>
              <w:right w:w="100" w:type="dxa"/>
            </w:tcMar>
          </w:tcPr>
          <w:p>
            <w:pPr>
              <w:spacing w:before="0" w:after="0" w:line="247" w:lineRule="auto"/>
            </w:pPr>
            <w:r>
              <w:rPr>
                <w:rFonts w:ascii="Arial" w:hAnsi="Arial"/>
                <w:b w:val="0"/>
                <w:color w:val="263845"/>
                <w:sz w:val="20"/>
              </w:rPr>
              <w:t>Não regenera em ataque, esquiva ou cura</w:t>
            </w:r>
          </w:p>
        </w:tc>
        <w:tc>
          <w:tcPr>
            <w:tcW w:type="dxa" w:w="3912"/>
            <w:vAlign w:val="center"/>
            <w:tcMar>
              <w:top w:w="90" w:type="dxa"/>
              <w:left w:w="100" w:type="dxa"/>
              <w:bottom w:w="90" w:type="dxa"/>
              <w:right w:w="100" w:type="dxa"/>
            </w:tcMar>
          </w:tcPr>
          <w:p>
            <w:pPr>
              <w:spacing w:before="0" w:after="0" w:line="247" w:lineRule="auto"/>
            </w:pPr>
            <w:r>
              <w:rPr>
                <w:rFonts w:ascii="Arial" w:hAnsi="Arial"/>
                <w:b w:val="0"/>
                <w:color w:val="263845"/>
                <w:sz w:val="20"/>
              </w:rPr>
              <w:t>Parry é gratuito; não devolve stamina no conjunto básico.</w:t>
            </w:r>
          </w:p>
        </w:tc>
      </w:tr>
      <w:tr>
        <w:trPr>
          <w:cantSplit/>
        </w:trPr>
        <w:tc>
          <w:tcPr>
            <w:tcW w:type="dxa" w:w="2154"/>
            <w:vAlign w:val="center"/>
            <w:tcMar>
              <w:top w:w="90" w:type="dxa"/>
              <w:left w:w="100" w:type="dxa"/>
              <w:bottom w:w="90" w:type="dxa"/>
              <w:right w:w="100" w:type="dxa"/>
            </w:tcMar>
          </w:tcPr>
          <w:p>
            <w:pPr>
              <w:spacing w:before="0" w:after="0" w:line="247" w:lineRule="auto"/>
            </w:pPr>
            <w:r>
              <w:rPr>
                <w:rFonts w:ascii="Arial" w:hAnsi="Arial"/>
                <w:b w:val="0"/>
                <w:color w:val="263845"/>
                <w:sz w:val="20"/>
              </w:rPr>
              <w:t>Postura</w:t>
            </w:r>
          </w:p>
        </w:tc>
        <w:tc>
          <w:tcPr>
            <w:tcW w:type="dxa" w:w="3288"/>
            <w:vAlign w:val="center"/>
            <w:tcMar>
              <w:top w:w="90" w:type="dxa"/>
              <w:left w:w="100" w:type="dxa"/>
              <w:bottom w:w="90" w:type="dxa"/>
              <w:right w:w="100" w:type="dxa"/>
            </w:tcMar>
          </w:tcPr>
          <w:p>
            <w:pPr>
              <w:spacing w:before="0" w:after="0" w:line="247" w:lineRule="auto"/>
            </w:pPr>
            <w:r>
              <w:rPr>
                <w:rFonts w:ascii="Arial" w:hAnsi="Arial"/>
                <w:b w:val="0"/>
                <w:color w:val="263845"/>
                <w:sz w:val="20"/>
              </w:rPr>
              <w:t>0 a 100, conforme GP03</w:t>
            </w:r>
          </w:p>
        </w:tc>
        <w:tc>
          <w:tcPr>
            <w:tcW w:type="dxa" w:w="3912"/>
            <w:vAlign w:val="center"/>
            <w:tcMar>
              <w:top w:w="90" w:type="dxa"/>
              <w:left w:w="100" w:type="dxa"/>
              <w:bottom w:w="90" w:type="dxa"/>
              <w:right w:w="100" w:type="dxa"/>
            </w:tcMar>
          </w:tcPr>
          <w:p>
            <w:pPr>
              <w:spacing w:before="0" w:after="0" w:line="247" w:lineRule="auto"/>
            </w:pPr>
            <w:r>
              <w:rPr>
                <w:rFonts w:ascii="Arial" w:hAnsi="Arial"/>
                <w:b w:val="0"/>
                <w:color w:val="263845"/>
                <w:sz w:val="20"/>
              </w:rPr>
              <w:t>Acumula desequilíbrio; não é uma segunda vida.</w:t>
            </w:r>
          </w:p>
        </w:tc>
      </w:tr>
      <w:tr>
        <w:trPr>
          <w:cantSplit/>
        </w:trPr>
        <w:tc>
          <w:tcPr>
            <w:tcW w:type="dxa" w:w="2154"/>
            <w:vAlign w:val="center"/>
            <w:tcMar>
              <w:top w:w="90" w:type="dxa"/>
              <w:left w:w="100" w:type="dxa"/>
              <w:bottom w:w="90" w:type="dxa"/>
              <w:right w:w="100" w:type="dxa"/>
            </w:tcMar>
          </w:tcPr>
          <w:p>
            <w:pPr>
              <w:spacing w:before="0" w:after="0" w:line="247" w:lineRule="auto"/>
            </w:pPr>
            <w:r>
              <w:rPr>
                <w:rFonts w:ascii="Arial" w:hAnsi="Arial"/>
                <w:b w:val="0"/>
                <w:color w:val="263845"/>
                <w:sz w:val="20"/>
              </w:rPr>
              <w:t>Cura</w:t>
            </w:r>
          </w:p>
        </w:tc>
        <w:tc>
          <w:tcPr>
            <w:tcW w:type="dxa" w:w="3288"/>
            <w:vAlign w:val="center"/>
            <w:tcMar>
              <w:top w:w="90" w:type="dxa"/>
              <w:left w:w="100" w:type="dxa"/>
              <w:bottom w:w="90" w:type="dxa"/>
              <w:right w:w="100" w:type="dxa"/>
            </w:tcMar>
          </w:tcPr>
          <w:p>
            <w:pPr>
              <w:spacing w:before="0" w:after="0" w:line="247" w:lineRule="auto"/>
            </w:pPr>
            <w:r>
              <w:rPr>
                <w:rFonts w:ascii="Arial" w:hAnsi="Arial"/>
                <w:b w:val="0"/>
                <w:color w:val="263845"/>
                <w:sz w:val="20"/>
              </w:rPr>
              <w:t>2 cargas; cada uma restaura 45 de vida</w:t>
            </w:r>
          </w:p>
        </w:tc>
        <w:tc>
          <w:tcPr>
            <w:tcW w:type="dxa" w:w="3912"/>
            <w:vAlign w:val="center"/>
            <w:tcMar>
              <w:top w:w="90" w:type="dxa"/>
              <w:left w:w="100" w:type="dxa"/>
              <w:bottom w:w="90" w:type="dxa"/>
              <w:right w:w="100" w:type="dxa"/>
            </w:tcMar>
          </w:tcPr>
          <w:p>
            <w:pPr>
              <w:spacing w:before="0" w:after="0" w:line="247" w:lineRule="auto"/>
            </w:pPr>
            <w:r>
              <w:rPr>
                <w:rFonts w:ascii="Arial" w:hAnsi="Arial"/>
                <w:b w:val="0"/>
                <w:color w:val="263845"/>
                <w:sz w:val="20"/>
              </w:rPr>
              <w:t>Uso de 1,0 s parado; consome e cura ao completar.</w:t>
            </w:r>
          </w:p>
        </w:tc>
      </w:tr>
      <w:tr>
        <w:trPr>
          <w:cantSplit/>
        </w:trPr>
        <w:tc>
          <w:tcPr>
            <w:tcW w:type="dxa" w:w="2154"/>
            <w:vAlign w:val="center"/>
            <w:tcMar>
              <w:top w:w="90" w:type="dxa"/>
              <w:left w:w="100" w:type="dxa"/>
              <w:bottom w:w="90" w:type="dxa"/>
              <w:right w:w="100" w:type="dxa"/>
            </w:tcMar>
          </w:tcPr>
          <w:p>
            <w:pPr>
              <w:spacing w:before="0" w:after="0" w:line="247" w:lineRule="auto"/>
            </w:pPr>
            <w:r>
              <w:rPr>
                <w:rFonts w:ascii="Arial" w:hAnsi="Arial"/>
                <w:b w:val="0"/>
                <w:color w:val="263845"/>
                <w:sz w:val="20"/>
              </w:rPr>
              <w:t>Interrupção da cura</w:t>
            </w:r>
          </w:p>
        </w:tc>
        <w:tc>
          <w:tcPr>
            <w:tcW w:type="dxa" w:w="3288"/>
            <w:vAlign w:val="center"/>
            <w:tcMar>
              <w:top w:w="90" w:type="dxa"/>
              <w:left w:w="100" w:type="dxa"/>
              <w:bottom w:w="90" w:type="dxa"/>
              <w:right w:w="100" w:type="dxa"/>
            </w:tcMar>
          </w:tcPr>
          <w:p>
            <w:pPr>
              <w:spacing w:before="0" w:after="0" w:line="247" w:lineRule="auto"/>
            </w:pPr>
            <w:r>
              <w:rPr>
                <w:rFonts w:ascii="Arial" w:hAnsi="Arial"/>
                <w:b w:val="0"/>
                <w:color w:val="263845"/>
                <w:sz w:val="20"/>
              </w:rPr>
              <w:t>Movimento, esquiva ou dano cancelam</w:t>
            </w:r>
          </w:p>
        </w:tc>
        <w:tc>
          <w:tcPr>
            <w:tcW w:type="dxa" w:w="3912"/>
            <w:vAlign w:val="center"/>
            <w:tcMar>
              <w:top w:w="90" w:type="dxa"/>
              <w:left w:w="100" w:type="dxa"/>
              <w:bottom w:w="90" w:type="dxa"/>
              <w:right w:w="100" w:type="dxa"/>
            </w:tcMar>
          </w:tcPr>
          <w:p>
            <w:pPr>
              <w:spacing w:before="0" w:after="0" w:line="247" w:lineRule="auto"/>
            </w:pPr>
            <w:r>
              <w:rPr>
                <w:rFonts w:ascii="Arial" w:hAnsi="Arial"/>
                <w:b w:val="0"/>
                <w:color w:val="263845"/>
                <w:sz w:val="20"/>
              </w:rPr>
              <w:t>Não gastar a carga antes de concluir; sem cura parcial.</w:t>
            </w:r>
          </w:p>
        </w:tc>
      </w:tr>
      <w:tr>
        <w:trPr>
          <w:cantSplit/>
        </w:trPr>
        <w:tc>
          <w:tcPr>
            <w:tcW w:type="dxa" w:w="2154"/>
            <w:vAlign w:val="center"/>
            <w:tcMar>
              <w:top w:w="90" w:type="dxa"/>
              <w:left w:w="100" w:type="dxa"/>
              <w:bottom w:w="90" w:type="dxa"/>
              <w:right w:w="100" w:type="dxa"/>
            </w:tcMar>
          </w:tcPr>
          <w:p>
            <w:pPr>
              <w:spacing w:before="0" w:after="0" w:line="247" w:lineRule="auto"/>
            </w:pPr>
            <w:r>
              <w:rPr>
                <w:rFonts w:ascii="Arial" w:hAnsi="Arial"/>
                <w:b w:val="0"/>
                <w:color w:val="263845"/>
                <w:sz w:val="20"/>
              </w:rPr>
              <w:t>Energia de Eco</w:t>
            </w:r>
          </w:p>
        </w:tc>
        <w:tc>
          <w:tcPr>
            <w:tcW w:type="dxa" w:w="3288"/>
            <w:vAlign w:val="center"/>
            <w:tcMar>
              <w:top w:w="90" w:type="dxa"/>
              <w:left w:w="100" w:type="dxa"/>
              <w:bottom w:w="90" w:type="dxa"/>
              <w:right w:w="100" w:type="dxa"/>
            </w:tcMar>
          </w:tcPr>
          <w:p>
            <w:pPr>
              <w:spacing w:before="0" w:after="0" w:line="247" w:lineRule="auto"/>
            </w:pPr>
            <w:r>
              <w:rPr>
                <w:rFonts w:ascii="Arial" w:hAnsi="Arial"/>
                <w:b w:val="0"/>
                <w:color w:val="263845"/>
                <w:sz w:val="20"/>
              </w:rPr>
              <w:t>Sem barra separada</w:t>
            </w:r>
          </w:p>
        </w:tc>
        <w:tc>
          <w:tcPr>
            <w:tcW w:type="dxa" w:w="3912"/>
            <w:vAlign w:val="center"/>
            <w:tcMar>
              <w:top w:w="90" w:type="dxa"/>
              <w:left w:w="100" w:type="dxa"/>
              <w:bottom w:w="90" w:type="dxa"/>
              <w:right w:w="100" w:type="dxa"/>
            </w:tcMar>
          </w:tcPr>
          <w:p>
            <w:pPr>
              <w:spacing w:before="0" w:after="0" w:line="247" w:lineRule="auto"/>
            </w:pPr>
            <w:r>
              <w:rPr>
                <w:rFonts w:ascii="Arial" w:hAnsi="Arial"/>
                <w:b w:val="0"/>
                <w:color w:val="263845"/>
                <w:sz w:val="20"/>
              </w:rPr>
              <w:t>Técnicas usam recarga; travessias usam pontos definidos.</w:t>
            </w:r>
          </w:p>
        </w:tc>
      </w:tr>
    </w:tbl>
    <w:p>
      <w:pPr>
        <w:spacing w:after="40"/>
      </w:pPr>
      <w:r>
        <w:t xml:space="preserve"> </w:t>
      </w:r>
    </w:p>
    <w:p>
      <w:r>
        <w:rPr>
          <w:rFonts w:ascii="Arial" w:hAnsi="Arial"/>
        </w:rPr>
        <w:t>A cura é apresentada como um recurso de cuidado de viagem, sem inventário de ingredientes. Sua representação visual permanece simples: pequena bolsa/faixa de tratamento. Não depende de Aiko ser curandeira e não cria uma loja.</w:t>
      </w:r>
    </w:p>
    <w:p>
      <w:pPr>
        <w:pStyle w:val="Heading2"/>
      </w:pPr>
      <w:r>
        <w:rPr>
          <w:rFonts w:ascii="Arial" w:hAnsi="Arial"/>
        </w:rPr>
        <w:t>Interface mínima</w:t>
      </w:r>
    </w:p>
    <w:p>
      <w:r>
        <w:rPr>
          <w:rFonts w:ascii="Arial" w:hAnsi="Arial"/>
        </w:rPr>
        <w:t>Canto superior: vida, stamina e duas marcas de cura. A postura de Ren aparece junto ao personagem ou em uma barra identificada; escolher apenas uma apresentação na integração. A do chefe fica abaixo de seu nome. Um símbolo com preenchimento temporal mostra a recarga de Eco; o estado também recebe texto de ajuda. Nenhum recurso é reconhecido somente pela cor.</w:t>
      </w:r>
    </w:p>
    <w:p>
      <w:pPr>
        <w:pStyle w:val="Heading2"/>
      </w:pPr>
      <w:r>
        <w:rPr>
          <w:rFonts w:ascii="Arial" w:hAnsi="Arial"/>
        </w:rPr>
        <w:t>Pausa e conforto</w:t>
      </w:r>
    </w:p>
    <w:p>
      <w:r>
        <w:rPr>
          <w:rFonts w:ascii="Arial" w:hAnsi="Arial"/>
        </w:rPr>
        <w:t>Menu inicial: continuar, novo jogo, opções e sair. Pausa: retomar, controles, configurações e retornar ao menu. Propor volume separado, legendas, remapeamento e redução de tremor/flashes. Uma assistência opcional amplia parry para 0,22 s e reduz dano recebido a 85%; não altera a história ou bloqueia escolhas.</w:t>
      </w:r>
    </w:p>
    <w:p>
      <w:pPr>
        <w:spacing w:before="80" w:after="160" w:line="254" w:lineRule="auto"/>
        <w:ind w:left="113" w:right="113"/>
        <w:shd w:fill="F1F3F3"/>
      </w:pPr>
      <w:r>
        <w:rPr>
          <w:rFonts w:ascii="Arial" w:hAnsi="Arial"/>
          <w:b/>
          <w:color w:val="874B3C"/>
          <w:sz w:val="20"/>
        </w:rPr>
        <w:t xml:space="preserve">DECIDIDO v0.1  </w:t>
      </w:r>
      <w:r>
        <w:rPr>
          <w:rFonts w:ascii="Arial" w:hAnsi="Arial"/>
          <w:sz w:val="20"/>
        </w:rPr>
        <w:t>A interface mínima está decidida como conteúdo de produção. A implementação e os ajustes de leitura ficam para a etapa Godot.</w:t>
      </w:r>
    </w:p>
    <w:p>
      <w:r>
        <w:br w:type="page"/>
      </w:r>
    </w:p>
    <w:p>
      <w:pPr>
        <w:keepNext/>
        <w:spacing w:after="100"/>
      </w:pPr>
      <w:r>
        <w:rPr>
          <w:rFonts w:ascii="Arial" w:hAnsi="Arial"/>
          <w:b/>
          <w:color w:val="874B3C"/>
          <w:sz w:val="16"/>
        </w:rPr>
        <w:t>CHRONUS  /  GP04B  /  BASE OFICIAL v0.1</w:t>
      </w:r>
    </w:p>
    <w:p>
      <w:pPr>
        <w:pStyle w:val="Heading1"/>
      </w:pPr>
      <w:r>
        <w:rPr>
          <w:rFonts w:ascii="Arial" w:hAnsi="Arial"/>
        </w:rPr>
        <w:t>Entrar e sair do Mundo Eco</w:t>
      </w:r>
    </w:p>
    <w:p>
      <w:pPr>
        <w:spacing w:after="200"/>
      </w:pPr>
      <w:r>
        <w:rPr>
          <w:rFonts w:ascii="Arial" w:hAnsi="Arial"/>
          <w:color w:val="566673"/>
          <w:sz w:val="20"/>
        </w:rPr>
        <w:t>GP04 | Travessia e controle de Akio</w:t>
      </w:r>
    </w:p>
    <w:p>
      <w:r>
        <w:rPr>
          <w:rFonts w:ascii="Arial" w:hAnsi="Arial"/>
        </w:rPr>
        <w:t>Entradas e saídas são pontos de interação colocados no cenário. Ren não troca livremente de mundo com um botão em qualquer lugar. Um vestígio visual e uma instrução curta indicam o limiar; a transição dura inicialmente 0,40 s e só começa quando a área imediata está sem combate ativo.</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2891"/>
        <w:gridCol w:w="6463"/>
      </w:tblGrid>
      <w:tr>
        <w:trPr>
          <w:tblHeader/>
        </w:trPr>
        <w:tc>
          <w:tcPr>
            <w:tcW w:type="dxa" w:w="2891"/>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Estado</w:t>
            </w:r>
          </w:p>
        </w:tc>
        <w:tc>
          <w:tcPr>
            <w:tcW w:type="dxa" w:w="6463"/>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Regra de projeto</w:t>
            </w:r>
          </w:p>
        </w:tc>
      </w:tr>
      <w:tr>
        <w:trPr>
          <w:cantSplit/>
        </w:trPr>
        <w:tc>
          <w:tcPr>
            <w:tcW w:type="dxa" w:w="2891"/>
            <w:vAlign w:val="center"/>
            <w:tcMar>
              <w:top w:w="90" w:type="dxa"/>
              <w:left w:w="100" w:type="dxa"/>
              <w:bottom w:w="90" w:type="dxa"/>
              <w:right w:w="100" w:type="dxa"/>
            </w:tcMar>
          </w:tcPr>
          <w:p>
            <w:pPr>
              <w:spacing w:before="0" w:after="0" w:line="247" w:lineRule="auto"/>
            </w:pPr>
            <w:r>
              <w:rPr>
                <w:rFonts w:ascii="Arial" w:hAnsi="Arial"/>
                <w:b w:val="0"/>
                <w:color w:val="263845"/>
                <w:sz w:val="20"/>
              </w:rPr>
              <w:t>Ren no presente</w:t>
            </w:r>
          </w:p>
        </w:tc>
        <w:tc>
          <w:tcPr>
            <w:tcW w:type="dxa" w:w="6463"/>
            <w:vAlign w:val="center"/>
            <w:tcMar>
              <w:top w:w="90" w:type="dxa"/>
              <w:left w:w="100" w:type="dxa"/>
              <w:bottom w:w="90" w:type="dxa"/>
              <w:right w:w="100" w:type="dxa"/>
            </w:tcMar>
          </w:tcPr>
          <w:p>
            <w:pPr>
              <w:spacing w:before="0" w:after="0" w:line="247" w:lineRule="auto"/>
            </w:pPr>
            <w:r>
              <w:rPr>
                <w:rFonts w:ascii="Arial" w:hAnsi="Arial"/>
                <w:b w:val="0"/>
                <w:color w:val="263845"/>
                <w:sz w:val="20"/>
              </w:rPr>
              <w:t>Pode interagir com um limiar definido; sem custo de cura ou stamina.</w:t>
            </w:r>
          </w:p>
        </w:tc>
      </w:tr>
      <w:tr>
        <w:trPr>
          <w:cantSplit/>
        </w:trPr>
        <w:tc>
          <w:tcPr>
            <w:tcW w:type="dxa" w:w="2891"/>
            <w:vAlign w:val="center"/>
            <w:tcMar>
              <w:top w:w="90" w:type="dxa"/>
              <w:left w:w="100" w:type="dxa"/>
              <w:bottom w:w="90" w:type="dxa"/>
              <w:right w:w="100" w:type="dxa"/>
            </w:tcMar>
          </w:tcPr>
          <w:p>
            <w:pPr>
              <w:spacing w:before="0" w:after="0" w:line="247" w:lineRule="auto"/>
            </w:pPr>
            <w:r>
              <w:rPr>
                <w:rFonts w:ascii="Arial" w:hAnsi="Arial"/>
                <w:b w:val="0"/>
                <w:color w:val="263845"/>
                <w:sz w:val="20"/>
              </w:rPr>
              <w:t>Ren no Mundo Eco</w:t>
            </w:r>
          </w:p>
        </w:tc>
        <w:tc>
          <w:tcPr>
            <w:tcW w:type="dxa" w:w="6463"/>
            <w:vAlign w:val="center"/>
            <w:tcMar>
              <w:top w:w="90" w:type="dxa"/>
              <w:left w:w="100" w:type="dxa"/>
              <w:bottom w:w="90" w:type="dxa"/>
              <w:right w:w="100" w:type="dxa"/>
            </w:tcMar>
          </w:tcPr>
          <w:p>
            <w:pPr>
              <w:spacing w:before="0" w:after="0" w:line="247" w:lineRule="auto"/>
            </w:pPr>
            <w:r>
              <w:rPr>
                <w:rFonts w:ascii="Arial" w:hAnsi="Arial"/>
                <w:b w:val="0"/>
                <w:color w:val="263845"/>
                <w:sz w:val="20"/>
              </w:rPr>
              <w:t>Mantém vida, cargas e condição de travessia. O Eco não cura gratuitamente.</w:t>
            </w:r>
          </w:p>
        </w:tc>
      </w:tr>
      <w:tr>
        <w:trPr>
          <w:cantSplit/>
        </w:trPr>
        <w:tc>
          <w:tcPr>
            <w:tcW w:type="dxa" w:w="2891"/>
            <w:vAlign w:val="center"/>
            <w:tcMar>
              <w:top w:w="90" w:type="dxa"/>
              <w:left w:w="100" w:type="dxa"/>
              <w:bottom w:w="90" w:type="dxa"/>
              <w:right w:w="100" w:type="dxa"/>
            </w:tcMar>
          </w:tcPr>
          <w:p>
            <w:pPr>
              <w:spacing w:before="0" w:after="0" w:line="247" w:lineRule="auto"/>
            </w:pPr>
            <w:r>
              <w:rPr>
                <w:rFonts w:ascii="Arial" w:hAnsi="Arial"/>
                <w:b w:val="0"/>
                <w:color w:val="263845"/>
                <w:sz w:val="20"/>
              </w:rPr>
              <w:t>Início de trecho com Akio</w:t>
            </w:r>
          </w:p>
        </w:tc>
        <w:tc>
          <w:tcPr>
            <w:tcW w:type="dxa" w:w="6463"/>
            <w:vAlign w:val="center"/>
            <w:tcMar>
              <w:top w:w="90" w:type="dxa"/>
              <w:left w:w="100" w:type="dxa"/>
              <w:bottom w:w="90" w:type="dxa"/>
              <w:right w:w="100" w:type="dxa"/>
            </w:tcMar>
          </w:tcPr>
          <w:p>
            <w:pPr>
              <w:spacing w:before="0" w:after="0" w:line="247" w:lineRule="auto"/>
            </w:pPr>
            <w:r>
              <w:rPr>
                <w:rFonts w:ascii="Arial" w:hAnsi="Arial"/>
                <w:b w:val="0"/>
                <w:color w:val="263845"/>
                <w:sz w:val="20"/>
              </w:rPr>
              <w:t>Salva o estado de Ren e usa um conjunto temporário de Akio com vida/stamina completas. Nome na interface identifica a troca.</w:t>
            </w:r>
          </w:p>
        </w:tc>
      </w:tr>
      <w:tr>
        <w:trPr>
          <w:cantSplit/>
        </w:trPr>
        <w:tc>
          <w:tcPr>
            <w:tcW w:type="dxa" w:w="2891"/>
            <w:vAlign w:val="center"/>
            <w:tcMar>
              <w:top w:w="90" w:type="dxa"/>
              <w:left w:w="100" w:type="dxa"/>
              <w:bottom w:w="90" w:type="dxa"/>
              <w:right w:w="100" w:type="dxa"/>
            </w:tcMar>
          </w:tcPr>
          <w:p>
            <w:pPr>
              <w:spacing w:before="0" w:after="0" w:line="247" w:lineRule="auto"/>
            </w:pPr>
            <w:r>
              <w:rPr>
                <w:rFonts w:ascii="Arial" w:hAnsi="Arial"/>
                <w:b w:val="0"/>
                <w:color w:val="263845"/>
                <w:sz w:val="20"/>
              </w:rPr>
              <w:t>Falha controlando Akio</w:t>
            </w:r>
          </w:p>
        </w:tc>
        <w:tc>
          <w:tcPr>
            <w:tcW w:type="dxa" w:w="6463"/>
            <w:vAlign w:val="center"/>
            <w:tcMar>
              <w:top w:w="90" w:type="dxa"/>
              <w:left w:w="100" w:type="dxa"/>
              <w:bottom w:w="90" w:type="dxa"/>
              <w:right w:w="100" w:type="dxa"/>
            </w:tcMar>
          </w:tcPr>
          <w:p>
            <w:pPr>
              <w:spacing w:before="0" w:after="0" w:line="247" w:lineRule="auto"/>
            </w:pPr>
            <w:r>
              <w:rPr>
                <w:rFonts w:ascii="Arial" w:hAnsi="Arial"/>
                <w:b w:val="0"/>
                <w:color w:val="263845"/>
                <w:sz w:val="20"/>
              </w:rPr>
              <w:t>Reinicia o trecho local de memória; não muda o passado nem mata o Akio histórico novamente.</w:t>
            </w:r>
          </w:p>
        </w:tc>
      </w:tr>
      <w:tr>
        <w:trPr>
          <w:cantSplit/>
        </w:trPr>
        <w:tc>
          <w:tcPr>
            <w:tcW w:type="dxa" w:w="2891"/>
            <w:vAlign w:val="center"/>
            <w:tcMar>
              <w:top w:w="90" w:type="dxa"/>
              <w:left w:w="100" w:type="dxa"/>
              <w:bottom w:w="90" w:type="dxa"/>
              <w:right w:w="100" w:type="dxa"/>
            </w:tcMar>
          </w:tcPr>
          <w:p>
            <w:pPr>
              <w:spacing w:before="0" w:after="0" w:line="247" w:lineRule="auto"/>
            </w:pPr>
            <w:r>
              <w:rPr>
                <w:rFonts w:ascii="Arial" w:hAnsi="Arial"/>
                <w:b w:val="0"/>
                <w:color w:val="263845"/>
                <w:sz w:val="20"/>
              </w:rPr>
              <w:t>Saída do trecho de Akio</w:t>
            </w:r>
          </w:p>
        </w:tc>
        <w:tc>
          <w:tcPr>
            <w:tcW w:type="dxa" w:w="6463"/>
            <w:vAlign w:val="center"/>
            <w:tcMar>
              <w:top w:w="90" w:type="dxa"/>
              <w:left w:w="100" w:type="dxa"/>
              <w:bottom w:w="90" w:type="dxa"/>
              <w:right w:w="100" w:type="dxa"/>
            </w:tcMar>
          </w:tcPr>
          <w:p>
            <w:pPr>
              <w:spacing w:before="0" w:after="0" w:line="247" w:lineRule="auto"/>
            </w:pPr>
            <w:r>
              <w:rPr>
                <w:rFonts w:ascii="Arial" w:hAnsi="Arial"/>
                <w:b w:val="0"/>
                <w:color w:val="263845"/>
                <w:sz w:val="20"/>
              </w:rPr>
              <w:t>Retoma Ren com o estado guardado, aplicando uma única vez a informação/técnica conquistada.</w:t>
            </w:r>
          </w:p>
        </w:tc>
      </w:tr>
      <w:tr>
        <w:trPr>
          <w:cantSplit/>
        </w:trPr>
        <w:tc>
          <w:tcPr>
            <w:tcW w:type="dxa" w:w="2891"/>
            <w:vAlign w:val="center"/>
            <w:tcMar>
              <w:top w:w="90" w:type="dxa"/>
              <w:left w:w="100" w:type="dxa"/>
              <w:bottom w:w="90" w:type="dxa"/>
              <w:right w:w="100" w:type="dxa"/>
            </w:tcMar>
          </w:tcPr>
          <w:p>
            <w:pPr>
              <w:spacing w:before="0" w:after="0" w:line="247" w:lineRule="auto"/>
            </w:pPr>
            <w:r>
              <w:rPr>
                <w:rFonts w:ascii="Arial" w:hAnsi="Arial"/>
                <w:b w:val="0"/>
                <w:color w:val="263845"/>
                <w:sz w:val="20"/>
              </w:rPr>
              <w:t>Retorno ao presente</w:t>
            </w:r>
          </w:p>
        </w:tc>
        <w:tc>
          <w:tcPr>
            <w:tcW w:type="dxa" w:w="6463"/>
            <w:vAlign w:val="center"/>
            <w:tcMar>
              <w:top w:w="90" w:type="dxa"/>
              <w:left w:w="100" w:type="dxa"/>
              <w:bottom w:w="90" w:type="dxa"/>
              <w:right w:w="100" w:type="dxa"/>
            </w:tcMar>
          </w:tcPr>
          <w:p>
            <w:pPr>
              <w:spacing w:before="0" w:after="0" w:line="247" w:lineRule="auto"/>
            </w:pPr>
            <w:r>
              <w:rPr>
                <w:rFonts w:ascii="Arial" w:hAnsi="Arial"/>
                <w:b w:val="0"/>
                <w:color w:val="263845"/>
                <w:sz w:val="20"/>
              </w:rPr>
              <w:t>Usa ponto de saída seguro previamente definido; não reaparece dentro de parede ou sobre vazio.</w:t>
            </w:r>
          </w:p>
        </w:tc>
      </w:tr>
    </w:tbl>
    <w:p>
      <w:pPr>
        <w:spacing w:after="40"/>
      </w:pPr>
      <w:r>
        <w:t xml:space="preserve"> </w:t>
      </w:r>
    </w:p>
    <w:p>
      <w:pPr>
        <w:pStyle w:val="Heading2"/>
      </w:pPr>
      <w:r>
        <w:rPr>
          <w:rFonts w:ascii="Arial" w:hAnsi="Arial"/>
        </w:rPr>
        <w:t>Três limites operacionais</w:t>
      </w:r>
    </w:p>
    <w:p>
      <w:r>
        <w:rPr>
          <w:rFonts w:ascii="Arial" w:hAnsi="Arial"/>
        </w:rPr>
        <w:t>Não existe contador de corrupção, coleta de almas ou limite global de minutos dentro do Eco. Sair e entrar não permite repetir recompensas. O Passo do Eco é mobilidade local; não liga ou desliga o Mundo Eco e não atravessa uma barreira só porque o efeito parece espiritual.</w:t>
      </w:r>
    </w:p>
    <w:p>
      <w:pPr>
        <w:pStyle w:val="Heading2"/>
      </w:pPr>
      <w:r>
        <w:rPr>
          <w:rFonts w:ascii="Arial" w:hAnsi="Arial"/>
        </w:rPr>
        <w:t>Akio no controle</w:t>
      </w:r>
    </w:p>
    <w:p>
      <w:r>
        <w:rPr>
          <w:rFonts w:ascii="Arial" w:hAnsi="Arial"/>
        </w:rPr>
        <w:t>Usa os mesmos comandos e o vocabulário de espada/parry/postura. A versão jovem pode ter avanços mais firmes, mas não recebe uma segunda árvore de habilidades, talismãs configuráveis ou inventário persistente. Os eventos centrais da memória não oferecem alternativas de linha temporal.</w:t>
      </w:r>
    </w:p>
    <w:p>
      <w:pPr>
        <w:spacing w:before="80" w:after="160" w:line="254" w:lineRule="auto"/>
        <w:ind w:left="113" w:right="113"/>
        <w:shd w:fill="F1F3F3"/>
      </w:pPr>
      <w:r>
        <w:rPr>
          <w:rFonts w:ascii="Arial" w:hAnsi="Arial"/>
          <w:b/>
          <w:color w:val="874B3C"/>
          <w:sz w:val="20"/>
        </w:rPr>
        <w:t xml:space="preserve">BASE APROVADA  </w:t>
      </w:r>
      <w:r>
        <w:rPr>
          <w:rFonts w:ascii="Arial" w:hAnsi="Arial"/>
          <w:sz w:val="20"/>
        </w:rPr>
        <w:t>Acesso por limiares, fatos parciais mas reais, impossibilidade de reescrever o passado e uso localizado dos Ecos seguem a Fase 3, B02/E04–E11. Custos, tempos e estados acima são propostas de gameplay.</w:t>
      </w:r>
    </w:p>
    <w:p>
      <w:r>
        <w:br w:type="page"/>
      </w:r>
    </w:p>
    <w:p>
      <w:pPr>
        <w:keepNext/>
        <w:spacing w:after="100"/>
      </w:pPr>
      <w:r>
        <w:rPr>
          <w:rFonts w:ascii="Arial" w:hAnsi="Arial"/>
          <w:b/>
          <w:color w:val="874B3C"/>
          <w:sz w:val="16"/>
        </w:rPr>
        <w:t>CHRONUS  /  GP04C  /  BASE OFICIAL v0.1</w:t>
      </w:r>
    </w:p>
    <w:p>
      <w:pPr>
        <w:pStyle w:val="Heading1"/>
      </w:pPr>
      <w:r>
        <w:rPr>
          <w:rFonts w:ascii="Arial" w:hAnsi="Arial"/>
        </w:rPr>
        <w:t>Falha, salvamento e retomada</w:t>
      </w:r>
    </w:p>
    <w:p>
      <w:pPr>
        <w:spacing w:after="200"/>
      </w:pPr>
      <w:r>
        <w:rPr>
          <w:rFonts w:ascii="Arial" w:hAnsi="Arial"/>
          <w:color w:val="566673"/>
          <w:sz w:val="20"/>
        </w:rPr>
        <w:t>GP04 | Evitar perda e bloqueio de progresso</w:t>
      </w:r>
    </w:p>
    <w:p>
      <w:r>
        <w:rPr>
          <w:rFonts w:ascii="Arial" w:hAnsi="Arial"/>
        </w:rPr>
        <w:t>Proposta: um perfil de campanha, um salvamento automático e uma cópia anterior de segurança. Novo jogo exige confirmação antes de substituir o progresso. Escolhas e eventos importantes são gravados, mesmo sem chegar ao próximo descanso. Não criar salvamento manual em qualquer coordenada.</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2948"/>
        <w:gridCol w:w="6406"/>
      </w:tblGrid>
      <w:tr>
        <w:trPr>
          <w:tblHeader/>
        </w:trPr>
        <w:tc>
          <w:tcPr>
            <w:tcW w:type="dxa" w:w="2948"/>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Evento</w:t>
            </w:r>
          </w:p>
        </w:tc>
        <w:tc>
          <w:tcPr>
            <w:tcW w:type="dxa" w:w="6406"/>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O que gravar / restaurar</w:t>
            </w:r>
          </w:p>
        </w:tc>
      </w:tr>
      <w:tr>
        <w:trPr>
          <w:cantSplit/>
        </w:trPr>
        <w:tc>
          <w:tcPr>
            <w:tcW w:type="dxa" w:w="2948"/>
            <w:vAlign w:val="center"/>
            <w:tcMar>
              <w:top w:w="90" w:type="dxa"/>
              <w:left w:w="100" w:type="dxa"/>
              <w:bottom w:w="90" w:type="dxa"/>
              <w:right w:w="100" w:type="dxa"/>
            </w:tcMar>
          </w:tcPr>
          <w:p>
            <w:pPr>
              <w:spacing w:before="0" w:after="0" w:line="247" w:lineRule="auto"/>
            </w:pPr>
            <w:r>
              <w:rPr>
                <w:rFonts w:ascii="Arial" w:hAnsi="Arial"/>
                <w:b w:val="0"/>
                <w:color w:val="263845"/>
                <w:sz w:val="20"/>
              </w:rPr>
              <w:t>Descanso em ponto seguro</w:t>
            </w:r>
          </w:p>
        </w:tc>
        <w:tc>
          <w:tcPr>
            <w:tcW w:type="dxa" w:w="6406"/>
            <w:vAlign w:val="center"/>
            <w:tcMar>
              <w:top w:w="90" w:type="dxa"/>
              <w:left w:w="100" w:type="dxa"/>
              <w:bottom w:w="90" w:type="dxa"/>
              <w:right w:w="100" w:type="dxa"/>
            </w:tcMar>
          </w:tcPr>
          <w:p>
            <w:pPr>
              <w:spacing w:before="0" w:after="0" w:line="247" w:lineRule="auto"/>
            </w:pPr>
            <w:r>
              <w:rPr>
                <w:rFonts w:ascii="Arial" w:hAnsi="Arial"/>
                <w:b w:val="0"/>
                <w:color w:val="263845"/>
                <w:sz w:val="20"/>
              </w:rPr>
              <w:t>Capítulo, idade, ponto de retorno, progresso, escolhas, habilidades e talismãs; repõe vida/cura/stamina e zera postura.</w:t>
            </w:r>
          </w:p>
        </w:tc>
      </w:tr>
      <w:tr>
        <w:trPr>
          <w:cantSplit/>
        </w:trPr>
        <w:tc>
          <w:tcPr>
            <w:tcW w:type="dxa" w:w="2948"/>
            <w:vAlign w:val="center"/>
            <w:tcMar>
              <w:top w:w="90" w:type="dxa"/>
              <w:left w:w="100" w:type="dxa"/>
              <w:bottom w:w="90" w:type="dxa"/>
              <w:right w:w="100" w:type="dxa"/>
            </w:tcMar>
          </w:tcPr>
          <w:p>
            <w:pPr>
              <w:spacing w:before="0" w:after="0" w:line="247" w:lineRule="auto"/>
            </w:pPr>
            <w:r>
              <w:rPr>
                <w:rFonts w:ascii="Arial" w:hAnsi="Arial"/>
                <w:b w:val="0"/>
                <w:color w:val="263845"/>
                <w:sz w:val="20"/>
              </w:rPr>
              <w:t>Morte de Ren</w:t>
            </w:r>
          </w:p>
        </w:tc>
        <w:tc>
          <w:tcPr>
            <w:tcW w:type="dxa" w:w="6406"/>
            <w:vAlign w:val="center"/>
            <w:tcMar>
              <w:top w:w="90" w:type="dxa"/>
              <w:left w:w="100" w:type="dxa"/>
              <w:bottom w:w="90" w:type="dxa"/>
              <w:right w:w="100" w:type="dxa"/>
            </w:tcMar>
          </w:tcPr>
          <w:p>
            <w:pPr>
              <w:spacing w:before="0" w:after="0" w:line="247" w:lineRule="auto"/>
            </w:pPr>
            <w:r>
              <w:rPr>
                <w:rFonts w:ascii="Arial" w:hAnsi="Arial"/>
                <w:b w:val="0"/>
                <w:color w:val="263845"/>
                <w:sz w:val="20"/>
              </w:rPr>
              <w:t>Retorna ao último ponto seguro do trecho; repõe recursos e inimigos comuns daquele trecho. Não perde habilidades nem envelhece.</w:t>
            </w:r>
          </w:p>
        </w:tc>
      </w:tr>
      <w:tr>
        <w:trPr>
          <w:cantSplit/>
        </w:trPr>
        <w:tc>
          <w:tcPr>
            <w:tcW w:type="dxa" w:w="2948"/>
            <w:vAlign w:val="center"/>
            <w:tcMar>
              <w:top w:w="90" w:type="dxa"/>
              <w:left w:w="100" w:type="dxa"/>
              <w:bottom w:w="90" w:type="dxa"/>
              <w:right w:w="100" w:type="dxa"/>
            </w:tcMar>
          </w:tcPr>
          <w:p>
            <w:pPr>
              <w:spacing w:before="0" w:after="0" w:line="247" w:lineRule="auto"/>
            </w:pPr>
            <w:r>
              <w:rPr>
                <w:rFonts w:ascii="Arial" w:hAnsi="Arial"/>
                <w:b w:val="0"/>
                <w:color w:val="263845"/>
                <w:sz w:val="20"/>
              </w:rPr>
              <w:t>Vazio ou queda fora do mapa</w:t>
            </w:r>
          </w:p>
        </w:tc>
        <w:tc>
          <w:tcPr>
            <w:tcW w:type="dxa" w:w="6406"/>
            <w:vAlign w:val="center"/>
            <w:tcMar>
              <w:top w:w="90" w:type="dxa"/>
              <w:left w:w="100" w:type="dxa"/>
              <w:bottom w:w="90" w:type="dxa"/>
              <w:right w:w="100" w:type="dxa"/>
            </w:tcMar>
          </w:tcPr>
          <w:p>
            <w:pPr>
              <w:spacing w:before="0" w:after="0" w:line="247" w:lineRule="auto"/>
            </w:pPr>
            <w:r>
              <w:rPr>
                <w:rFonts w:ascii="Arial" w:hAnsi="Arial"/>
                <w:b w:val="0"/>
                <w:color w:val="263845"/>
                <w:sz w:val="20"/>
              </w:rPr>
              <w:t>Perde 10 de vida e retorna ao último chão seguro local. Se zerar vida, aplica morte comum.</w:t>
            </w:r>
          </w:p>
        </w:tc>
      </w:tr>
      <w:tr>
        <w:trPr>
          <w:cantSplit/>
        </w:trPr>
        <w:tc>
          <w:tcPr>
            <w:tcW w:type="dxa" w:w="2948"/>
            <w:vAlign w:val="center"/>
            <w:tcMar>
              <w:top w:w="90" w:type="dxa"/>
              <w:left w:w="100" w:type="dxa"/>
              <w:bottom w:w="90" w:type="dxa"/>
              <w:right w:w="100" w:type="dxa"/>
            </w:tcMar>
          </w:tcPr>
          <w:p>
            <w:pPr>
              <w:spacing w:before="0" w:after="0" w:line="247" w:lineRule="auto"/>
            </w:pPr>
            <w:r>
              <w:rPr>
                <w:rFonts w:ascii="Arial" w:hAnsi="Arial"/>
                <w:b w:val="0"/>
                <w:color w:val="263845"/>
                <w:sz w:val="20"/>
              </w:rPr>
              <w:t>Recompensa ou cena concluída</w:t>
            </w:r>
          </w:p>
        </w:tc>
        <w:tc>
          <w:tcPr>
            <w:tcW w:type="dxa" w:w="6406"/>
            <w:vAlign w:val="center"/>
            <w:tcMar>
              <w:top w:w="90" w:type="dxa"/>
              <w:left w:w="100" w:type="dxa"/>
              <w:bottom w:w="90" w:type="dxa"/>
              <w:right w:w="100" w:type="dxa"/>
            </w:tcMar>
          </w:tcPr>
          <w:p>
            <w:pPr>
              <w:spacing w:before="0" w:after="0" w:line="247" w:lineRule="auto"/>
            </w:pPr>
            <w:r>
              <w:rPr>
                <w:rFonts w:ascii="Arial" w:hAnsi="Arial"/>
                <w:b w:val="0"/>
                <w:color w:val="263845"/>
                <w:sz w:val="20"/>
              </w:rPr>
              <w:t>Registra identificador único; impedir duplicação ao recarregar.</w:t>
            </w:r>
          </w:p>
        </w:tc>
      </w:tr>
      <w:tr>
        <w:trPr>
          <w:cantSplit/>
        </w:trPr>
        <w:tc>
          <w:tcPr>
            <w:tcW w:type="dxa" w:w="2948"/>
            <w:vAlign w:val="center"/>
            <w:tcMar>
              <w:top w:w="90" w:type="dxa"/>
              <w:left w:w="100" w:type="dxa"/>
              <w:bottom w:w="90" w:type="dxa"/>
              <w:right w:w="100" w:type="dxa"/>
            </w:tcMar>
          </w:tcPr>
          <w:p>
            <w:pPr>
              <w:spacing w:before="0" w:after="0" w:line="247" w:lineRule="auto"/>
            </w:pPr>
            <w:r>
              <w:rPr>
                <w:rFonts w:ascii="Arial" w:hAnsi="Arial"/>
                <w:b w:val="0"/>
                <w:color w:val="263845"/>
                <w:sz w:val="20"/>
              </w:rPr>
              <w:t>Chefe derrotado, decisão pendente</w:t>
            </w:r>
          </w:p>
        </w:tc>
        <w:tc>
          <w:tcPr>
            <w:tcW w:type="dxa" w:w="6406"/>
            <w:vAlign w:val="center"/>
            <w:tcMar>
              <w:top w:w="90" w:type="dxa"/>
              <w:left w:w="100" w:type="dxa"/>
              <w:bottom w:w="90" w:type="dxa"/>
              <w:right w:w="100" w:type="dxa"/>
            </w:tcMar>
          </w:tcPr>
          <w:p>
            <w:pPr>
              <w:spacing w:before="0" w:after="0" w:line="247" w:lineRule="auto"/>
            </w:pPr>
            <w:r>
              <w:rPr>
                <w:rFonts w:ascii="Arial" w:hAnsi="Arial"/>
                <w:b w:val="0"/>
                <w:color w:val="263845"/>
                <w:sz w:val="20"/>
              </w:rPr>
              <w:t>Guarda o estado de derrota. Ao continuar, retoma a cena sem executar/poupar por padrão.</w:t>
            </w:r>
          </w:p>
        </w:tc>
      </w:tr>
      <w:tr>
        <w:trPr>
          <w:cantSplit/>
        </w:trPr>
        <w:tc>
          <w:tcPr>
            <w:tcW w:type="dxa" w:w="2948"/>
            <w:vAlign w:val="center"/>
            <w:tcMar>
              <w:top w:w="90" w:type="dxa"/>
              <w:left w:w="100" w:type="dxa"/>
              <w:bottom w:w="90" w:type="dxa"/>
              <w:right w:w="100" w:type="dxa"/>
            </w:tcMar>
          </w:tcPr>
          <w:p>
            <w:pPr>
              <w:spacing w:before="0" w:after="0" w:line="247" w:lineRule="auto"/>
            </w:pPr>
            <w:r>
              <w:rPr>
                <w:rFonts w:ascii="Arial" w:hAnsi="Arial"/>
                <w:b w:val="0"/>
                <w:color w:val="263845"/>
                <w:sz w:val="20"/>
              </w:rPr>
              <w:t>Escolha confirmada</w:t>
            </w:r>
          </w:p>
        </w:tc>
        <w:tc>
          <w:tcPr>
            <w:tcW w:type="dxa" w:w="6406"/>
            <w:vAlign w:val="center"/>
            <w:tcMar>
              <w:top w:w="90" w:type="dxa"/>
              <w:left w:w="100" w:type="dxa"/>
              <w:bottom w:w="90" w:type="dxa"/>
              <w:right w:w="100" w:type="dxa"/>
            </w:tcMar>
          </w:tcPr>
          <w:p>
            <w:pPr>
              <w:spacing w:before="0" w:after="0" w:line="247" w:lineRule="auto"/>
            </w:pPr>
            <w:r>
              <w:rPr>
                <w:rFonts w:ascii="Arial" w:hAnsi="Arial"/>
                <w:b w:val="0"/>
                <w:color w:val="263845"/>
                <w:sz w:val="20"/>
              </w:rPr>
              <w:t>Grava destino e cena concluída juntos. Repetição de carregamento não troca o resultado.</w:t>
            </w:r>
          </w:p>
        </w:tc>
      </w:tr>
      <w:tr>
        <w:trPr>
          <w:cantSplit/>
        </w:trPr>
        <w:tc>
          <w:tcPr>
            <w:tcW w:type="dxa" w:w="2948"/>
            <w:vAlign w:val="center"/>
            <w:tcMar>
              <w:top w:w="90" w:type="dxa"/>
              <w:left w:w="100" w:type="dxa"/>
              <w:bottom w:w="90" w:type="dxa"/>
              <w:right w:w="100" w:type="dxa"/>
            </w:tcMar>
          </w:tcPr>
          <w:p>
            <w:pPr>
              <w:spacing w:before="0" w:after="0" w:line="247" w:lineRule="auto"/>
            </w:pPr>
            <w:r>
              <w:rPr>
                <w:rFonts w:ascii="Arial" w:hAnsi="Arial"/>
                <w:b w:val="0"/>
                <w:color w:val="263845"/>
                <w:sz w:val="20"/>
              </w:rPr>
              <w:t>Troca de capítulo</w:t>
            </w:r>
          </w:p>
        </w:tc>
        <w:tc>
          <w:tcPr>
            <w:tcW w:type="dxa" w:w="6406"/>
            <w:vAlign w:val="center"/>
            <w:tcMar>
              <w:top w:w="90" w:type="dxa"/>
              <w:left w:w="100" w:type="dxa"/>
              <w:bottom w:w="90" w:type="dxa"/>
              <w:right w:w="100" w:type="dxa"/>
            </w:tcMar>
          </w:tcPr>
          <w:p>
            <w:pPr>
              <w:spacing w:before="0" w:after="0" w:line="247" w:lineRule="auto"/>
            </w:pPr>
            <w:r>
              <w:rPr>
                <w:rFonts w:ascii="Arial" w:hAnsi="Arial"/>
                <w:b w:val="0"/>
                <w:color w:val="263845"/>
                <w:sz w:val="20"/>
              </w:rPr>
              <w:t>Grava fim do anterior e início do seguinte; só então aplica idade e novo ponto seguro.</w:t>
            </w:r>
          </w:p>
        </w:tc>
      </w:tr>
    </w:tbl>
    <w:p>
      <w:pPr>
        <w:spacing w:after="40"/>
      </w:pPr>
      <w:r>
        <w:t xml:space="preserve"> </w:t>
      </w:r>
    </w:p>
    <w:p>
      <w:pPr>
        <w:pStyle w:val="Heading2"/>
      </w:pPr>
      <w:r>
        <w:rPr>
          <w:rFonts w:ascii="Arial" w:hAnsi="Arial"/>
        </w:rPr>
        <w:t>Dados mínimos</w:t>
      </w:r>
    </w:p>
    <w:p>
      <w:r>
        <w:rPr>
          <w:rFonts w:ascii="Arial" w:hAnsi="Arial"/>
        </w:rPr>
        <w:t>Capítulo atual; etapa narrativa; aparência de Ren; ponto seguro; talismãs obtidos/equipados; melhorias escolhidas; Ecos concluídos; chefes derrotados; destino de Isamu; destino de Masaru; configurações. A gravação não precisa guardar cada objeto quebrado do cenário.</w:t>
      </w:r>
    </w:p>
    <w:p>
      <w:pPr>
        <w:pStyle w:val="Heading2"/>
      </w:pPr>
      <w:r>
        <w:rPr>
          <w:rFonts w:ascii="Arial" w:hAnsi="Arial"/>
        </w:rPr>
        <w:t>Testes obrigatórios na etapa Godot</w:t>
      </w:r>
    </w:p>
    <w:p>
      <w:r>
        <w:rPr>
          <w:rFonts w:ascii="Arial" w:hAnsi="Arial"/>
        </w:rPr>
        <w:t>Fechar durante transição; falhar dentro do Eco; morrer após pegar um talismã; reabrir antes/depois de uma escolha; concluir um capítulo duas vezes; carregar uma cópia anterior; reiniciar o duelo sem repetir sua conversa longa. Nenhum teste está concluído por constar nesta lista.</w:t>
      </w:r>
    </w:p>
    <w:p>
      <w:r>
        <w:br w:type="page"/>
      </w:r>
    </w:p>
    <w:p>
      <w:pPr>
        <w:keepNext/>
        <w:spacing w:after="100"/>
      </w:pPr>
      <w:r>
        <w:rPr>
          <w:rFonts w:ascii="Arial" w:hAnsi="Arial"/>
          <w:b/>
          <w:color w:val="874B3C"/>
          <w:sz w:val="16"/>
        </w:rPr>
        <w:t>CHRONUS  /  GP05A  /  BASE OFICIAL v0.1</w:t>
      </w:r>
    </w:p>
    <w:p>
      <w:pPr>
        <w:pStyle w:val="Heading1"/>
      </w:pPr>
      <w:r>
        <w:rPr>
          <w:rFonts w:ascii="Arial" w:hAnsi="Arial"/>
        </w:rPr>
        <w:t>Envelhecer sem perder o jogo</w:t>
      </w:r>
    </w:p>
    <w:p>
      <w:pPr>
        <w:spacing w:after="200"/>
      </w:pPr>
      <w:r>
        <w:rPr>
          <w:rFonts w:ascii="Arial" w:hAnsi="Arial"/>
          <w:color w:val="566673"/>
          <w:sz w:val="20"/>
        </w:rPr>
        <w:t>GP05 | Quatro bases, seis capítulos</w:t>
      </w:r>
    </w:p>
    <w:p>
      <w:pPr>
        <w:spacing w:before="80" w:after="160" w:line="254" w:lineRule="auto"/>
        <w:ind w:left="113" w:right="113"/>
        <w:shd w:fill="F1F3F3"/>
      </w:pPr>
      <w:r>
        <w:rPr>
          <w:rFonts w:ascii="Arial" w:hAnsi="Arial"/>
          <w:b/>
          <w:color w:val="874B3C"/>
          <w:sz w:val="20"/>
        </w:rPr>
        <w:t xml:space="preserve">DECIDIDO  </w:t>
      </w:r>
      <w:r>
        <w:rPr>
          <w:rFonts w:ascii="Arial" w:hAnsi="Arial"/>
          <w:sz w:val="20"/>
        </w:rPr>
        <w:t>Ren envelhece obrigatoriamente. A perda física deve ser compensada por técnica e energia espiritual, preservando quatro estágios visuais da Rodada A.</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2778"/>
        <w:gridCol w:w="1644"/>
        <w:gridCol w:w="1644"/>
        <w:gridCol w:w="1644"/>
        <w:gridCol w:w="1644"/>
      </w:tblGrid>
      <w:tr>
        <w:trPr>
          <w:tblHeader/>
        </w:trPr>
        <w:tc>
          <w:tcPr>
            <w:tcW w:type="dxa" w:w="2778"/>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Estágio</w:t>
            </w:r>
          </w:p>
        </w:tc>
        <w:tc>
          <w:tcPr>
            <w:tcW w:type="dxa" w:w="1644"/>
            <w:shd w:fill="263845"/>
            <w:vAlign w:val="center"/>
            <w:tcMar>
              <w:top w:w="90" w:type="dxa"/>
              <w:left w:w="100" w:type="dxa"/>
              <w:bottom w:w="90" w:type="dxa"/>
              <w:right w:w="100" w:type="dxa"/>
            </w:tcMar>
          </w:tcPr>
          <w:p>
            <w:pPr>
              <w:spacing w:before="0" w:after="0" w:line="247" w:lineRule="auto"/>
              <w:jc w:val="center"/>
            </w:pPr>
            <w:r>
              <w:rPr>
                <w:rFonts w:ascii="Arial" w:hAnsi="Arial"/>
                <w:b/>
                <w:color w:val="FFFFFF"/>
                <w:sz w:val="20"/>
              </w:rPr>
              <w:t>Jovem</w:t>
            </w:r>
          </w:p>
        </w:tc>
        <w:tc>
          <w:tcPr>
            <w:tcW w:type="dxa" w:w="1644"/>
            <w:shd w:fill="263845"/>
            <w:vAlign w:val="center"/>
            <w:tcMar>
              <w:top w:w="90" w:type="dxa"/>
              <w:left w:w="100" w:type="dxa"/>
              <w:bottom w:w="90" w:type="dxa"/>
              <w:right w:w="100" w:type="dxa"/>
            </w:tcMar>
          </w:tcPr>
          <w:p>
            <w:pPr>
              <w:spacing w:before="0" w:after="0" w:line="247" w:lineRule="auto"/>
              <w:jc w:val="center"/>
            </w:pPr>
            <w:r>
              <w:rPr>
                <w:rFonts w:ascii="Arial" w:hAnsi="Arial"/>
                <w:b/>
                <w:color w:val="FFFFFF"/>
                <w:sz w:val="20"/>
              </w:rPr>
              <w:t>Adulto</w:t>
            </w:r>
          </w:p>
        </w:tc>
        <w:tc>
          <w:tcPr>
            <w:tcW w:type="dxa" w:w="1644"/>
            <w:shd w:fill="263845"/>
            <w:vAlign w:val="center"/>
            <w:tcMar>
              <w:top w:w="90" w:type="dxa"/>
              <w:left w:w="100" w:type="dxa"/>
              <w:bottom w:w="90" w:type="dxa"/>
              <w:right w:w="100" w:type="dxa"/>
            </w:tcMar>
          </w:tcPr>
          <w:p>
            <w:pPr>
              <w:spacing w:before="0" w:after="0" w:line="247" w:lineRule="auto"/>
              <w:jc w:val="center"/>
            </w:pPr>
            <w:r>
              <w:rPr>
                <w:rFonts w:ascii="Arial" w:hAnsi="Arial"/>
                <w:b/>
                <w:color w:val="FFFFFF"/>
                <w:sz w:val="20"/>
              </w:rPr>
              <w:t>Maduro</w:t>
            </w:r>
          </w:p>
        </w:tc>
        <w:tc>
          <w:tcPr>
            <w:tcW w:type="dxa" w:w="1644"/>
            <w:shd w:fill="263845"/>
            <w:vAlign w:val="center"/>
            <w:tcMar>
              <w:top w:w="90" w:type="dxa"/>
              <w:left w:w="100" w:type="dxa"/>
              <w:bottom w:w="90" w:type="dxa"/>
              <w:right w:w="100" w:type="dxa"/>
            </w:tcMar>
          </w:tcPr>
          <w:p>
            <w:pPr>
              <w:spacing w:before="0" w:after="0" w:line="247" w:lineRule="auto"/>
              <w:jc w:val="center"/>
            </w:pPr>
            <w:r>
              <w:rPr>
                <w:rFonts w:ascii="Arial" w:hAnsi="Arial"/>
                <w:b/>
                <w:color w:val="FFFFFF"/>
                <w:sz w:val="20"/>
              </w:rPr>
              <w:t>Velho</w:t>
            </w:r>
          </w:p>
        </w:tc>
      </w:tr>
      <w:tr>
        <w:trPr>
          <w:cantSplit/>
        </w:trPr>
        <w:tc>
          <w:tcPr>
            <w:tcW w:type="dxa" w:w="2778"/>
            <w:vAlign w:val="center"/>
            <w:tcMar>
              <w:top w:w="90" w:type="dxa"/>
              <w:left w:w="100" w:type="dxa"/>
              <w:bottom w:w="90" w:type="dxa"/>
              <w:right w:w="100" w:type="dxa"/>
            </w:tcMar>
          </w:tcPr>
          <w:p>
            <w:pPr>
              <w:spacing w:before="0" w:after="0" w:line="247" w:lineRule="auto"/>
            </w:pPr>
            <w:r>
              <w:rPr>
                <w:rFonts w:ascii="Arial" w:hAnsi="Arial"/>
                <w:b w:val="0"/>
                <w:color w:val="263845"/>
                <w:sz w:val="20"/>
              </w:rPr>
              <w:t>Capítulos propostos</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I / II</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III</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IV / V</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VI</w:t>
            </w:r>
          </w:p>
        </w:tc>
      </w:tr>
      <w:tr>
        <w:trPr>
          <w:cantSplit/>
        </w:trPr>
        <w:tc>
          <w:tcPr>
            <w:tcW w:type="dxa" w:w="2778"/>
            <w:vAlign w:val="center"/>
            <w:tcMar>
              <w:top w:w="90" w:type="dxa"/>
              <w:left w:w="100" w:type="dxa"/>
              <w:bottom w:w="90" w:type="dxa"/>
              <w:right w:w="100" w:type="dxa"/>
            </w:tcMar>
          </w:tcPr>
          <w:p>
            <w:pPr>
              <w:spacing w:before="0" w:after="0" w:line="247" w:lineRule="auto"/>
            </w:pPr>
            <w:r>
              <w:rPr>
                <w:rFonts w:ascii="Arial" w:hAnsi="Arial"/>
                <w:b w:val="0"/>
                <w:color w:val="263845"/>
                <w:sz w:val="20"/>
              </w:rPr>
              <w:t>Idades de trabalho</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22 / 27</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33</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45 / 53</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63</w:t>
            </w:r>
          </w:p>
        </w:tc>
      </w:tr>
      <w:tr>
        <w:trPr>
          <w:cantSplit/>
        </w:trPr>
        <w:tc>
          <w:tcPr>
            <w:tcW w:type="dxa" w:w="2778"/>
            <w:vAlign w:val="center"/>
            <w:tcMar>
              <w:top w:w="90" w:type="dxa"/>
              <w:left w:w="100" w:type="dxa"/>
              <w:bottom w:w="90" w:type="dxa"/>
              <w:right w:w="100" w:type="dxa"/>
            </w:tcMar>
          </w:tcPr>
          <w:p>
            <w:pPr>
              <w:spacing w:before="0" w:after="0" w:line="247" w:lineRule="auto"/>
            </w:pPr>
            <w:r>
              <w:rPr>
                <w:rFonts w:ascii="Arial" w:hAnsi="Arial"/>
                <w:b w:val="0"/>
                <w:color w:val="263845"/>
                <w:sz w:val="20"/>
              </w:rPr>
              <w:t>Velocidade (px/s)</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160</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156</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150</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144</w:t>
            </w:r>
          </w:p>
        </w:tc>
      </w:tr>
      <w:tr>
        <w:trPr>
          <w:cantSplit/>
        </w:trPr>
        <w:tc>
          <w:tcPr>
            <w:tcW w:type="dxa" w:w="2778"/>
            <w:vAlign w:val="center"/>
            <w:tcMar>
              <w:top w:w="90" w:type="dxa"/>
              <w:left w:w="100" w:type="dxa"/>
              <w:bottom w:w="90" w:type="dxa"/>
              <w:right w:w="100" w:type="dxa"/>
            </w:tcMar>
          </w:tcPr>
          <w:p>
            <w:pPr>
              <w:spacing w:before="0" w:after="0" w:line="247" w:lineRule="auto"/>
            </w:pPr>
            <w:r>
              <w:rPr>
                <w:rFonts w:ascii="Arial" w:hAnsi="Arial"/>
                <w:b w:val="0"/>
                <w:color w:val="263845"/>
                <w:sz w:val="20"/>
              </w:rPr>
              <w:t>Impulso do salto (px/s)</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320</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305</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285</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270</w:t>
            </w:r>
          </w:p>
        </w:tc>
      </w:tr>
      <w:tr>
        <w:trPr>
          <w:cantSplit/>
        </w:trPr>
        <w:tc>
          <w:tcPr>
            <w:tcW w:type="dxa" w:w="2778"/>
            <w:vAlign w:val="center"/>
            <w:tcMar>
              <w:top w:w="90" w:type="dxa"/>
              <w:left w:w="100" w:type="dxa"/>
              <w:bottom w:w="90" w:type="dxa"/>
              <w:right w:w="100" w:type="dxa"/>
            </w:tcMar>
          </w:tcPr>
          <w:p>
            <w:pPr>
              <w:spacing w:before="0" w:after="0" w:line="247" w:lineRule="auto"/>
            </w:pPr>
            <w:r>
              <w:rPr>
                <w:rFonts w:ascii="Arial" w:hAnsi="Arial"/>
                <w:b w:val="0"/>
                <w:color w:val="263845"/>
                <w:sz w:val="20"/>
              </w:rPr>
              <w:t>Stamina máxima</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100</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90</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80</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70</w:t>
            </w:r>
          </w:p>
        </w:tc>
      </w:tr>
      <w:tr>
        <w:trPr>
          <w:cantSplit/>
        </w:trPr>
        <w:tc>
          <w:tcPr>
            <w:tcW w:type="dxa" w:w="2778"/>
            <w:vAlign w:val="center"/>
            <w:tcMar>
              <w:top w:w="90" w:type="dxa"/>
              <w:left w:w="100" w:type="dxa"/>
              <w:bottom w:w="90" w:type="dxa"/>
              <w:right w:w="100" w:type="dxa"/>
            </w:tcMar>
          </w:tcPr>
          <w:p>
            <w:pPr>
              <w:spacing w:before="0" w:after="0" w:line="247" w:lineRule="auto"/>
            </w:pPr>
            <w:r>
              <w:rPr>
                <w:rFonts w:ascii="Arial" w:hAnsi="Arial"/>
                <w:b w:val="0"/>
                <w:color w:val="263845"/>
                <w:sz w:val="20"/>
              </w:rPr>
              <w:t>Regeneração por segundo</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24</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22</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22</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24</w:t>
            </w:r>
          </w:p>
        </w:tc>
      </w:tr>
      <w:tr>
        <w:trPr>
          <w:cantSplit/>
        </w:trPr>
        <w:tc>
          <w:tcPr>
            <w:tcW w:type="dxa" w:w="2778"/>
            <w:vAlign w:val="center"/>
            <w:tcMar>
              <w:top w:w="90" w:type="dxa"/>
              <w:left w:w="100" w:type="dxa"/>
              <w:bottom w:w="90" w:type="dxa"/>
              <w:right w:w="100" w:type="dxa"/>
            </w:tcMar>
          </w:tcPr>
          <w:p>
            <w:pPr>
              <w:spacing w:before="0" w:after="0" w:line="247" w:lineRule="auto"/>
            </w:pPr>
            <w:r>
              <w:rPr>
                <w:rFonts w:ascii="Arial" w:hAnsi="Arial"/>
                <w:b w:val="0"/>
                <w:color w:val="263845"/>
                <w:sz w:val="20"/>
              </w:rPr>
              <w:t>Custo: leve / forte / esquiva</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8 / 18 / 18</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8 / 18 / 18</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7 / 16 / 17</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6 / 14 / 16</w:t>
            </w:r>
          </w:p>
        </w:tc>
      </w:tr>
      <w:tr>
        <w:trPr>
          <w:cantSplit/>
        </w:trPr>
        <w:tc>
          <w:tcPr>
            <w:tcW w:type="dxa" w:w="2778"/>
            <w:vAlign w:val="center"/>
            <w:tcMar>
              <w:top w:w="90" w:type="dxa"/>
              <w:left w:w="100" w:type="dxa"/>
              <w:bottom w:w="90" w:type="dxa"/>
              <w:right w:w="100" w:type="dxa"/>
            </w:tcMar>
          </w:tcPr>
          <w:p>
            <w:pPr>
              <w:spacing w:before="0" w:after="0" w:line="247" w:lineRule="auto"/>
            </w:pPr>
            <w:r>
              <w:rPr>
                <w:rFonts w:ascii="Arial" w:hAnsi="Arial"/>
                <w:b w:val="0"/>
                <w:color w:val="263845"/>
                <w:sz w:val="20"/>
              </w:rPr>
              <w:t>Postura imposta por parry</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20</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22</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26</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30</w:t>
            </w:r>
          </w:p>
        </w:tc>
      </w:tr>
      <w:tr>
        <w:trPr>
          <w:cantSplit/>
        </w:trPr>
        <w:tc>
          <w:tcPr>
            <w:tcW w:type="dxa" w:w="2778"/>
            <w:vAlign w:val="center"/>
            <w:tcMar>
              <w:top w:w="90" w:type="dxa"/>
              <w:left w:w="100" w:type="dxa"/>
              <w:bottom w:w="90" w:type="dxa"/>
              <w:right w:w="100" w:type="dxa"/>
            </w:tcMar>
          </w:tcPr>
          <w:p>
            <w:pPr>
              <w:spacing w:before="0" w:after="0" w:line="247" w:lineRule="auto"/>
            </w:pPr>
            <w:r>
              <w:rPr>
                <w:rFonts w:ascii="Arial" w:hAnsi="Arial"/>
                <w:b w:val="0"/>
                <w:color w:val="263845"/>
                <w:sz w:val="20"/>
              </w:rPr>
              <w:t>Dano: leve / forte</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18 / 28</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20 / 30</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22 / 32</w:t>
            </w:r>
          </w:p>
        </w:tc>
        <w:tc>
          <w:tcPr>
            <w:tcW w:type="dxa" w:w="1644"/>
            <w:vAlign w:val="center"/>
            <w:tcMar>
              <w:top w:w="90" w:type="dxa"/>
              <w:left w:w="100" w:type="dxa"/>
              <w:bottom w:w="90" w:type="dxa"/>
              <w:right w:w="100" w:type="dxa"/>
            </w:tcMar>
          </w:tcPr>
          <w:p>
            <w:pPr>
              <w:spacing w:before="0" w:after="0" w:line="247" w:lineRule="auto"/>
              <w:jc w:val="center"/>
            </w:pPr>
            <w:r>
              <w:rPr>
                <w:rFonts w:ascii="Arial" w:hAnsi="Arial"/>
                <w:b w:val="0"/>
                <w:color w:val="263845"/>
                <w:sz w:val="20"/>
              </w:rPr>
              <w:t>24 / 34</w:t>
            </w:r>
          </w:p>
        </w:tc>
      </w:tr>
    </w:tbl>
    <w:p>
      <w:pPr>
        <w:spacing w:after="40"/>
      </w:pPr>
      <w:r>
        <w:t xml:space="preserve"> </w:t>
      </w:r>
    </w:p>
    <w:p>
      <w:r>
        <w:rPr>
          <w:rFonts w:ascii="Arial" w:hAnsi="Arial"/>
        </w:rPr>
        <w:t>Vida base e limite base de postura continuam em 100. A janela de parry permanece 0,15 s para todas as idades; a vantagem técnica surge da eficiência e da postura imposta, não da necessidade de reaprender uma janela diferente a cada capítulo. O golpe de ruptura permanece em 36 e a resposta em 22, antes das melhorias.</w:t>
      </w:r>
    </w:p>
    <w:p>
      <w:pPr>
        <w:pStyle w:val="Heading2"/>
      </w:pPr>
      <w:r>
        <w:rPr>
          <w:rFonts w:ascii="Arial" w:hAnsi="Arial"/>
        </w:rPr>
        <w:t>Aparência não é idade exata de cadastro</w:t>
      </w:r>
    </w:p>
    <w:p>
      <w:r>
        <w:rPr>
          <w:rFonts w:ascii="Arial" w:hAnsi="Arial"/>
        </w:rPr>
        <w:t>O Capítulo V reutiliza a base madura com sinais de desgaste já previstos e não cria uma quinta família de sprites. O encaixe oficial usa Ren aos 53 no Capítulo V, com ajustes de apresentação sobre a mesma base madura.</w:t>
      </w:r>
    </w:p>
    <w:p>
      <w:pPr>
        <w:spacing w:before="80" w:after="160" w:line="254" w:lineRule="auto"/>
        <w:ind w:left="113" w:right="113"/>
        <w:shd w:fill="F1F3F3"/>
      </w:pPr>
      <w:r>
        <w:rPr>
          <w:rFonts w:ascii="Arial" w:hAnsi="Arial"/>
          <w:b/>
          <w:color w:val="874B3C"/>
          <w:sz w:val="20"/>
        </w:rPr>
        <w:t xml:space="preserve">CRONOLOGIA  </w:t>
      </w:r>
      <w:r>
        <w:rPr>
          <w:rFonts w:ascii="Arial" w:hAnsi="Arial"/>
          <w:sz w:val="20"/>
        </w:rPr>
        <w:t>A compatibilidade de Masaru com essas décadas está resolvida em NR01 pela cronologia T01, agora oficial v0.1.</w:t>
      </w:r>
    </w:p>
    <w:p>
      <w:r>
        <w:br w:type="page"/>
      </w:r>
    </w:p>
    <w:p>
      <w:pPr>
        <w:keepNext/>
        <w:spacing w:after="100"/>
      </w:pPr>
      <w:r>
        <w:rPr>
          <w:rFonts w:ascii="Arial" w:hAnsi="Arial"/>
          <w:b/>
          <w:color w:val="874B3C"/>
          <w:sz w:val="16"/>
        </w:rPr>
        <w:t>CHRONUS  /  GP05B  /  BASE OFICIAL v0.1</w:t>
      </w:r>
    </w:p>
    <w:p>
      <w:pPr>
        <w:pStyle w:val="Heading1"/>
      </w:pPr>
      <w:r>
        <w:rPr>
          <w:rFonts w:ascii="Arial" w:hAnsi="Arial"/>
        </w:rPr>
        <w:t>Da mobilidade física ao Eco</w:t>
      </w:r>
    </w:p>
    <w:p>
      <w:pPr>
        <w:spacing w:after="200"/>
      </w:pPr>
      <w:r>
        <w:rPr>
          <w:rFonts w:ascii="Arial" w:hAnsi="Arial"/>
          <w:color w:val="566673"/>
          <w:sz w:val="20"/>
        </w:rPr>
        <w:t>GP05 | A mesma necessidade, outra solução</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1871"/>
        <w:gridCol w:w="4252"/>
        <w:gridCol w:w="3231"/>
      </w:tblGrid>
      <w:tr>
        <w:trPr>
          <w:tblHeader/>
        </w:trPr>
        <w:tc>
          <w:tcPr>
            <w:tcW w:type="dxa" w:w="1871"/>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Momento</w:t>
            </w:r>
          </w:p>
        </w:tc>
        <w:tc>
          <w:tcPr>
            <w:tcW w:type="dxa" w:w="4252"/>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Ação proposta</w:t>
            </w:r>
          </w:p>
        </w:tc>
        <w:tc>
          <w:tcPr>
            <w:tcW w:type="dxa" w:w="3231"/>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Limite</w:t>
            </w:r>
          </w:p>
        </w:tc>
      </w:tr>
      <w:tr>
        <w:trPr>
          <w:cantSplit/>
        </w:trPr>
        <w:tc>
          <w:tcPr>
            <w:tcW w:type="dxa" w:w="1871"/>
            <w:vAlign w:val="center"/>
            <w:tcMar>
              <w:top w:w="90" w:type="dxa"/>
              <w:left w:w="100" w:type="dxa"/>
              <w:bottom w:w="90" w:type="dxa"/>
              <w:right w:w="100" w:type="dxa"/>
            </w:tcMar>
          </w:tcPr>
          <w:p>
            <w:pPr>
              <w:spacing w:before="0" w:after="0" w:line="247" w:lineRule="auto"/>
            </w:pPr>
            <w:r>
              <w:rPr>
                <w:rFonts w:ascii="Arial" w:hAnsi="Arial"/>
                <w:b w:val="0"/>
                <w:color w:val="263845"/>
                <w:sz w:val="20"/>
              </w:rPr>
              <w:t>Capítulo I</w:t>
            </w:r>
          </w:p>
        </w:tc>
        <w:tc>
          <w:tcPr>
            <w:tcW w:type="dxa" w:w="4252"/>
            <w:vAlign w:val="center"/>
            <w:tcMar>
              <w:top w:w="90" w:type="dxa"/>
              <w:left w:w="100" w:type="dxa"/>
              <w:bottom w:w="90" w:type="dxa"/>
              <w:right w:w="100" w:type="dxa"/>
            </w:tcMar>
          </w:tcPr>
          <w:p>
            <w:pPr>
              <w:spacing w:before="0" w:after="0" w:line="247" w:lineRule="auto"/>
            </w:pPr>
            <w:r>
              <w:rPr>
                <w:rFonts w:ascii="Arial" w:hAnsi="Arial"/>
                <w:b w:val="0"/>
                <w:color w:val="263845"/>
                <w:sz w:val="20"/>
              </w:rPr>
              <w:t>Somente salto básico e esquiva terrestre.</w:t>
            </w:r>
          </w:p>
        </w:tc>
        <w:tc>
          <w:tcPr>
            <w:tcW w:type="dxa" w:w="3231"/>
            <w:vAlign w:val="center"/>
            <w:tcMar>
              <w:top w:w="90" w:type="dxa"/>
              <w:left w:w="100" w:type="dxa"/>
              <w:bottom w:w="90" w:type="dxa"/>
              <w:right w:w="100" w:type="dxa"/>
            </w:tcMar>
          </w:tcPr>
          <w:p>
            <w:pPr>
              <w:spacing w:before="0" w:after="0" w:line="247" w:lineRule="auto"/>
            </w:pPr>
            <w:r>
              <w:rPr>
                <w:rFonts w:ascii="Arial" w:hAnsi="Arial"/>
                <w:b w:val="0"/>
                <w:color w:val="263845"/>
                <w:sz w:val="20"/>
              </w:rPr>
              <w:t>Nenhum trecho exige salto duplo.</w:t>
            </w:r>
          </w:p>
        </w:tc>
      </w:tr>
      <w:tr>
        <w:trPr>
          <w:cantSplit/>
        </w:trPr>
        <w:tc>
          <w:tcPr>
            <w:tcW w:type="dxa" w:w="1871"/>
            <w:vAlign w:val="center"/>
            <w:tcMar>
              <w:top w:w="90" w:type="dxa"/>
              <w:left w:w="100" w:type="dxa"/>
              <w:bottom w:w="90" w:type="dxa"/>
              <w:right w:w="100" w:type="dxa"/>
            </w:tcMar>
          </w:tcPr>
          <w:p>
            <w:pPr>
              <w:spacing w:before="0" w:after="0" w:line="247" w:lineRule="auto"/>
            </w:pPr>
            <w:r>
              <w:rPr>
                <w:rFonts w:ascii="Arial" w:hAnsi="Arial"/>
                <w:b w:val="0"/>
                <w:color w:val="263845"/>
                <w:sz w:val="20"/>
              </w:rPr>
              <w:t>Capítulo II</w:t>
            </w:r>
          </w:p>
        </w:tc>
        <w:tc>
          <w:tcPr>
            <w:tcW w:type="dxa" w:w="4252"/>
            <w:vAlign w:val="center"/>
            <w:tcMar>
              <w:top w:w="90" w:type="dxa"/>
              <w:left w:w="100" w:type="dxa"/>
              <w:bottom w:w="90" w:type="dxa"/>
              <w:right w:w="100" w:type="dxa"/>
            </w:tcMar>
          </w:tcPr>
          <w:p>
            <w:pPr>
              <w:spacing w:before="0" w:after="0" w:line="247" w:lineRule="auto"/>
            </w:pPr>
            <w:r>
              <w:rPr>
                <w:rFonts w:ascii="Arial" w:hAnsi="Arial"/>
                <w:b w:val="0"/>
                <w:color w:val="263845"/>
                <w:sz w:val="20"/>
              </w:rPr>
              <w:t>Segundo Impulso: segundo toque em saltar aplica 220 px/s para cima.</w:t>
            </w:r>
          </w:p>
        </w:tc>
        <w:tc>
          <w:tcPr>
            <w:tcW w:type="dxa" w:w="3231"/>
            <w:vAlign w:val="center"/>
            <w:tcMar>
              <w:top w:w="90" w:type="dxa"/>
              <w:left w:w="100" w:type="dxa"/>
              <w:bottom w:w="90" w:type="dxa"/>
              <w:right w:w="100" w:type="dxa"/>
            </w:tcMar>
          </w:tcPr>
          <w:p>
            <w:pPr>
              <w:spacing w:before="0" w:after="0" w:line="247" w:lineRule="auto"/>
            </w:pPr>
            <w:r>
              <w:rPr>
                <w:rFonts w:ascii="Arial" w:hAnsi="Arial"/>
                <w:b w:val="0"/>
                <w:color w:val="263845"/>
                <w:sz w:val="20"/>
              </w:rPr>
              <w:t>Uma vez por voo; adulto usa 205 px/s.</w:t>
            </w:r>
          </w:p>
        </w:tc>
      </w:tr>
      <w:tr>
        <w:trPr>
          <w:cantSplit/>
        </w:trPr>
        <w:tc>
          <w:tcPr>
            <w:tcW w:type="dxa" w:w="1871"/>
            <w:vAlign w:val="center"/>
            <w:tcMar>
              <w:top w:w="90" w:type="dxa"/>
              <w:left w:w="100" w:type="dxa"/>
              <w:bottom w:w="90" w:type="dxa"/>
              <w:right w:w="100" w:type="dxa"/>
            </w:tcMar>
          </w:tcPr>
          <w:p>
            <w:pPr>
              <w:spacing w:before="0" w:after="0" w:line="247" w:lineRule="auto"/>
            </w:pPr>
            <w:r>
              <w:rPr>
                <w:rFonts w:ascii="Arial" w:hAnsi="Arial"/>
                <w:b w:val="0"/>
                <w:color w:val="263845"/>
                <w:sz w:val="20"/>
              </w:rPr>
              <w:t>Capítulos IV / V</w:t>
            </w:r>
          </w:p>
        </w:tc>
        <w:tc>
          <w:tcPr>
            <w:tcW w:type="dxa" w:w="4252"/>
            <w:vAlign w:val="center"/>
            <w:tcMar>
              <w:top w:w="90" w:type="dxa"/>
              <w:left w:w="100" w:type="dxa"/>
              <w:bottom w:w="90" w:type="dxa"/>
              <w:right w:w="100" w:type="dxa"/>
            </w:tcMar>
          </w:tcPr>
          <w:p>
            <w:pPr>
              <w:spacing w:before="0" w:after="0" w:line="247" w:lineRule="auto"/>
            </w:pPr>
            <w:r>
              <w:rPr>
                <w:rFonts w:ascii="Arial" w:hAnsi="Arial"/>
                <w:b w:val="0"/>
                <w:color w:val="263845"/>
                <w:sz w:val="20"/>
              </w:rPr>
              <w:t>Segundo Impulso se transforma em Passo do Eco: deslocamento de até 44 px horizontal e 28 px para cima.</w:t>
            </w:r>
          </w:p>
        </w:tc>
        <w:tc>
          <w:tcPr>
            <w:tcW w:type="dxa" w:w="3231"/>
            <w:vAlign w:val="center"/>
            <w:tcMar>
              <w:top w:w="90" w:type="dxa"/>
              <w:left w:w="100" w:type="dxa"/>
              <w:bottom w:w="90" w:type="dxa"/>
              <w:right w:w="100" w:type="dxa"/>
            </w:tcMar>
          </w:tcPr>
          <w:p>
            <w:pPr>
              <w:spacing w:before="0" w:after="0" w:line="247" w:lineRule="auto"/>
            </w:pPr>
            <w:r>
              <w:rPr>
                <w:rFonts w:ascii="Arial" w:hAnsi="Arial"/>
                <w:b w:val="0"/>
                <w:color w:val="263845"/>
                <w:sz w:val="20"/>
              </w:rPr>
              <w:t>Uma vez por voo; no chão, recarga de 4 s.</w:t>
            </w:r>
          </w:p>
        </w:tc>
      </w:tr>
      <w:tr>
        <w:trPr>
          <w:cantSplit/>
        </w:trPr>
        <w:tc>
          <w:tcPr>
            <w:tcW w:type="dxa" w:w="1871"/>
            <w:vAlign w:val="center"/>
            <w:tcMar>
              <w:top w:w="90" w:type="dxa"/>
              <w:left w:w="100" w:type="dxa"/>
              <w:bottom w:w="90" w:type="dxa"/>
              <w:right w:w="100" w:type="dxa"/>
            </w:tcMar>
          </w:tcPr>
          <w:p>
            <w:pPr>
              <w:spacing w:before="0" w:after="0" w:line="247" w:lineRule="auto"/>
            </w:pPr>
            <w:r>
              <w:rPr>
                <w:rFonts w:ascii="Arial" w:hAnsi="Arial"/>
                <w:b w:val="0"/>
                <w:color w:val="263845"/>
                <w:sz w:val="20"/>
              </w:rPr>
              <w:t>Capítulo VI</w:t>
            </w:r>
          </w:p>
        </w:tc>
        <w:tc>
          <w:tcPr>
            <w:tcW w:type="dxa" w:w="4252"/>
            <w:vAlign w:val="center"/>
            <w:tcMar>
              <w:top w:w="90" w:type="dxa"/>
              <w:left w:w="100" w:type="dxa"/>
              <w:bottom w:w="90" w:type="dxa"/>
              <w:right w:w="100" w:type="dxa"/>
            </w:tcMar>
          </w:tcPr>
          <w:p>
            <w:pPr>
              <w:spacing w:before="0" w:after="0" w:line="247" w:lineRule="auto"/>
            </w:pPr>
            <w:r>
              <w:rPr>
                <w:rFonts w:ascii="Arial" w:hAnsi="Arial"/>
                <w:b w:val="0"/>
                <w:color w:val="263845"/>
                <w:sz w:val="20"/>
              </w:rPr>
              <w:t>Passo do Eco maduro: até 48 px horizontal e 32 px para cima.</w:t>
            </w:r>
          </w:p>
        </w:tc>
        <w:tc>
          <w:tcPr>
            <w:tcW w:type="dxa" w:w="3231"/>
            <w:vAlign w:val="center"/>
            <w:tcMar>
              <w:top w:w="90" w:type="dxa"/>
              <w:left w:w="100" w:type="dxa"/>
              <w:bottom w:w="90" w:type="dxa"/>
              <w:right w:w="100" w:type="dxa"/>
            </w:tcMar>
          </w:tcPr>
          <w:p>
            <w:pPr>
              <w:spacing w:before="0" w:after="0" w:line="247" w:lineRule="auto"/>
            </w:pPr>
            <w:r>
              <w:rPr>
                <w:rFonts w:ascii="Arial" w:hAnsi="Arial"/>
                <w:b w:val="0"/>
                <w:color w:val="263845"/>
                <w:sz w:val="20"/>
              </w:rPr>
              <w:t>Mesmos limites e comando; movimento controlado.</w:t>
            </w:r>
          </w:p>
        </w:tc>
      </w:tr>
    </w:tbl>
    <w:p>
      <w:pPr>
        <w:spacing w:after="40"/>
      </w:pPr>
      <w:r>
        <w:t xml:space="preserve"> </w:t>
      </w:r>
    </w:p>
    <w:p>
      <w:r>
        <w:rPr>
          <w:rFonts w:ascii="Arial" w:hAnsi="Arial"/>
        </w:rPr>
        <w:t>No ar, o segundo toque de salto aciona a habilidade de mobilidade vigente. No chão, a partir do Capítulo IV, o comando de Eco permite o passo horizontal. Usar no chão ou no ar compartilha a recarga; aterrissar repõe a permissão aérea, mas não apaga uma recarga restante. Uma luz discreta e a ajuda de comandos indicam indisponibilidade.</w:t>
      </w:r>
    </w:p>
    <w:p>
      <w:pPr>
        <w:pStyle w:val="Heading2"/>
      </w:pPr>
      <w:r>
        <w:rPr>
          <w:rFonts w:ascii="Arial" w:hAnsi="Arial"/>
        </w:rPr>
        <w:t>Não é teletransporte livre</w:t>
      </w:r>
    </w:p>
    <w:p>
      <w:r>
        <w:rPr>
          <w:rFonts w:ascii="Arial" w:hAnsi="Arial"/>
        </w:rPr>
        <w:t>O passo dura 0,16 s, respeita paredes e superfícies sólidas, não atravessa portas fechadas e não dá invulnerabilidade nesta proposta. Se o caminho estiver bloqueado, percorre apenas a distância livre. O deslocamento vertical só ocorre quando usado no ar. Não permitir ganho infinito de altura por encostar em uma parede.</w:t>
      </w:r>
    </w:p>
    <w:p>
      <w:pPr>
        <w:pStyle w:val="Heading2"/>
      </w:pPr>
      <w:r>
        <w:rPr>
          <w:rFonts w:ascii="Arial" w:hAnsi="Arial"/>
        </w:rPr>
        <w:t>Rotas sem depender de uma escolha opcional</w:t>
      </w:r>
    </w:p>
    <w:p>
      <w:r>
        <w:rPr>
          <w:rFonts w:ascii="Arial" w:hAnsi="Arial"/>
        </w:rPr>
        <w:t>A partir do Capítulo II, desníveis obrigatórios podem chegar a 60 px; vãos mantêm alvo seguro de 80 px. Com salto inicial de 270 px/s, Ren velho tem altura ideal de 45,56 px; somar um passo vertical de 32 px sugere margem para a rota, mas exige teste real. Nunca bloquear o caminho principal atrás de um talismã ou ponto de melhoria.</w:t>
      </w:r>
    </w:p>
    <w:p>
      <w:pPr>
        <w:spacing w:before="80" w:after="160" w:line="254" w:lineRule="auto"/>
        <w:ind w:left="113" w:right="113"/>
        <w:shd w:fill="F1F3F3"/>
      </w:pPr>
      <w:r>
        <w:rPr>
          <w:rFonts w:ascii="Arial" w:hAnsi="Arial"/>
          <w:b/>
          <w:color w:val="874B3C"/>
          <w:sz w:val="20"/>
        </w:rPr>
        <w:t xml:space="preserve">TESTE POSTERIOR  </w:t>
      </w:r>
      <w:r>
        <w:rPr>
          <w:rFonts w:ascii="Arial" w:hAnsi="Arial"/>
          <w:sz w:val="20"/>
        </w:rPr>
        <w:t>Comparar uma mesma travessia nas quatro idades, com e sem talismãs. A transformação deve ser apresentada em um trecho seguro antes do primeiro combate que a aproveita.</w:t>
      </w:r>
    </w:p>
    <w:p>
      <w:r>
        <w:br w:type="page"/>
      </w:r>
    </w:p>
    <w:p>
      <w:pPr>
        <w:keepNext/>
        <w:spacing w:after="100"/>
      </w:pPr>
      <w:r>
        <w:rPr>
          <w:rFonts w:ascii="Arial" w:hAnsi="Arial"/>
          <w:b/>
          <w:color w:val="874B3C"/>
          <w:sz w:val="16"/>
        </w:rPr>
        <w:t>CHRONUS  /  GP06A  /  BASE OFICIAL v0.1</w:t>
      </w:r>
    </w:p>
    <w:p>
      <w:pPr>
        <w:pStyle w:val="Heading1"/>
      </w:pPr>
      <w:r>
        <w:rPr>
          <w:rFonts w:ascii="Arial" w:hAnsi="Arial"/>
        </w:rPr>
        <w:t>Progressão pequena e legível</w:t>
      </w:r>
    </w:p>
    <w:p>
      <w:pPr>
        <w:spacing w:after="200"/>
      </w:pPr>
      <w:r>
        <w:rPr>
          <w:rFonts w:ascii="Arial" w:hAnsi="Arial"/>
          <w:color w:val="566673"/>
          <w:sz w:val="20"/>
        </w:rPr>
        <w:t>GP06 | Lâmina, Eco e Talismãs</w:t>
      </w:r>
    </w:p>
    <w:p>
      <w:r>
        <w:rPr>
          <w:rFonts w:ascii="Arial" w:hAnsi="Arial"/>
        </w:rPr>
        <w:t>Os três caminhos continuam: Lâmina melhora a execução da espada, Eco transforma mobilidade e Talismãs ajustam o estilo. Propõe-se uma tela com três grupos, não três árvores extensas. Não há níveis, experiência por inimigo, repetição para acumular pontos ou atributos aleatórios.</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2324"/>
        <w:gridCol w:w="4195"/>
        <w:gridCol w:w="2835"/>
      </w:tblGrid>
      <w:tr>
        <w:trPr>
          <w:tblHeader/>
        </w:trPr>
        <w:tc>
          <w:tcPr>
            <w:tcW w:type="dxa" w:w="2324"/>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Marco</w:t>
            </w:r>
          </w:p>
        </w:tc>
        <w:tc>
          <w:tcPr>
            <w:tcW w:type="dxa" w:w="4195"/>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Desbloqueio obrigatório</w:t>
            </w:r>
          </w:p>
        </w:tc>
        <w:tc>
          <w:tcPr>
            <w:tcW w:type="dxa" w:w="2835"/>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Escolha limitada</w:t>
            </w:r>
          </w:p>
        </w:tc>
      </w:tr>
      <w:tr>
        <w:trPr>
          <w:cantSplit/>
        </w:trPr>
        <w:tc>
          <w:tcPr>
            <w:tcW w:type="dxa" w:w="2324"/>
            <w:vAlign w:val="center"/>
            <w:tcMar>
              <w:top w:w="90" w:type="dxa"/>
              <w:left w:w="100" w:type="dxa"/>
              <w:bottom w:w="90" w:type="dxa"/>
              <w:right w:w="100" w:type="dxa"/>
            </w:tcMar>
          </w:tcPr>
          <w:p>
            <w:pPr>
              <w:spacing w:before="0" w:after="0" w:line="247" w:lineRule="auto"/>
            </w:pPr>
            <w:r>
              <w:rPr>
                <w:rFonts w:ascii="Arial" w:hAnsi="Arial"/>
                <w:b w:val="0"/>
                <w:color w:val="263845"/>
                <w:sz w:val="20"/>
              </w:rPr>
              <w:t>Início</w:t>
            </w:r>
          </w:p>
        </w:tc>
        <w:tc>
          <w:tcPr>
            <w:tcW w:type="dxa" w:w="4195"/>
            <w:vAlign w:val="center"/>
            <w:tcMar>
              <w:top w:w="90" w:type="dxa"/>
              <w:left w:w="100" w:type="dxa"/>
              <w:bottom w:w="90" w:type="dxa"/>
              <w:right w:w="100" w:type="dxa"/>
            </w:tcMar>
          </w:tcPr>
          <w:p>
            <w:pPr>
              <w:spacing w:before="0" w:after="0" w:line="247" w:lineRule="auto"/>
            </w:pPr>
            <w:r>
              <w:rPr>
                <w:rFonts w:ascii="Arial" w:hAnsi="Arial"/>
                <w:b w:val="0"/>
                <w:color w:val="263845"/>
                <w:sz w:val="20"/>
              </w:rPr>
              <w:t>Espada, guarda, parry, esquiva e resposta herdada.</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1 slot de talismã.</w:t>
            </w:r>
          </w:p>
        </w:tc>
      </w:tr>
      <w:tr>
        <w:trPr>
          <w:cantSplit/>
        </w:trPr>
        <w:tc>
          <w:tcPr>
            <w:tcW w:type="dxa" w:w="2324"/>
            <w:vAlign w:val="center"/>
            <w:tcMar>
              <w:top w:w="90" w:type="dxa"/>
              <w:left w:w="100" w:type="dxa"/>
              <w:bottom w:w="90" w:type="dxa"/>
              <w:right w:w="100" w:type="dxa"/>
            </w:tcMar>
          </w:tcPr>
          <w:p>
            <w:pPr>
              <w:spacing w:before="0" w:after="0" w:line="247" w:lineRule="auto"/>
            </w:pPr>
            <w:r>
              <w:rPr>
                <w:rFonts w:ascii="Arial" w:hAnsi="Arial"/>
                <w:b w:val="0"/>
                <w:color w:val="263845"/>
                <w:sz w:val="20"/>
              </w:rPr>
              <w:t>Conclusão do Capítulo I</w:t>
            </w:r>
          </w:p>
        </w:tc>
        <w:tc>
          <w:tcPr>
            <w:tcW w:type="dxa" w:w="4195"/>
            <w:vAlign w:val="center"/>
            <w:tcMar>
              <w:top w:w="90" w:type="dxa"/>
              <w:left w:w="100" w:type="dxa"/>
              <w:bottom w:w="90" w:type="dxa"/>
              <w:right w:w="100" w:type="dxa"/>
            </w:tcMar>
          </w:tcPr>
          <w:p>
            <w:pPr>
              <w:spacing w:before="0" w:after="0" w:line="247" w:lineRule="auto"/>
            </w:pPr>
            <w:r>
              <w:rPr>
                <w:rFonts w:ascii="Arial" w:hAnsi="Arial"/>
                <w:b w:val="0"/>
                <w:color w:val="263845"/>
                <w:sz w:val="20"/>
              </w:rPr>
              <w:t>Compreensão narrativa da resposta de Akio; a técnica já podia ser usada.</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1 marca de melhoria.</w:t>
            </w:r>
          </w:p>
        </w:tc>
      </w:tr>
      <w:tr>
        <w:trPr>
          <w:cantSplit/>
        </w:trPr>
        <w:tc>
          <w:tcPr>
            <w:tcW w:type="dxa" w:w="2324"/>
            <w:vAlign w:val="center"/>
            <w:tcMar>
              <w:top w:w="90" w:type="dxa"/>
              <w:left w:w="100" w:type="dxa"/>
              <w:bottom w:w="90" w:type="dxa"/>
              <w:right w:w="100" w:type="dxa"/>
            </w:tcMar>
          </w:tcPr>
          <w:p>
            <w:pPr>
              <w:spacing w:before="0" w:after="0" w:line="247" w:lineRule="auto"/>
            </w:pPr>
            <w:r>
              <w:rPr>
                <w:rFonts w:ascii="Arial" w:hAnsi="Arial"/>
                <w:b w:val="0"/>
                <w:color w:val="263845"/>
                <w:sz w:val="20"/>
              </w:rPr>
              <w:t>Trecho seguro no Capítulo II</w:t>
            </w:r>
          </w:p>
        </w:tc>
        <w:tc>
          <w:tcPr>
            <w:tcW w:type="dxa" w:w="4195"/>
            <w:vAlign w:val="center"/>
            <w:tcMar>
              <w:top w:w="90" w:type="dxa"/>
              <w:left w:w="100" w:type="dxa"/>
              <w:bottom w:w="90" w:type="dxa"/>
              <w:right w:w="100" w:type="dxa"/>
            </w:tcMar>
          </w:tcPr>
          <w:p>
            <w:pPr>
              <w:spacing w:before="0" w:after="0" w:line="247" w:lineRule="auto"/>
            </w:pPr>
            <w:r>
              <w:rPr>
                <w:rFonts w:ascii="Arial" w:hAnsi="Arial"/>
                <w:b w:val="0"/>
                <w:color w:val="263845"/>
                <w:sz w:val="20"/>
              </w:rPr>
              <w:t>Segundo Impulso, apresentado sem luta; segundo slot.</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Disponibilidade de novos talismãs.</w:t>
            </w:r>
          </w:p>
        </w:tc>
      </w:tr>
      <w:tr>
        <w:trPr>
          <w:cantSplit/>
        </w:trPr>
        <w:tc>
          <w:tcPr>
            <w:tcW w:type="dxa" w:w="2324"/>
            <w:vAlign w:val="center"/>
            <w:tcMar>
              <w:top w:w="90" w:type="dxa"/>
              <w:left w:w="100" w:type="dxa"/>
              <w:bottom w:w="90" w:type="dxa"/>
              <w:right w:w="100" w:type="dxa"/>
            </w:tcMar>
          </w:tcPr>
          <w:p>
            <w:pPr>
              <w:spacing w:before="0" w:after="0" w:line="247" w:lineRule="auto"/>
            </w:pPr>
            <w:r>
              <w:rPr>
                <w:rFonts w:ascii="Arial" w:hAnsi="Arial"/>
                <w:b w:val="0"/>
                <w:color w:val="263845"/>
                <w:sz w:val="20"/>
              </w:rPr>
              <w:t>Conclusão do Capítulo III</w:t>
            </w:r>
          </w:p>
        </w:tc>
        <w:tc>
          <w:tcPr>
            <w:tcW w:type="dxa" w:w="4195"/>
            <w:vAlign w:val="center"/>
            <w:tcMar>
              <w:top w:w="90" w:type="dxa"/>
              <w:left w:w="100" w:type="dxa"/>
              <w:bottom w:w="90" w:type="dxa"/>
              <w:right w:w="100" w:type="dxa"/>
            </w:tcMar>
          </w:tcPr>
          <w:p>
            <w:pPr>
              <w:spacing w:before="0" w:after="0" w:line="247" w:lineRule="auto"/>
            </w:pPr>
            <w:r>
              <w:rPr>
                <w:rFonts w:ascii="Arial" w:hAnsi="Arial"/>
                <w:b w:val="0"/>
                <w:color w:val="263845"/>
                <w:sz w:val="20"/>
              </w:rPr>
              <w:t>Sem poder que recompense diretamente o massacre.</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1 marca de melhoria após encerrar o capítulo.</w:t>
            </w:r>
          </w:p>
        </w:tc>
      </w:tr>
      <w:tr>
        <w:trPr>
          <w:cantSplit/>
        </w:trPr>
        <w:tc>
          <w:tcPr>
            <w:tcW w:type="dxa" w:w="2324"/>
            <w:vAlign w:val="center"/>
            <w:tcMar>
              <w:top w:w="90" w:type="dxa"/>
              <w:left w:w="100" w:type="dxa"/>
              <w:bottom w:w="90" w:type="dxa"/>
              <w:right w:w="100" w:type="dxa"/>
            </w:tcMar>
          </w:tcPr>
          <w:p>
            <w:pPr>
              <w:spacing w:before="0" w:after="0" w:line="247" w:lineRule="auto"/>
            </w:pPr>
            <w:r>
              <w:rPr>
                <w:rFonts w:ascii="Arial" w:hAnsi="Arial"/>
                <w:b w:val="0"/>
                <w:color w:val="263845"/>
                <w:sz w:val="20"/>
              </w:rPr>
              <w:t>Início / conclusão do IV</w:t>
            </w:r>
          </w:p>
        </w:tc>
        <w:tc>
          <w:tcPr>
            <w:tcW w:type="dxa" w:w="4195"/>
            <w:vAlign w:val="center"/>
            <w:tcMar>
              <w:top w:w="90" w:type="dxa"/>
              <w:left w:w="100" w:type="dxa"/>
              <w:bottom w:w="90" w:type="dxa"/>
              <w:right w:w="100" w:type="dxa"/>
            </w:tcMar>
          </w:tcPr>
          <w:p>
            <w:pPr>
              <w:spacing w:before="0" w:after="0" w:line="247" w:lineRule="auto"/>
            </w:pPr>
            <w:r>
              <w:rPr>
                <w:rFonts w:ascii="Arial" w:hAnsi="Arial"/>
                <w:b w:val="0"/>
                <w:color w:val="263845"/>
                <w:sz w:val="20"/>
              </w:rPr>
              <w:t>Transformação em Passo do Eco no início.</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1 marca ao concluir; melhoria opcional de Eco disponível.</w:t>
            </w:r>
          </w:p>
        </w:tc>
      </w:tr>
      <w:tr>
        <w:trPr>
          <w:cantSplit/>
        </w:trPr>
        <w:tc>
          <w:tcPr>
            <w:tcW w:type="dxa" w:w="2324"/>
            <w:vAlign w:val="center"/>
            <w:tcMar>
              <w:top w:w="90" w:type="dxa"/>
              <w:left w:w="100" w:type="dxa"/>
              <w:bottom w:w="90" w:type="dxa"/>
              <w:right w:w="100" w:type="dxa"/>
            </w:tcMar>
          </w:tcPr>
          <w:p>
            <w:pPr>
              <w:spacing w:before="0" w:after="0" w:line="247" w:lineRule="auto"/>
            </w:pPr>
            <w:r>
              <w:rPr>
                <w:rFonts w:ascii="Arial" w:hAnsi="Arial"/>
                <w:b w:val="0"/>
                <w:color w:val="263845"/>
                <w:sz w:val="20"/>
              </w:rPr>
              <w:t>Capítulos V / VI</w:t>
            </w:r>
          </w:p>
        </w:tc>
        <w:tc>
          <w:tcPr>
            <w:tcW w:type="dxa" w:w="4195"/>
            <w:vAlign w:val="center"/>
            <w:tcMar>
              <w:top w:w="90" w:type="dxa"/>
              <w:left w:w="100" w:type="dxa"/>
              <w:bottom w:w="90" w:type="dxa"/>
              <w:right w:w="100" w:type="dxa"/>
            </w:tcMar>
          </w:tcPr>
          <w:p>
            <w:pPr>
              <w:spacing w:before="0" w:after="0" w:line="247" w:lineRule="auto"/>
            </w:pPr>
            <w:r>
              <w:rPr>
                <w:rFonts w:ascii="Arial" w:hAnsi="Arial"/>
                <w:b w:val="0"/>
                <w:color w:val="263845"/>
                <w:sz w:val="20"/>
              </w:rPr>
              <w:t>Aprimoramento etário automático; sem novo sistema.</w:t>
            </w:r>
          </w:p>
        </w:tc>
        <w:tc>
          <w:tcPr>
            <w:tcW w:type="dxa" w:w="2835"/>
            <w:vAlign w:val="center"/>
            <w:tcMar>
              <w:top w:w="90" w:type="dxa"/>
              <w:left w:w="100" w:type="dxa"/>
              <w:bottom w:w="90" w:type="dxa"/>
              <w:right w:w="100" w:type="dxa"/>
            </w:tcMar>
          </w:tcPr>
          <w:p>
            <w:pPr>
              <w:spacing w:before="0" w:after="0" w:line="247" w:lineRule="auto"/>
            </w:pPr>
            <w:r>
              <w:rPr>
                <w:rFonts w:ascii="Arial" w:hAnsi="Arial"/>
                <w:b w:val="0"/>
                <w:color w:val="263845"/>
                <w:sz w:val="20"/>
              </w:rPr>
              <w:t>Redistribuição no descanso.</w:t>
            </w:r>
          </w:p>
        </w:tc>
      </w:tr>
    </w:tbl>
    <w:p>
      <w:pPr>
        <w:spacing w:after="40"/>
      </w:pPr>
      <w:r>
        <w:t xml:space="preserve"> </w:t>
      </w:r>
    </w:p>
    <w:p>
      <w:pPr>
        <w:pStyle w:val="Heading2"/>
      </w:pPr>
      <w:r>
        <w:rPr>
          <w:rFonts w:ascii="Arial" w:hAnsi="Arial"/>
        </w:rPr>
        <w:t>Marcas são uma abstração da experiência</w:t>
      </w:r>
    </w:p>
    <w:p>
      <w:r>
        <w:rPr>
          <w:rFonts w:ascii="Arial" w:hAnsi="Arial"/>
        </w:rPr>
        <w:t>Há três marcas para quatro melhorias opcionais. Elas vêm de avanço de campanha, não de almas, execuções ou coleta dos mortos. Não adicionar uma moeda ao mundo apenas para justificar a interface. A entrega de uma marca é registrada uma vez e independe de matar ou poupar.</w:t>
      </w:r>
    </w:p>
    <w:p>
      <w:pPr>
        <w:spacing w:before="80" w:after="160" w:line="254" w:lineRule="auto"/>
        <w:ind w:left="113" w:right="113"/>
        <w:shd w:fill="F1F3F3"/>
      </w:pPr>
      <w:r>
        <w:rPr>
          <w:rFonts w:ascii="Arial" w:hAnsi="Arial"/>
          <w:b/>
          <w:color w:val="874B3C"/>
          <w:sz w:val="20"/>
        </w:rPr>
        <w:t xml:space="preserve">BASE PRESERVADA  </w:t>
      </w:r>
      <w:r>
        <w:rPr>
          <w:rFonts w:ascii="Arial" w:hAnsi="Arial"/>
          <w:sz w:val="20"/>
        </w:rPr>
        <w:t>A progressão pequena segue o Handoff. A organização e os marcos desta página estão decididos v0.1.</w:t>
      </w:r>
    </w:p>
    <w:p>
      <w:r>
        <w:br w:type="page"/>
      </w:r>
    </w:p>
    <w:p>
      <w:pPr>
        <w:keepNext/>
        <w:spacing w:after="100"/>
      </w:pPr>
      <w:r>
        <w:rPr>
          <w:rFonts w:ascii="Arial" w:hAnsi="Arial"/>
          <w:b/>
          <w:color w:val="874B3C"/>
          <w:sz w:val="16"/>
        </w:rPr>
        <w:t>CHRONUS  /  GP06B  /  BASE OFICIAL v0.1</w:t>
      </w:r>
    </w:p>
    <w:p>
      <w:pPr>
        <w:pStyle w:val="Heading1"/>
      </w:pPr>
      <w:r>
        <w:rPr>
          <w:rFonts w:ascii="Arial" w:hAnsi="Arial"/>
        </w:rPr>
        <w:t>Quatro melhorias, três escolhas</w:t>
      </w:r>
    </w:p>
    <w:p>
      <w:pPr>
        <w:spacing w:after="200"/>
      </w:pPr>
      <w:r>
        <w:rPr>
          <w:rFonts w:ascii="Arial" w:hAnsi="Arial"/>
          <w:color w:val="566673"/>
          <w:sz w:val="20"/>
        </w:rPr>
        <w:t>GP06 | Catálogo inicial</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2494"/>
        <w:gridCol w:w="3402"/>
        <w:gridCol w:w="3458"/>
      </w:tblGrid>
      <w:tr>
        <w:trPr>
          <w:tblHeader/>
        </w:trPr>
        <w:tc>
          <w:tcPr>
            <w:tcW w:type="dxa" w:w="2494"/>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Código / caminho</w:t>
            </w:r>
          </w:p>
        </w:tc>
        <w:tc>
          <w:tcPr>
            <w:tcW w:type="dxa" w:w="3402"/>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Efeito</w:t>
            </w:r>
          </w:p>
        </w:tc>
        <w:tc>
          <w:tcPr>
            <w:tcW w:type="dxa" w:w="3458"/>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Justificativa e limite</w:t>
            </w:r>
          </w:p>
        </w:tc>
      </w:tr>
      <w:tr>
        <w:trPr>
          <w:cantSplit/>
        </w:trPr>
        <w:tc>
          <w:tcPr>
            <w:tcW w:type="dxa" w:w="2494"/>
            <w:vAlign w:val="center"/>
            <w:tcMar>
              <w:top w:w="90" w:type="dxa"/>
              <w:left w:w="100" w:type="dxa"/>
              <w:bottom w:w="90" w:type="dxa"/>
              <w:right w:w="100" w:type="dxa"/>
            </w:tcMar>
          </w:tcPr>
          <w:p>
            <w:pPr>
              <w:spacing w:before="0" w:after="0" w:line="247" w:lineRule="auto"/>
            </w:pPr>
            <w:r>
              <w:rPr>
                <w:rFonts w:ascii="Arial" w:hAnsi="Arial"/>
                <w:b w:val="0"/>
                <w:color w:val="263845"/>
                <w:sz w:val="20"/>
              </w:rPr>
              <w:t>L1 | Lâmina: resposta firme</w:t>
            </w:r>
          </w:p>
        </w:tc>
        <w:tc>
          <w:tcPr>
            <w:tcW w:type="dxa" w:w="3402"/>
            <w:vAlign w:val="center"/>
            <w:tcMar>
              <w:top w:w="90" w:type="dxa"/>
              <w:left w:w="100" w:type="dxa"/>
              <w:bottom w:w="90" w:type="dxa"/>
              <w:right w:w="100" w:type="dxa"/>
            </w:tcMar>
          </w:tcPr>
          <w:p>
            <w:pPr>
              <w:spacing w:before="0" w:after="0" w:line="247" w:lineRule="auto"/>
            </w:pPr>
            <w:r>
              <w:rPr>
                <w:rFonts w:ascii="Arial" w:hAnsi="Arial"/>
                <w:b w:val="0"/>
                <w:color w:val="263845"/>
                <w:sz w:val="20"/>
              </w:rPr>
              <w:t>Resposta de parry causa +6 de postura em acerto sem guarda.</w:t>
            </w:r>
          </w:p>
        </w:tc>
        <w:tc>
          <w:tcPr>
            <w:tcW w:type="dxa" w:w="3458"/>
            <w:vAlign w:val="center"/>
            <w:tcMar>
              <w:top w:w="90" w:type="dxa"/>
              <w:left w:w="100" w:type="dxa"/>
              <w:bottom w:w="90" w:type="dxa"/>
              <w:right w:w="100" w:type="dxa"/>
            </w:tcMar>
          </w:tcPr>
          <w:p>
            <w:pPr>
              <w:spacing w:before="0" w:after="0" w:line="247" w:lineRule="auto"/>
            </w:pPr>
            <w:r>
              <w:rPr>
                <w:rFonts w:ascii="Arial" w:hAnsi="Arial"/>
                <w:b w:val="0"/>
                <w:color w:val="263845"/>
                <w:sz w:val="20"/>
              </w:rPr>
              <w:t>Não muda sua janela, não duplica o golpe e não é necessária para usar a técnica.</w:t>
            </w:r>
          </w:p>
        </w:tc>
      </w:tr>
      <w:tr>
        <w:trPr>
          <w:cantSplit/>
        </w:trPr>
        <w:tc>
          <w:tcPr>
            <w:tcW w:type="dxa" w:w="2494"/>
            <w:vAlign w:val="center"/>
            <w:tcMar>
              <w:top w:w="90" w:type="dxa"/>
              <w:left w:w="100" w:type="dxa"/>
              <w:bottom w:w="90" w:type="dxa"/>
              <w:right w:w="100" w:type="dxa"/>
            </w:tcMar>
          </w:tcPr>
          <w:p>
            <w:pPr>
              <w:spacing w:before="0" w:after="0" w:line="247" w:lineRule="auto"/>
            </w:pPr>
            <w:r>
              <w:rPr>
                <w:rFonts w:ascii="Arial" w:hAnsi="Arial"/>
                <w:b w:val="0"/>
                <w:color w:val="263845"/>
                <w:sz w:val="20"/>
              </w:rPr>
              <w:t>L2 | Lâmina: respiração</w:t>
            </w:r>
          </w:p>
        </w:tc>
        <w:tc>
          <w:tcPr>
            <w:tcW w:type="dxa" w:w="3402"/>
            <w:vAlign w:val="center"/>
            <w:tcMar>
              <w:top w:w="90" w:type="dxa"/>
              <w:left w:w="100" w:type="dxa"/>
              <w:bottom w:w="90" w:type="dxa"/>
              <w:right w:w="100" w:type="dxa"/>
            </w:tcMar>
          </w:tcPr>
          <w:p>
            <w:pPr>
              <w:spacing w:before="0" w:after="0" w:line="247" w:lineRule="auto"/>
            </w:pPr>
            <w:r>
              <w:rPr>
                <w:rFonts w:ascii="Arial" w:hAnsi="Arial"/>
                <w:b w:val="0"/>
                <w:color w:val="263845"/>
                <w:sz w:val="20"/>
              </w:rPr>
              <w:t>Após parry, a regeneração de stamina pode começar imediatamente e fica +20% por 1 s.</w:t>
            </w:r>
          </w:p>
        </w:tc>
        <w:tc>
          <w:tcPr>
            <w:tcW w:type="dxa" w:w="3458"/>
            <w:vAlign w:val="center"/>
            <w:tcMar>
              <w:top w:w="90" w:type="dxa"/>
              <w:left w:w="100" w:type="dxa"/>
              <w:bottom w:w="90" w:type="dxa"/>
              <w:right w:w="100" w:type="dxa"/>
            </w:tcMar>
          </w:tcPr>
          <w:p>
            <w:pPr>
              <w:spacing w:before="0" w:after="0" w:line="247" w:lineRule="auto"/>
            </w:pPr>
            <w:r>
              <w:rPr>
                <w:rFonts w:ascii="Arial" w:hAnsi="Arial"/>
                <w:b w:val="0"/>
                <w:color w:val="263845"/>
                <w:sz w:val="20"/>
              </w:rPr>
              <w:t>Atacar, esquivar ou curar interrompe a regeneração normalmente.</w:t>
            </w:r>
          </w:p>
        </w:tc>
      </w:tr>
      <w:tr>
        <w:trPr>
          <w:cantSplit/>
        </w:trPr>
        <w:tc>
          <w:tcPr>
            <w:tcW w:type="dxa" w:w="2494"/>
            <w:vAlign w:val="center"/>
            <w:tcMar>
              <w:top w:w="90" w:type="dxa"/>
              <w:left w:w="100" w:type="dxa"/>
              <w:bottom w:w="90" w:type="dxa"/>
              <w:right w:w="100" w:type="dxa"/>
            </w:tcMar>
          </w:tcPr>
          <w:p>
            <w:pPr>
              <w:spacing w:before="0" w:after="0" w:line="247" w:lineRule="auto"/>
            </w:pPr>
            <w:r>
              <w:rPr>
                <w:rFonts w:ascii="Arial" w:hAnsi="Arial"/>
                <w:b w:val="0"/>
                <w:color w:val="263845"/>
                <w:sz w:val="20"/>
              </w:rPr>
              <w:t>L3 | Lâmina: corte econômico</w:t>
            </w:r>
          </w:p>
        </w:tc>
        <w:tc>
          <w:tcPr>
            <w:tcW w:type="dxa" w:w="3402"/>
            <w:vAlign w:val="center"/>
            <w:tcMar>
              <w:top w:w="90" w:type="dxa"/>
              <w:left w:w="100" w:type="dxa"/>
              <w:bottom w:w="90" w:type="dxa"/>
              <w:right w:w="100" w:type="dxa"/>
            </w:tcMar>
          </w:tcPr>
          <w:p>
            <w:pPr>
              <w:spacing w:before="0" w:after="0" w:line="247" w:lineRule="auto"/>
            </w:pPr>
            <w:r>
              <w:rPr>
                <w:rFonts w:ascii="Arial" w:hAnsi="Arial"/>
                <w:b w:val="0"/>
                <w:color w:val="263845"/>
                <w:sz w:val="20"/>
              </w:rPr>
              <w:t>Ataque forte custa 3 stamina a menos.</w:t>
            </w:r>
          </w:p>
        </w:tc>
        <w:tc>
          <w:tcPr>
            <w:tcW w:type="dxa" w:w="3458"/>
            <w:vAlign w:val="center"/>
            <w:tcMar>
              <w:top w:w="90" w:type="dxa"/>
              <w:left w:w="100" w:type="dxa"/>
              <w:bottom w:w="90" w:type="dxa"/>
              <w:right w:w="100" w:type="dxa"/>
            </w:tcMar>
          </w:tcPr>
          <w:p>
            <w:pPr>
              <w:spacing w:before="0" w:after="0" w:line="247" w:lineRule="auto"/>
            </w:pPr>
            <w:r>
              <w:rPr>
                <w:rFonts w:ascii="Arial" w:hAnsi="Arial"/>
                <w:b w:val="0"/>
                <w:color w:val="263845"/>
                <w:sz w:val="20"/>
              </w:rPr>
              <w:t>Custo nunca fica abaixo de 1. Não acelera a preparação.</w:t>
            </w:r>
          </w:p>
        </w:tc>
      </w:tr>
      <w:tr>
        <w:trPr>
          <w:cantSplit/>
        </w:trPr>
        <w:tc>
          <w:tcPr>
            <w:tcW w:type="dxa" w:w="2494"/>
            <w:vAlign w:val="center"/>
            <w:tcMar>
              <w:top w:w="90" w:type="dxa"/>
              <w:left w:w="100" w:type="dxa"/>
              <w:bottom w:w="90" w:type="dxa"/>
              <w:right w:w="100" w:type="dxa"/>
            </w:tcMar>
          </w:tcPr>
          <w:p>
            <w:pPr>
              <w:spacing w:before="0" w:after="0" w:line="247" w:lineRule="auto"/>
            </w:pPr>
            <w:r>
              <w:rPr>
                <w:rFonts w:ascii="Arial" w:hAnsi="Arial"/>
                <w:b w:val="0"/>
                <w:color w:val="263845"/>
                <w:sz w:val="20"/>
              </w:rPr>
              <w:t>E1 | Eco: passo sereno</w:t>
            </w:r>
          </w:p>
        </w:tc>
        <w:tc>
          <w:tcPr>
            <w:tcW w:type="dxa" w:w="3402"/>
            <w:vAlign w:val="center"/>
            <w:tcMar>
              <w:top w:w="90" w:type="dxa"/>
              <w:left w:w="100" w:type="dxa"/>
              <w:bottom w:w="90" w:type="dxa"/>
              <w:right w:w="100" w:type="dxa"/>
            </w:tcMar>
          </w:tcPr>
          <w:p>
            <w:pPr>
              <w:spacing w:before="0" w:after="0" w:line="247" w:lineRule="auto"/>
            </w:pPr>
            <w:r>
              <w:rPr>
                <w:rFonts w:ascii="Arial" w:hAnsi="Arial"/>
                <w:b w:val="0"/>
                <w:color w:val="263845"/>
                <w:sz w:val="20"/>
              </w:rPr>
              <w:t>Recarga do Passo do Eco cai de 4 para 3 s.</w:t>
            </w:r>
          </w:p>
        </w:tc>
        <w:tc>
          <w:tcPr>
            <w:tcW w:type="dxa" w:w="3458"/>
            <w:vAlign w:val="center"/>
            <w:tcMar>
              <w:top w:w="90" w:type="dxa"/>
              <w:left w:w="100" w:type="dxa"/>
              <w:bottom w:w="90" w:type="dxa"/>
              <w:right w:w="100" w:type="dxa"/>
            </w:tcMar>
          </w:tcPr>
          <w:p>
            <w:pPr>
              <w:spacing w:before="0" w:after="0" w:line="247" w:lineRule="auto"/>
            </w:pPr>
            <w:r>
              <w:rPr>
                <w:rFonts w:ascii="Arial" w:hAnsi="Arial"/>
                <w:b w:val="0"/>
                <w:color w:val="263845"/>
                <w:sz w:val="20"/>
              </w:rPr>
              <w:t>Só disponível após a transformação no IV; não aumenta alcance nem acessa caminhos exclusivos.</w:t>
            </w:r>
          </w:p>
        </w:tc>
      </w:tr>
    </w:tbl>
    <w:p>
      <w:pPr>
        <w:spacing w:after="40"/>
      </w:pPr>
      <w:r>
        <w:t xml:space="preserve"> </w:t>
      </w:r>
    </w:p>
    <w:p>
      <w:pPr>
        <w:pStyle w:val="Heading2"/>
      </w:pPr>
      <w:r>
        <w:rPr>
          <w:rFonts w:ascii="Arial" w:hAnsi="Arial"/>
        </w:rPr>
        <w:t>Troca sem castigo</w:t>
      </w:r>
    </w:p>
    <w:p>
      <w:r>
        <w:rPr>
          <w:rFonts w:ascii="Arial" w:hAnsi="Arial"/>
        </w:rPr>
        <w:t>Cada melhoria custa uma marca e não possui níveis. Em um descanso, o jogador pode remover uma e aplicar em outra sem moeda ou penalidade. Uma melhoria ainda indisponível explica o marco de desbloqueio, mas não exige compra antecipada. A tela mostra o valor base e o valor resultante.</w:t>
      </w:r>
    </w:p>
    <w:p>
      <w:pPr>
        <w:pStyle w:val="Heading2"/>
      </w:pPr>
      <w:r>
        <w:rPr>
          <w:rFonts w:ascii="Arial" w:hAnsi="Arial"/>
        </w:rPr>
        <w:t>Ordem de modificação</w:t>
      </w:r>
    </w:p>
    <w:p>
      <w:r>
        <w:rPr>
          <w:rFonts w:ascii="Arial" w:hAnsi="Arial"/>
        </w:rPr>
        <w:t>Aplicar primeiro o valor da idade, depois bônus fixos de melhoria e, por último, multiplicadores de talismã/assistência. Arredondar o dano final ao inteiro mais próximo apenas uma vez. Reduções de custo não podem tornar o custo negativo. A animação não acelera quando o dano aumenta.</w:t>
      </w:r>
    </w:p>
    <w:p>
      <w:pPr>
        <w:pStyle w:val="Heading2"/>
      </w:pPr>
      <w:r>
        <w:rPr>
          <w:rFonts w:ascii="Arial" w:hAnsi="Arial"/>
        </w:rPr>
        <w:t>Critérios de aceitação</w:t>
      </w:r>
    </w:p>
    <w:p>
      <w:r>
        <w:rPr>
          <w:rFonts w:ascii="Arial" w:hAnsi="Arial"/>
        </w:rPr>
        <w:t>Concluir o caminho obrigatório sem gastar marcas; trocar melhorias sem duplicar pontos; preservar a progressão ao poupar Isamu; não receber duas marcas ao repetir um Eco; reconhecer na interface por que E1 ainda não está disponível. Esses são testes futuros, não garantias de balanceamento.</w:t>
      </w:r>
    </w:p>
    <w:p>
      <w:pPr>
        <w:spacing w:before="80" w:after="160" w:line="254" w:lineRule="auto"/>
        <w:ind w:left="113" w:right="113"/>
        <w:shd w:fill="F1F3F3"/>
      </w:pPr>
      <w:r>
        <w:rPr>
          <w:rFonts w:ascii="Arial" w:hAnsi="Arial"/>
          <w:b/>
          <w:color w:val="874B3C"/>
          <w:sz w:val="20"/>
        </w:rPr>
        <w:t xml:space="preserve">EM ABERTO  </w:t>
      </w:r>
      <w:r>
        <w:rPr>
          <w:rFonts w:ascii="Arial" w:hAnsi="Arial"/>
          <w:sz w:val="20"/>
        </w:rPr>
        <w:t>Os nomes finais das melhorias podem receber polimento editorial. A estrutura com quatro melhorias e três marcas está decidida v0.1.</w:t>
      </w:r>
    </w:p>
    <w:p>
      <w:r>
        <w:br w:type="page"/>
      </w:r>
    </w:p>
    <w:p>
      <w:pPr>
        <w:keepNext/>
        <w:spacing w:after="100"/>
      </w:pPr>
      <w:r>
        <w:rPr>
          <w:rFonts w:ascii="Arial" w:hAnsi="Arial"/>
          <w:b/>
          <w:color w:val="874B3C"/>
          <w:sz w:val="16"/>
        </w:rPr>
        <w:t>CHRONUS  /  GP07A  /  BASE OFICIAL v0.1</w:t>
      </w:r>
    </w:p>
    <w:p>
      <w:pPr>
        <w:pStyle w:val="Heading1"/>
      </w:pPr>
      <w:r>
        <w:rPr>
          <w:rFonts w:ascii="Arial" w:hAnsi="Arial"/>
        </w:rPr>
        <w:t>Talismãs sem inventário grande</w:t>
      </w:r>
    </w:p>
    <w:p>
      <w:pPr>
        <w:spacing w:after="200"/>
      </w:pPr>
      <w:r>
        <w:rPr>
          <w:rFonts w:ascii="Arial" w:hAnsi="Arial"/>
          <w:color w:val="566673"/>
          <w:sz w:val="20"/>
        </w:rPr>
        <w:t>GP07 | Quatro peças, dois slots</w:t>
      </w:r>
    </w:p>
    <w:p>
      <w:r>
        <w:rPr>
          <w:rFonts w:ascii="Arial" w:hAnsi="Arial"/>
        </w:rPr>
        <w:t>Usar quatro talismãs únicos, com efeitos legíveis e sem raridades, combinações de fabricação ou melhorias em níveis. Ren começa com um slot; o segundo abre automaticamente no Capítulo II. Equipar e trocar só em descanso. Um mesmo talismã não pode ocupar os dois slots.</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1531"/>
        <w:gridCol w:w="5102"/>
        <w:gridCol w:w="2721"/>
      </w:tblGrid>
      <w:tr>
        <w:trPr>
          <w:tblHeader/>
        </w:trPr>
        <w:tc>
          <w:tcPr>
            <w:tcW w:type="dxa" w:w="1531"/>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Talismã</w:t>
            </w:r>
          </w:p>
        </w:tc>
        <w:tc>
          <w:tcPr>
            <w:tcW w:type="dxa" w:w="5102"/>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Efeito proposto</w:t>
            </w:r>
          </w:p>
        </w:tc>
        <w:tc>
          <w:tcPr>
            <w:tcW w:type="dxa" w:w="2721"/>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Obtenção inicial</w:t>
            </w:r>
          </w:p>
        </w:tc>
      </w:tr>
      <w:tr>
        <w:trPr>
          <w:cantSplit/>
        </w:trPr>
        <w:tc>
          <w:tcPr>
            <w:tcW w:type="dxa" w:w="1531"/>
            <w:vAlign w:val="center"/>
            <w:tcMar>
              <w:top w:w="90" w:type="dxa"/>
              <w:left w:w="100" w:type="dxa"/>
              <w:bottom w:w="90" w:type="dxa"/>
              <w:right w:w="100" w:type="dxa"/>
            </w:tcMar>
          </w:tcPr>
          <w:p>
            <w:pPr>
              <w:spacing w:before="0" w:after="0" w:line="247" w:lineRule="auto"/>
            </w:pPr>
            <w:r>
              <w:rPr>
                <w:rFonts w:ascii="Arial" w:hAnsi="Arial"/>
                <w:b w:val="0"/>
                <w:color w:val="263845"/>
                <w:sz w:val="20"/>
              </w:rPr>
              <w:t>Garça</w:t>
            </w:r>
          </w:p>
        </w:tc>
        <w:tc>
          <w:tcPr>
            <w:tcW w:type="dxa" w:w="5102"/>
            <w:vAlign w:val="center"/>
            <w:tcMar>
              <w:top w:w="90" w:type="dxa"/>
              <w:left w:w="100" w:type="dxa"/>
              <w:bottom w:w="90" w:type="dxa"/>
              <w:right w:w="100" w:type="dxa"/>
            </w:tcMar>
          </w:tcPr>
          <w:p>
            <w:pPr>
              <w:spacing w:before="0" w:after="0" w:line="247" w:lineRule="auto"/>
            </w:pPr>
            <w:r>
              <w:rPr>
                <w:rFonts w:ascii="Arial" w:hAnsi="Arial"/>
                <w:b w:val="0"/>
                <w:color w:val="263845"/>
                <w:sz w:val="20"/>
              </w:rPr>
              <w:t>Recuperação do pouso: 0,08 para 0,04 s. Tolerância de comando de salto: 0,10 para 0,14 s.</w:t>
            </w:r>
          </w:p>
        </w:tc>
        <w:tc>
          <w:tcPr>
            <w:tcW w:type="dxa" w:w="2721"/>
            <w:vAlign w:val="center"/>
            <w:tcMar>
              <w:top w:w="90" w:type="dxa"/>
              <w:left w:w="100" w:type="dxa"/>
              <w:bottom w:w="90" w:type="dxa"/>
              <w:right w:w="100" w:type="dxa"/>
            </w:tcMar>
          </w:tcPr>
          <w:p>
            <w:pPr>
              <w:spacing w:before="0" w:after="0" w:line="247" w:lineRule="auto"/>
            </w:pPr>
            <w:r>
              <w:rPr>
                <w:rFonts w:ascii="Arial" w:hAnsi="Arial"/>
                <w:b w:val="0"/>
                <w:color w:val="263845"/>
                <w:sz w:val="20"/>
              </w:rPr>
              <w:t>Pequeno desvio no Capítulo I; não exige nova habilidade.</w:t>
            </w:r>
          </w:p>
        </w:tc>
      </w:tr>
      <w:tr>
        <w:trPr>
          <w:cantSplit/>
        </w:trPr>
        <w:tc>
          <w:tcPr>
            <w:tcW w:type="dxa" w:w="1531"/>
            <w:vAlign w:val="center"/>
            <w:tcMar>
              <w:top w:w="90" w:type="dxa"/>
              <w:left w:w="100" w:type="dxa"/>
              <w:bottom w:w="90" w:type="dxa"/>
              <w:right w:w="100" w:type="dxa"/>
            </w:tcMar>
          </w:tcPr>
          <w:p>
            <w:pPr>
              <w:spacing w:before="0" w:after="0" w:line="247" w:lineRule="auto"/>
            </w:pPr>
            <w:r>
              <w:rPr>
                <w:rFonts w:ascii="Arial" w:hAnsi="Arial"/>
                <w:b w:val="0"/>
                <w:color w:val="263845"/>
                <w:sz w:val="20"/>
              </w:rPr>
              <w:t>Tartaruga</w:t>
            </w:r>
          </w:p>
        </w:tc>
        <w:tc>
          <w:tcPr>
            <w:tcW w:type="dxa" w:w="5102"/>
            <w:vAlign w:val="center"/>
            <w:tcMar>
              <w:top w:w="90" w:type="dxa"/>
              <w:left w:w="100" w:type="dxa"/>
              <w:bottom w:w="90" w:type="dxa"/>
              <w:right w:w="100" w:type="dxa"/>
            </w:tcMar>
          </w:tcPr>
          <w:p>
            <w:pPr>
              <w:spacing w:before="0" w:after="0" w:line="247" w:lineRule="auto"/>
            </w:pPr>
            <w:r>
              <w:rPr>
                <w:rFonts w:ascii="Arial" w:hAnsi="Arial"/>
                <w:b w:val="0"/>
                <w:color w:val="263845"/>
                <w:sz w:val="20"/>
              </w:rPr>
              <w:t>Limite de postura de Ren: 100 para 120. Recuperação por segundo não aumenta.</w:t>
            </w:r>
          </w:p>
        </w:tc>
        <w:tc>
          <w:tcPr>
            <w:tcW w:type="dxa" w:w="2721"/>
            <w:vAlign w:val="center"/>
            <w:tcMar>
              <w:top w:w="90" w:type="dxa"/>
              <w:left w:w="100" w:type="dxa"/>
              <w:bottom w:w="90" w:type="dxa"/>
              <w:right w:w="100" w:type="dxa"/>
            </w:tcMar>
          </w:tcPr>
          <w:p>
            <w:pPr>
              <w:spacing w:before="0" w:after="0" w:line="247" w:lineRule="auto"/>
            </w:pPr>
            <w:r>
              <w:rPr>
                <w:rFonts w:ascii="Arial" w:hAnsi="Arial"/>
                <w:b w:val="0"/>
                <w:color w:val="263845"/>
                <w:sz w:val="20"/>
              </w:rPr>
              <w:t>Ponto seguro anterior ao recinto de Isamu.</w:t>
            </w:r>
          </w:p>
        </w:tc>
      </w:tr>
      <w:tr>
        <w:trPr>
          <w:cantSplit/>
        </w:trPr>
        <w:tc>
          <w:tcPr>
            <w:tcW w:type="dxa" w:w="1531"/>
            <w:vAlign w:val="center"/>
            <w:tcMar>
              <w:top w:w="90" w:type="dxa"/>
              <w:left w:w="100" w:type="dxa"/>
              <w:bottom w:w="90" w:type="dxa"/>
              <w:right w:w="100" w:type="dxa"/>
            </w:tcMar>
          </w:tcPr>
          <w:p>
            <w:pPr>
              <w:spacing w:before="0" w:after="0" w:line="247" w:lineRule="auto"/>
            </w:pPr>
            <w:r>
              <w:rPr>
                <w:rFonts w:ascii="Arial" w:hAnsi="Arial"/>
                <w:b w:val="0"/>
                <w:color w:val="263845"/>
                <w:sz w:val="20"/>
              </w:rPr>
              <w:t>Raposa</w:t>
            </w:r>
          </w:p>
        </w:tc>
        <w:tc>
          <w:tcPr>
            <w:tcW w:type="dxa" w:w="5102"/>
            <w:vAlign w:val="center"/>
            <w:tcMar>
              <w:top w:w="90" w:type="dxa"/>
              <w:left w:w="100" w:type="dxa"/>
              <w:bottom w:w="90" w:type="dxa"/>
              <w:right w:w="100" w:type="dxa"/>
            </w:tcMar>
          </w:tcPr>
          <w:p>
            <w:pPr>
              <w:spacing w:before="0" w:after="0" w:line="247" w:lineRule="auto"/>
            </w:pPr>
            <w:r>
              <w:rPr>
                <w:rFonts w:ascii="Arial" w:hAnsi="Arial"/>
                <w:b w:val="0"/>
                <w:color w:val="263845"/>
                <w:sz w:val="20"/>
              </w:rPr>
              <w:t>Custo da esquiva reduzido em 4 stamina. Distância e invulnerabilidade não mudam.</w:t>
            </w:r>
          </w:p>
        </w:tc>
        <w:tc>
          <w:tcPr>
            <w:tcW w:type="dxa" w:w="2721"/>
            <w:vAlign w:val="center"/>
            <w:tcMar>
              <w:top w:w="90" w:type="dxa"/>
              <w:left w:w="100" w:type="dxa"/>
              <w:bottom w:w="90" w:type="dxa"/>
              <w:right w:w="100" w:type="dxa"/>
            </w:tcMar>
          </w:tcPr>
          <w:p>
            <w:pPr>
              <w:spacing w:before="0" w:after="0" w:line="247" w:lineRule="auto"/>
            </w:pPr>
            <w:r>
              <w:rPr>
                <w:rFonts w:ascii="Arial" w:hAnsi="Arial"/>
                <w:b w:val="0"/>
                <w:color w:val="263845"/>
                <w:sz w:val="20"/>
              </w:rPr>
              <w:t>Desvio curto no Capítulo III.</w:t>
            </w:r>
          </w:p>
        </w:tc>
      </w:tr>
      <w:tr>
        <w:trPr>
          <w:cantSplit/>
        </w:trPr>
        <w:tc>
          <w:tcPr>
            <w:tcW w:type="dxa" w:w="1531"/>
            <w:vAlign w:val="center"/>
            <w:tcMar>
              <w:top w:w="90" w:type="dxa"/>
              <w:left w:w="100" w:type="dxa"/>
              <w:bottom w:w="90" w:type="dxa"/>
              <w:right w:w="100" w:type="dxa"/>
            </w:tcMar>
          </w:tcPr>
          <w:p>
            <w:pPr>
              <w:spacing w:before="0" w:after="0" w:line="247" w:lineRule="auto"/>
            </w:pPr>
            <w:r>
              <w:rPr>
                <w:rFonts w:ascii="Arial" w:hAnsi="Arial"/>
                <w:b w:val="0"/>
                <w:color w:val="263845"/>
                <w:sz w:val="20"/>
              </w:rPr>
              <w:t>Oni</w:t>
            </w:r>
          </w:p>
        </w:tc>
        <w:tc>
          <w:tcPr>
            <w:tcW w:type="dxa" w:w="5102"/>
            <w:vAlign w:val="center"/>
            <w:tcMar>
              <w:top w:w="90" w:type="dxa"/>
              <w:left w:w="100" w:type="dxa"/>
              <w:bottom w:w="90" w:type="dxa"/>
              <w:right w:w="100" w:type="dxa"/>
            </w:tcMar>
          </w:tcPr>
          <w:p>
            <w:pPr>
              <w:spacing w:before="0" w:after="0" w:line="247" w:lineRule="auto"/>
            </w:pPr>
            <w:r>
              <w:rPr>
                <w:rFonts w:ascii="Arial" w:hAnsi="Arial"/>
                <w:b w:val="0"/>
                <w:color w:val="263845"/>
                <w:sz w:val="20"/>
              </w:rPr>
              <w:t>+15% de dano de vida causado e +15% recebido. Não modifica dano de postura.</w:t>
            </w:r>
          </w:p>
        </w:tc>
        <w:tc>
          <w:tcPr>
            <w:tcW w:type="dxa" w:w="2721"/>
            <w:vAlign w:val="center"/>
            <w:tcMar>
              <w:top w:w="90" w:type="dxa"/>
              <w:left w:w="100" w:type="dxa"/>
              <w:bottom w:w="90" w:type="dxa"/>
              <w:right w:w="100" w:type="dxa"/>
            </w:tcMar>
          </w:tcPr>
          <w:p>
            <w:pPr>
              <w:spacing w:before="0" w:after="0" w:line="247" w:lineRule="auto"/>
            </w:pPr>
            <w:r>
              <w:rPr>
                <w:rFonts w:ascii="Arial" w:hAnsi="Arial"/>
                <w:b w:val="0"/>
                <w:color w:val="263845"/>
                <w:sz w:val="20"/>
              </w:rPr>
              <w:t>Antes do confronto com Raizen, em ponto de descanso.</w:t>
            </w:r>
          </w:p>
        </w:tc>
      </w:tr>
    </w:tbl>
    <w:p>
      <w:pPr>
        <w:spacing w:after="40"/>
      </w:pPr>
      <w:r>
        <w:t xml:space="preserve"> </w:t>
      </w:r>
    </w:p>
    <w:p>
      <w:pPr>
        <w:pStyle w:val="Heading2"/>
      </w:pPr>
      <w:r>
        <w:rPr>
          <w:rFonts w:ascii="Arial" w:hAnsi="Arial"/>
        </w:rPr>
        <w:t>Sem colecionável perdido para sempre</w:t>
      </w:r>
    </w:p>
    <w:p>
      <w:r>
        <w:rPr>
          <w:rFonts w:ascii="Arial" w:hAnsi="Arial"/>
        </w:rPr>
        <w:t>Ao concluir um capítulo, um talismã opcional não encontrado nesse trecho aparece na lista do próximo descanso como recuperação de descoberta. Não criar um mercador ou exigir retorno a mapas antigos. Explorar permite usar antes; não explorar não bloqueia uma configuração pelo resto da campanha.</w:t>
      </w:r>
    </w:p>
    <w:p>
      <w:pPr>
        <w:spacing w:before="80" w:after="160" w:line="254" w:lineRule="auto"/>
        <w:ind w:left="113" w:right="113"/>
        <w:shd w:fill="F1F3F3"/>
      </w:pPr>
      <w:r>
        <w:rPr>
          <w:rFonts w:ascii="Arial" w:hAnsi="Arial"/>
          <w:b/>
          <w:color w:val="874B3C"/>
          <w:sz w:val="20"/>
        </w:rPr>
        <w:t xml:space="preserve">DECIDIDO v0.1  </w:t>
      </w:r>
      <w:r>
        <w:rPr>
          <w:rFonts w:ascii="Arial" w:hAnsi="Arial"/>
          <w:sz w:val="20"/>
        </w:rPr>
        <w:t>A recuperação de talismãs não encontrados está decidida como conveniência de gameplay v0.1 e não representa transporte mágico como regra do mundo.</w:t>
      </w:r>
    </w:p>
    <w:p>
      <w:r>
        <w:br w:type="page"/>
      </w:r>
    </w:p>
    <w:p>
      <w:pPr>
        <w:keepNext/>
        <w:spacing w:after="100"/>
      </w:pPr>
      <w:r>
        <w:rPr>
          <w:rFonts w:ascii="Arial" w:hAnsi="Arial"/>
          <w:b/>
          <w:color w:val="874B3C"/>
          <w:sz w:val="16"/>
        </w:rPr>
        <w:t>CHRONUS  /  GP07B  /  BASE OFICIAL v0.1</w:t>
      </w:r>
    </w:p>
    <w:p>
      <w:pPr>
        <w:pStyle w:val="Heading1"/>
      </w:pPr>
      <w:r>
        <w:rPr>
          <w:rFonts w:ascii="Arial" w:hAnsi="Arial"/>
        </w:rPr>
        <w:t>Combinação, clareza e produção</w:t>
      </w:r>
    </w:p>
    <w:p>
      <w:pPr>
        <w:spacing w:after="200"/>
      </w:pPr>
      <w:r>
        <w:rPr>
          <w:rFonts w:ascii="Arial" w:hAnsi="Arial"/>
          <w:color w:val="566673"/>
          <w:sz w:val="20"/>
        </w:rPr>
        <w:t>GP07 | Regras de equipamento</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2608"/>
        <w:gridCol w:w="3231"/>
        <w:gridCol w:w="3515"/>
      </w:tblGrid>
      <w:tr>
        <w:trPr>
          <w:tblHeader/>
        </w:trPr>
        <w:tc>
          <w:tcPr>
            <w:tcW w:type="dxa" w:w="2608"/>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Combinação</w:t>
            </w:r>
          </w:p>
        </w:tc>
        <w:tc>
          <w:tcPr>
            <w:tcW w:type="dxa" w:w="3231"/>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Leitura esperada</w:t>
            </w:r>
          </w:p>
        </w:tc>
        <w:tc>
          <w:tcPr>
            <w:tcW w:type="dxa" w:w="3515"/>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O que não faz</w:t>
            </w:r>
          </w:p>
        </w:tc>
      </w:tr>
      <w:tr>
        <w:trPr>
          <w:cantSplit/>
        </w:trPr>
        <w:tc>
          <w:tcPr>
            <w:tcW w:type="dxa" w:w="2608"/>
            <w:vAlign w:val="center"/>
            <w:tcMar>
              <w:top w:w="90" w:type="dxa"/>
              <w:left w:w="100" w:type="dxa"/>
              <w:bottom w:w="90" w:type="dxa"/>
              <w:right w:w="100" w:type="dxa"/>
            </w:tcMar>
          </w:tcPr>
          <w:p>
            <w:pPr>
              <w:spacing w:before="0" w:after="0" w:line="247" w:lineRule="auto"/>
            </w:pPr>
            <w:r>
              <w:rPr>
                <w:rFonts w:ascii="Arial" w:hAnsi="Arial"/>
                <w:b w:val="0"/>
                <w:color w:val="263845"/>
                <w:sz w:val="20"/>
              </w:rPr>
              <w:t>Garça + Raposa</w:t>
            </w:r>
          </w:p>
        </w:tc>
        <w:tc>
          <w:tcPr>
            <w:tcW w:type="dxa" w:w="3231"/>
            <w:vAlign w:val="center"/>
            <w:tcMar>
              <w:top w:w="90" w:type="dxa"/>
              <w:left w:w="100" w:type="dxa"/>
              <w:bottom w:w="90" w:type="dxa"/>
              <w:right w:w="100" w:type="dxa"/>
            </w:tcMar>
          </w:tcPr>
          <w:p>
            <w:pPr>
              <w:spacing w:before="0" w:after="0" w:line="247" w:lineRule="auto"/>
            </w:pPr>
            <w:r>
              <w:rPr>
                <w:rFonts w:ascii="Arial" w:hAnsi="Arial"/>
                <w:b w:val="0"/>
                <w:color w:val="263845"/>
                <w:sz w:val="20"/>
              </w:rPr>
              <w:t>Mais conforto para mover e reposicionar.</w:t>
            </w:r>
          </w:p>
        </w:tc>
        <w:tc>
          <w:tcPr>
            <w:tcW w:type="dxa" w:w="3515"/>
            <w:vAlign w:val="center"/>
            <w:tcMar>
              <w:top w:w="90" w:type="dxa"/>
              <w:left w:w="100" w:type="dxa"/>
              <w:bottom w:w="90" w:type="dxa"/>
              <w:right w:w="100" w:type="dxa"/>
            </w:tcMar>
          </w:tcPr>
          <w:p>
            <w:pPr>
              <w:spacing w:before="0" w:after="0" w:line="247" w:lineRule="auto"/>
            </w:pPr>
            <w:r>
              <w:rPr>
                <w:rFonts w:ascii="Arial" w:hAnsi="Arial"/>
                <w:b w:val="0"/>
                <w:color w:val="263845"/>
                <w:sz w:val="20"/>
              </w:rPr>
              <w:t>Não libera uma plataforma exclusiva.</w:t>
            </w:r>
          </w:p>
        </w:tc>
      </w:tr>
      <w:tr>
        <w:trPr>
          <w:cantSplit/>
        </w:trPr>
        <w:tc>
          <w:tcPr>
            <w:tcW w:type="dxa" w:w="2608"/>
            <w:vAlign w:val="center"/>
            <w:tcMar>
              <w:top w:w="90" w:type="dxa"/>
              <w:left w:w="100" w:type="dxa"/>
              <w:bottom w:w="90" w:type="dxa"/>
              <w:right w:w="100" w:type="dxa"/>
            </w:tcMar>
          </w:tcPr>
          <w:p>
            <w:pPr>
              <w:spacing w:before="0" w:after="0" w:line="247" w:lineRule="auto"/>
            </w:pPr>
            <w:r>
              <w:rPr>
                <w:rFonts w:ascii="Arial" w:hAnsi="Arial"/>
                <w:b w:val="0"/>
                <w:color w:val="263845"/>
                <w:sz w:val="20"/>
              </w:rPr>
              <w:t>Tartaruga + Raposa</w:t>
            </w:r>
          </w:p>
        </w:tc>
        <w:tc>
          <w:tcPr>
            <w:tcW w:type="dxa" w:w="3231"/>
            <w:vAlign w:val="center"/>
            <w:tcMar>
              <w:top w:w="90" w:type="dxa"/>
              <w:left w:w="100" w:type="dxa"/>
              <w:bottom w:w="90" w:type="dxa"/>
              <w:right w:w="100" w:type="dxa"/>
            </w:tcMar>
          </w:tcPr>
          <w:p>
            <w:pPr>
              <w:spacing w:before="0" w:after="0" w:line="247" w:lineRule="auto"/>
            </w:pPr>
            <w:r>
              <w:rPr>
                <w:rFonts w:ascii="Arial" w:hAnsi="Arial"/>
                <w:b w:val="0"/>
                <w:color w:val="263845"/>
                <w:sz w:val="20"/>
              </w:rPr>
              <w:t>Mais margem para alternar defesa e esquiva.</w:t>
            </w:r>
          </w:p>
        </w:tc>
        <w:tc>
          <w:tcPr>
            <w:tcW w:type="dxa" w:w="3515"/>
            <w:vAlign w:val="center"/>
            <w:tcMar>
              <w:top w:w="90" w:type="dxa"/>
              <w:left w:w="100" w:type="dxa"/>
              <w:bottom w:w="90" w:type="dxa"/>
              <w:right w:w="100" w:type="dxa"/>
            </w:tcMar>
          </w:tcPr>
          <w:p>
            <w:pPr>
              <w:spacing w:before="0" w:after="0" w:line="247" w:lineRule="auto"/>
            </w:pPr>
            <w:r>
              <w:rPr>
                <w:rFonts w:ascii="Arial" w:hAnsi="Arial"/>
                <w:b w:val="0"/>
                <w:color w:val="263845"/>
                <w:sz w:val="20"/>
              </w:rPr>
              <w:t>Não torna parry automático.</w:t>
            </w:r>
          </w:p>
        </w:tc>
      </w:tr>
      <w:tr>
        <w:trPr>
          <w:cantSplit/>
        </w:trPr>
        <w:tc>
          <w:tcPr>
            <w:tcW w:type="dxa" w:w="2608"/>
            <w:vAlign w:val="center"/>
            <w:tcMar>
              <w:top w:w="90" w:type="dxa"/>
              <w:left w:w="100" w:type="dxa"/>
              <w:bottom w:w="90" w:type="dxa"/>
              <w:right w:w="100" w:type="dxa"/>
            </w:tcMar>
          </w:tcPr>
          <w:p>
            <w:pPr>
              <w:spacing w:before="0" w:after="0" w:line="247" w:lineRule="auto"/>
            </w:pPr>
            <w:r>
              <w:rPr>
                <w:rFonts w:ascii="Arial" w:hAnsi="Arial"/>
                <w:b w:val="0"/>
                <w:color w:val="263845"/>
                <w:sz w:val="20"/>
              </w:rPr>
              <w:t>Oni + Tartaruga</w:t>
            </w:r>
          </w:p>
        </w:tc>
        <w:tc>
          <w:tcPr>
            <w:tcW w:type="dxa" w:w="3231"/>
            <w:vAlign w:val="center"/>
            <w:tcMar>
              <w:top w:w="90" w:type="dxa"/>
              <w:left w:w="100" w:type="dxa"/>
              <w:bottom w:w="90" w:type="dxa"/>
              <w:right w:w="100" w:type="dxa"/>
            </w:tcMar>
          </w:tcPr>
          <w:p>
            <w:pPr>
              <w:spacing w:before="0" w:after="0" w:line="247" w:lineRule="auto"/>
            </w:pPr>
            <w:r>
              <w:rPr>
                <w:rFonts w:ascii="Arial" w:hAnsi="Arial"/>
                <w:b w:val="0"/>
                <w:color w:val="263845"/>
                <w:sz w:val="20"/>
              </w:rPr>
              <w:t>Pressão de vida com reserva de postura.</w:t>
            </w:r>
          </w:p>
        </w:tc>
        <w:tc>
          <w:tcPr>
            <w:tcW w:type="dxa" w:w="3515"/>
            <w:vAlign w:val="center"/>
            <w:tcMar>
              <w:top w:w="90" w:type="dxa"/>
              <w:left w:w="100" w:type="dxa"/>
              <w:bottom w:w="90" w:type="dxa"/>
              <w:right w:w="100" w:type="dxa"/>
            </w:tcMar>
          </w:tcPr>
          <w:p>
            <w:pPr>
              <w:spacing w:before="0" w:after="0" w:line="247" w:lineRule="auto"/>
            </w:pPr>
            <w:r>
              <w:rPr>
                <w:rFonts w:ascii="Arial" w:hAnsi="Arial"/>
                <w:b w:val="0"/>
                <w:color w:val="263845"/>
                <w:sz w:val="20"/>
              </w:rPr>
              <w:t>Postura extra não anula o aumento de dano recebido.</w:t>
            </w:r>
          </w:p>
        </w:tc>
      </w:tr>
      <w:tr>
        <w:trPr>
          <w:cantSplit/>
        </w:trPr>
        <w:tc>
          <w:tcPr>
            <w:tcW w:type="dxa" w:w="2608"/>
            <w:vAlign w:val="center"/>
            <w:tcMar>
              <w:top w:w="90" w:type="dxa"/>
              <w:left w:w="100" w:type="dxa"/>
              <w:bottom w:w="90" w:type="dxa"/>
              <w:right w:w="100" w:type="dxa"/>
            </w:tcMar>
          </w:tcPr>
          <w:p>
            <w:pPr>
              <w:spacing w:before="0" w:after="0" w:line="247" w:lineRule="auto"/>
            </w:pPr>
            <w:r>
              <w:rPr>
                <w:rFonts w:ascii="Arial" w:hAnsi="Arial"/>
                <w:b w:val="0"/>
                <w:color w:val="263845"/>
                <w:sz w:val="20"/>
              </w:rPr>
              <w:t>Oni + Garça</w:t>
            </w:r>
          </w:p>
        </w:tc>
        <w:tc>
          <w:tcPr>
            <w:tcW w:type="dxa" w:w="3231"/>
            <w:vAlign w:val="center"/>
            <w:tcMar>
              <w:top w:w="90" w:type="dxa"/>
              <w:left w:w="100" w:type="dxa"/>
              <w:bottom w:w="90" w:type="dxa"/>
              <w:right w:w="100" w:type="dxa"/>
            </w:tcMar>
          </w:tcPr>
          <w:p>
            <w:pPr>
              <w:spacing w:before="0" w:after="0" w:line="247" w:lineRule="auto"/>
            </w:pPr>
            <w:r>
              <w:rPr>
                <w:rFonts w:ascii="Arial" w:hAnsi="Arial"/>
                <w:b w:val="0"/>
                <w:color w:val="263845"/>
                <w:sz w:val="20"/>
              </w:rPr>
              <w:t>Ofensiva com retorno mais rápido do pouso.</w:t>
            </w:r>
          </w:p>
        </w:tc>
        <w:tc>
          <w:tcPr>
            <w:tcW w:type="dxa" w:w="3515"/>
            <w:vAlign w:val="center"/>
            <w:tcMar>
              <w:top w:w="90" w:type="dxa"/>
              <w:left w:w="100" w:type="dxa"/>
              <w:bottom w:w="90" w:type="dxa"/>
              <w:right w:w="100" w:type="dxa"/>
            </w:tcMar>
          </w:tcPr>
          <w:p>
            <w:pPr>
              <w:spacing w:before="0" w:after="0" w:line="247" w:lineRule="auto"/>
            </w:pPr>
            <w:r>
              <w:rPr>
                <w:rFonts w:ascii="Arial" w:hAnsi="Arial"/>
                <w:b w:val="0"/>
                <w:color w:val="263845"/>
                <w:sz w:val="20"/>
              </w:rPr>
              <w:t>Não altera a preparação da espada.</w:t>
            </w:r>
          </w:p>
        </w:tc>
      </w:tr>
    </w:tbl>
    <w:p>
      <w:pPr>
        <w:spacing w:after="40"/>
      </w:pPr>
      <w:r>
        <w:t xml:space="preserve"> </w:t>
      </w:r>
    </w:p>
    <w:p>
      <w:pPr>
        <w:pStyle w:val="Heading2"/>
      </w:pPr>
      <w:r>
        <w:rPr>
          <w:rFonts w:ascii="Arial" w:hAnsi="Arial"/>
        </w:rPr>
        <w:t>Interface e apresentação</w:t>
      </w:r>
    </w:p>
    <w:p>
      <w:r>
        <w:rPr>
          <w:rFonts w:ascii="Arial" w:hAnsi="Arial"/>
        </w:rPr>
        <w:t>Cada peça precisa de um ícone, nome, descrição curta e efeito numérico. Slots vazios ficam claros. Não encher o retrato de Ren de quatro acessórios novos; o equipamento é representado na interface e por uma bolsa discreta quando já houver espaço na arte.</w:t>
      </w:r>
    </w:p>
    <w:p>
      <w:r>
        <w:rPr>
          <w:rFonts w:ascii="Arial" w:hAnsi="Arial"/>
        </w:rPr>
        <w:t>Proposta de escala: ícones de 24 por 24 px, reconhecíveis por forma. Garça: gesto de asa; Tartaruga: carapaça; Raposa: perfil anguloso; Oni: máscara estilizada. São instruções de desenho, não imagens produzidas.</w:t>
      </w:r>
    </w:p>
    <w:p>
      <w:pPr>
        <w:pStyle w:val="Heading2"/>
      </w:pPr>
      <w:r>
        <w:rPr>
          <w:rFonts w:ascii="Arial" w:hAnsi="Arial"/>
        </w:rPr>
        <w:t>Exemplos calculados</w:t>
      </w:r>
    </w:p>
    <w:p>
      <w:r>
        <w:rPr>
          <w:rFonts w:ascii="Arial" w:hAnsi="Arial"/>
        </w:rPr>
        <w:t>Ren velho gasta 16 stamina na esquiva; com Raposa, gasta 12. Com L3, seu forte de custo 14 passa a 11. Seu leve de 24, com Oni, causa 27,6 antes do arredondamento final: 28. Receber um golpe de 20 com Oni causa 23; com assistência de 85% também ativa, 19,55, arredondado para 20.</w:t>
      </w:r>
    </w:p>
    <w:p>
      <w:pPr>
        <w:spacing w:before="80" w:after="160" w:line="254" w:lineRule="auto"/>
        <w:ind w:left="113" w:right="113"/>
        <w:shd w:fill="F1F3F3"/>
      </w:pPr>
      <w:r>
        <w:rPr>
          <w:rFonts w:ascii="Arial" w:hAnsi="Arial"/>
          <w:b/>
          <w:color w:val="874B3C"/>
          <w:sz w:val="20"/>
        </w:rPr>
        <w:t xml:space="preserve">TESTE POSTERIOR  </w:t>
      </w:r>
      <w:r>
        <w:rPr>
          <w:rFonts w:ascii="Arial" w:hAnsi="Arial"/>
          <w:sz w:val="20"/>
        </w:rPr>
        <w:t>Ao retirar Tartaruga durante descanso, zerar a postura junto da reposição dos recursos. Não permitir troca no meio de um golpe, duplicação de peças ou bônus permanentes após desequipar.</w:t>
      </w:r>
    </w:p>
    <w:p>
      <w:r>
        <w:br w:type="page"/>
      </w:r>
    </w:p>
    <w:p>
      <w:pPr>
        <w:keepNext/>
        <w:spacing w:after="100"/>
      </w:pPr>
      <w:r>
        <w:rPr>
          <w:rFonts w:ascii="Arial" w:hAnsi="Arial"/>
          <w:b/>
          <w:color w:val="874B3C"/>
          <w:sz w:val="16"/>
        </w:rPr>
        <w:t>CHRONUS  /  GP08A  /  BASE OFICIAL v0.1</w:t>
      </w:r>
    </w:p>
    <w:p>
      <w:pPr>
        <w:pStyle w:val="Heading1"/>
      </w:pPr>
      <w:r>
        <w:rPr>
          <w:rFonts w:ascii="Arial" w:hAnsi="Arial"/>
        </w:rPr>
        <w:t>Inimigos: poucas bases reutilizáveis</w:t>
      </w:r>
    </w:p>
    <w:p>
      <w:pPr>
        <w:spacing w:after="200"/>
      </w:pPr>
      <w:r>
        <w:rPr>
          <w:rFonts w:ascii="Arial" w:hAnsi="Arial"/>
          <w:color w:val="566673"/>
          <w:sz w:val="20"/>
        </w:rPr>
        <w:t>GP08 | Oito perfis, quatro corpos-base</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2665"/>
        <w:gridCol w:w="1701"/>
        <w:gridCol w:w="4989"/>
      </w:tblGrid>
      <w:tr>
        <w:trPr>
          <w:tblHeader/>
        </w:trPr>
        <w:tc>
          <w:tcPr>
            <w:tcW w:type="dxa" w:w="2665"/>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Perfil</w:t>
            </w:r>
          </w:p>
        </w:tc>
        <w:tc>
          <w:tcPr>
            <w:tcW w:type="dxa" w:w="1701"/>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Vida / postura</w:t>
            </w:r>
          </w:p>
        </w:tc>
        <w:tc>
          <w:tcPr>
            <w:tcW w:type="dxa" w:w="4989"/>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Comportamento e reaproveitamento</w:t>
            </w:r>
          </w:p>
        </w:tc>
      </w:tr>
      <w:tr>
        <w:trPr>
          <w:cantSplit/>
        </w:trPr>
        <w:tc>
          <w:tcPr>
            <w:tcW w:type="dxa" w:w="2665"/>
            <w:vAlign w:val="center"/>
            <w:tcMar>
              <w:top w:w="90" w:type="dxa"/>
              <w:left w:w="100" w:type="dxa"/>
              <w:bottom w:w="90" w:type="dxa"/>
              <w:right w:w="100" w:type="dxa"/>
            </w:tcMar>
          </w:tcPr>
          <w:p>
            <w:pPr>
              <w:spacing w:before="0" w:after="0" w:line="247" w:lineRule="auto"/>
            </w:pPr>
            <w:r>
              <w:rPr>
                <w:rFonts w:ascii="Arial" w:hAnsi="Arial"/>
                <w:b w:val="0"/>
                <w:color w:val="263845"/>
                <w:sz w:val="20"/>
              </w:rPr>
              <w:t>H1 | Patrulheiro</w:t>
            </w:r>
          </w:p>
        </w:tc>
        <w:tc>
          <w:tcPr>
            <w:tcW w:type="dxa" w:w="1701"/>
            <w:vAlign w:val="center"/>
            <w:tcMar>
              <w:top w:w="90" w:type="dxa"/>
              <w:left w:w="100" w:type="dxa"/>
              <w:bottom w:w="90" w:type="dxa"/>
              <w:right w:w="100" w:type="dxa"/>
            </w:tcMar>
          </w:tcPr>
          <w:p>
            <w:pPr>
              <w:spacing w:before="0" w:after="0" w:line="247" w:lineRule="auto"/>
            </w:pPr>
            <w:r>
              <w:rPr>
                <w:rFonts w:ascii="Arial" w:hAnsi="Arial"/>
                <w:b w:val="0"/>
                <w:color w:val="263845"/>
                <w:sz w:val="20"/>
              </w:rPr>
              <w:t>54 / 100</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Dois cortes claros; ensina guarda e parry. Corpo-base 1.</w:t>
            </w:r>
          </w:p>
        </w:tc>
      </w:tr>
      <w:tr>
        <w:trPr>
          <w:cantSplit/>
        </w:trPr>
        <w:tc>
          <w:tcPr>
            <w:tcW w:type="dxa" w:w="2665"/>
            <w:vAlign w:val="center"/>
            <w:tcMar>
              <w:top w:w="90" w:type="dxa"/>
              <w:left w:w="100" w:type="dxa"/>
              <w:bottom w:w="90" w:type="dxa"/>
              <w:right w:w="100" w:type="dxa"/>
            </w:tcMar>
          </w:tcPr>
          <w:p>
            <w:pPr>
              <w:spacing w:before="0" w:after="0" w:line="247" w:lineRule="auto"/>
            </w:pPr>
            <w:r>
              <w:rPr>
                <w:rFonts w:ascii="Arial" w:hAnsi="Arial"/>
                <w:b w:val="0"/>
                <w:color w:val="263845"/>
                <w:sz w:val="20"/>
              </w:rPr>
              <w:t>H2 | Defensor</w:t>
            </w:r>
          </w:p>
        </w:tc>
        <w:tc>
          <w:tcPr>
            <w:tcW w:type="dxa" w:w="1701"/>
            <w:vAlign w:val="center"/>
            <w:tcMar>
              <w:top w:w="90" w:type="dxa"/>
              <w:left w:w="100" w:type="dxa"/>
              <w:bottom w:w="90" w:type="dxa"/>
              <w:right w:w="100" w:type="dxa"/>
            </w:tcMar>
          </w:tcPr>
          <w:p>
            <w:pPr>
              <w:spacing w:before="0" w:after="0" w:line="247" w:lineRule="auto"/>
            </w:pPr>
            <w:r>
              <w:rPr>
                <w:rFonts w:ascii="Arial" w:hAnsi="Arial"/>
                <w:b w:val="0"/>
                <w:color w:val="263845"/>
                <w:sz w:val="20"/>
              </w:rPr>
              <w:t>72 / 110</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Bloqueia brevemente e responde; sem parry perfeito no Capítulo I. Corpo-base 2.</w:t>
            </w:r>
          </w:p>
        </w:tc>
      </w:tr>
      <w:tr>
        <w:trPr>
          <w:cantSplit/>
        </w:trPr>
        <w:tc>
          <w:tcPr>
            <w:tcW w:type="dxa" w:w="2665"/>
            <w:vAlign w:val="center"/>
            <w:tcMar>
              <w:top w:w="90" w:type="dxa"/>
              <w:left w:w="100" w:type="dxa"/>
              <w:bottom w:w="90" w:type="dxa"/>
              <w:right w:w="100" w:type="dxa"/>
            </w:tcMar>
          </w:tcPr>
          <w:p>
            <w:pPr>
              <w:spacing w:before="0" w:after="0" w:line="247" w:lineRule="auto"/>
            </w:pPr>
            <w:r>
              <w:rPr>
                <w:rFonts w:ascii="Arial" w:hAnsi="Arial"/>
                <w:b w:val="0"/>
                <w:color w:val="263845"/>
                <w:sz w:val="20"/>
              </w:rPr>
              <w:t>H3 | Assaltante</w:t>
            </w:r>
          </w:p>
        </w:tc>
        <w:tc>
          <w:tcPr>
            <w:tcW w:type="dxa" w:w="1701"/>
            <w:vAlign w:val="center"/>
            <w:tcMar>
              <w:top w:w="90" w:type="dxa"/>
              <w:left w:w="100" w:type="dxa"/>
              <w:bottom w:w="90" w:type="dxa"/>
              <w:right w:w="100" w:type="dxa"/>
            </w:tcMar>
          </w:tcPr>
          <w:p>
            <w:pPr>
              <w:spacing w:before="0" w:after="0" w:line="247" w:lineRule="auto"/>
            </w:pPr>
            <w:r>
              <w:rPr>
                <w:rFonts w:ascii="Arial" w:hAnsi="Arial"/>
                <w:b w:val="0"/>
                <w:color w:val="263845"/>
                <w:sz w:val="20"/>
              </w:rPr>
              <w:t>54 / 90</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Aproximação rápida e sequência de dois golpes, com pausa evidente. Corpo-base 3.</w:t>
            </w:r>
          </w:p>
        </w:tc>
      </w:tr>
      <w:tr>
        <w:trPr>
          <w:cantSplit/>
        </w:trPr>
        <w:tc>
          <w:tcPr>
            <w:tcW w:type="dxa" w:w="2665"/>
            <w:vAlign w:val="center"/>
            <w:tcMar>
              <w:top w:w="90" w:type="dxa"/>
              <w:left w:w="100" w:type="dxa"/>
              <w:bottom w:w="90" w:type="dxa"/>
              <w:right w:w="100" w:type="dxa"/>
            </w:tcMar>
          </w:tcPr>
          <w:p>
            <w:pPr>
              <w:spacing w:before="0" w:after="0" w:line="247" w:lineRule="auto"/>
            </w:pPr>
            <w:r>
              <w:rPr>
                <w:rFonts w:ascii="Arial" w:hAnsi="Arial"/>
                <w:b w:val="0"/>
                <w:color w:val="263845"/>
                <w:sz w:val="20"/>
              </w:rPr>
              <w:t>H4 | Veterano pesado</w:t>
            </w:r>
          </w:p>
        </w:tc>
        <w:tc>
          <w:tcPr>
            <w:tcW w:type="dxa" w:w="1701"/>
            <w:vAlign w:val="center"/>
            <w:tcMar>
              <w:top w:w="90" w:type="dxa"/>
              <w:left w:w="100" w:type="dxa"/>
              <w:bottom w:w="90" w:type="dxa"/>
              <w:right w:w="100" w:type="dxa"/>
            </w:tcMar>
          </w:tcPr>
          <w:p>
            <w:pPr>
              <w:spacing w:before="0" w:after="0" w:line="247" w:lineRule="auto"/>
            </w:pPr>
            <w:r>
              <w:rPr>
                <w:rFonts w:ascii="Arial" w:hAnsi="Arial"/>
                <w:b w:val="0"/>
                <w:color w:val="263845"/>
                <w:sz w:val="20"/>
              </w:rPr>
              <w:t>90 / 120</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Corte amplo, recuperação longa; não exige armadura invulnerável. Corpo-base 4.</w:t>
            </w:r>
          </w:p>
        </w:tc>
      </w:tr>
      <w:tr>
        <w:trPr>
          <w:cantSplit/>
        </w:trPr>
        <w:tc>
          <w:tcPr>
            <w:tcW w:type="dxa" w:w="2665"/>
            <w:vAlign w:val="center"/>
            <w:tcMar>
              <w:top w:w="90" w:type="dxa"/>
              <w:left w:w="100" w:type="dxa"/>
              <w:bottom w:w="90" w:type="dxa"/>
              <w:right w:w="100" w:type="dxa"/>
            </w:tcMar>
          </w:tcPr>
          <w:p>
            <w:pPr>
              <w:spacing w:before="0" w:after="0" w:line="247" w:lineRule="auto"/>
            </w:pPr>
            <w:r>
              <w:rPr>
                <w:rFonts w:ascii="Arial" w:hAnsi="Arial"/>
                <w:b w:val="0"/>
                <w:color w:val="263845"/>
                <w:sz w:val="20"/>
              </w:rPr>
              <w:t>E1 | Vestígio de corte</w:t>
            </w:r>
          </w:p>
        </w:tc>
        <w:tc>
          <w:tcPr>
            <w:tcW w:type="dxa" w:w="1701"/>
            <w:vAlign w:val="center"/>
            <w:tcMar>
              <w:top w:w="90" w:type="dxa"/>
              <w:left w:w="100" w:type="dxa"/>
              <w:bottom w:w="90" w:type="dxa"/>
              <w:right w:w="100" w:type="dxa"/>
            </w:tcMar>
          </w:tcPr>
          <w:p>
            <w:pPr>
              <w:spacing w:before="0" w:after="0" w:line="247" w:lineRule="auto"/>
            </w:pPr>
            <w:r>
              <w:rPr>
                <w:rFonts w:ascii="Arial" w:hAnsi="Arial"/>
                <w:b w:val="0"/>
                <w:color w:val="263845"/>
                <w:sz w:val="20"/>
              </w:rPr>
              <w:t>54 / 100</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H1 com contorno de Eco e repetição curta.</w:t>
            </w:r>
          </w:p>
        </w:tc>
      </w:tr>
      <w:tr>
        <w:trPr>
          <w:cantSplit/>
        </w:trPr>
        <w:tc>
          <w:tcPr>
            <w:tcW w:type="dxa" w:w="2665"/>
            <w:vAlign w:val="center"/>
            <w:tcMar>
              <w:top w:w="90" w:type="dxa"/>
              <w:left w:w="100" w:type="dxa"/>
              <w:bottom w:w="90" w:type="dxa"/>
              <w:right w:w="100" w:type="dxa"/>
            </w:tcMar>
          </w:tcPr>
          <w:p>
            <w:pPr>
              <w:spacing w:before="0" w:after="0" w:line="247" w:lineRule="auto"/>
            </w:pPr>
            <w:r>
              <w:rPr>
                <w:rFonts w:ascii="Arial" w:hAnsi="Arial"/>
                <w:b w:val="0"/>
                <w:color w:val="263845"/>
                <w:sz w:val="20"/>
              </w:rPr>
              <w:t>E2 | Guarda residual</w:t>
            </w:r>
          </w:p>
        </w:tc>
        <w:tc>
          <w:tcPr>
            <w:tcW w:type="dxa" w:w="1701"/>
            <w:vAlign w:val="center"/>
            <w:tcMar>
              <w:top w:w="90" w:type="dxa"/>
              <w:left w:w="100" w:type="dxa"/>
              <w:bottom w:w="90" w:type="dxa"/>
              <w:right w:w="100" w:type="dxa"/>
            </w:tcMar>
          </w:tcPr>
          <w:p>
            <w:pPr>
              <w:spacing w:before="0" w:after="0" w:line="247" w:lineRule="auto"/>
            </w:pPr>
            <w:r>
              <w:rPr>
                <w:rFonts w:ascii="Arial" w:hAnsi="Arial"/>
                <w:b w:val="0"/>
                <w:color w:val="263845"/>
                <w:sz w:val="20"/>
              </w:rPr>
              <w:t>72 / 110</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H2 com postura recomeçada, não um portal ambulante.</w:t>
            </w:r>
          </w:p>
        </w:tc>
      </w:tr>
      <w:tr>
        <w:trPr>
          <w:cantSplit/>
        </w:trPr>
        <w:tc>
          <w:tcPr>
            <w:tcW w:type="dxa" w:w="2665"/>
            <w:vAlign w:val="center"/>
            <w:tcMar>
              <w:top w:w="90" w:type="dxa"/>
              <w:left w:w="100" w:type="dxa"/>
              <w:bottom w:w="90" w:type="dxa"/>
              <w:right w:w="100" w:type="dxa"/>
            </w:tcMar>
          </w:tcPr>
          <w:p>
            <w:pPr>
              <w:spacing w:before="0" w:after="0" w:line="247" w:lineRule="auto"/>
            </w:pPr>
            <w:r>
              <w:rPr>
                <w:rFonts w:ascii="Arial" w:hAnsi="Arial"/>
                <w:b w:val="0"/>
                <w:color w:val="263845"/>
                <w:sz w:val="20"/>
              </w:rPr>
              <w:t>E3 | Avanço residual</w:t>
            </w:r>
          </w:p>
        </w:tc>
        <w:tc>
          <w:tcPr>
            <w:tcW w:type="dxa" w:w="1701"/>
            <w:vAlign w:val="center"/>
            <w:tcMar>
              <w:top w:w="90" w:type="dxa"/>
              <w:left w:w="100" w:type="dxa"/>
              <w:bottom w:w="90" w:type="dxa"/>
              <w:right w:w="100" w:type="dxa"/>
            </w:tcMar>
          </w:tcPr>
          <w:p>
            <w:pPr>
              <w:spacing w:before="0" w:after="0" w:line="247" w:lineRule="auto"/>
            </w:pPr>
            <w:r>
              <w:rPr>
                <w:rFonts w:ascii="Arial" w:hAnsi="Arial"/>
                <w:b w:val="0"/>
                <w:color w:val="263845"/>
                <w:sz w:val="20"/>
              </w:rPr>
              <w:t>54 / 90</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H3 com rastro sem dano extra.</w:t>
            </w:r>
          </w:p>
        </w:tc>
      </w:tr>
      <w:tr>
        <w:trPr>
          <w:cantSplit/>
        </w:trPr>
        <w:tc>
          <w:tcPr>
            <w:tcW w:type="dxa" w:w="2665"/>
            <w:vAlign w:val="center"/>
            <w:tcMar>
              <w:top w:w="90" w:type="dxa"/>
              <w:left w:w="100" w:type="dxa"/>
              <w:bottom w:w="90" w:type="dxa"/>
              <w:right w:w="100" w:type="dxa"/>
            </w:tcMar>
          </w:tcPr>
          <w:p>
            <w:pPr>
              <w:spacing w:before="0" w:after="0" w:line="247" w:lineRule="auto"/>
            </w:pPr>
            <w:r>
              <w:rPr>
                <w:rFonts w:ascii="Arial" w:hAnsi="Arial"/>
                <w:b w:val="0"/>
                <w:color w:val="263845"/>
                <w:sz w:val="20"/>
              </w:rPr>
              <w:t>E4 | Peso residual</w:t>
            </w:r>
          </w:p>
        </w:tc>
        <w:tc>
          <w:tcPr>
            <w:tcW w:type="dxa" w:w="1701"/>
            <w:vAlign w:val="center"/>
            <w:tcMar>
              <w:top w:w="90" w:type="dxa"/>
              <w:left w:w="100" w:type="dxa"/>
              <w:bottom w:w="90" w:type="dxa"/>
              <w:right w:w="100" w:type="dxa"/>
            </w:tcMar>
          </w:tcPr>
          <w:p>
            <w:pPr>
              <w:spacing w:before="0" w:after="0" w:line="247" w:lineRule="auto"/>
            </w:pPr>
            <w:r>
              <w:rPr>
                <w:rFonts w:ascii="Arial" w:hAnsi="Arial"/>
                <w:b w:val="0"/>
                <w:color w:val="263845"/>
                <w:sz w:val="20"/>
              </w:rPr>
              <w:t>90 / 120</w:t>
            </w:r>
          </w:p>
        </w:tc>
        <w:tc>
          <w:tcPr>
            <w:tcW w:type="dxa" w:w="4989"/>
            <w:vAlign w:val="center"/>
            <w:tcMar>
              <w:top w:w="90" w:type="dxa"/>
              <w:left w:w="100" w:type="dxa"/>
              <w:bottom w:w="90" w:type="dxa"/>
              <w:right w:w="100" w:type="dxa"/>
            </w:tcMar>
          </w:tcPr>
          <w:p>
            <w:pPr>
              <w:spacing w:before="0" w:after="0" w:line="247" w:lineRule="auto"/>
            </w:pPr>
            <w:r>
              <w:rPr>
                <w:rFonts w:ascii="Arial" w:hAnsi="Arial"/>
                <w:b w:val="0"/>
                <w:color w:val="263845"/>
                <w:sz w:val="20"/>
              </w:rPr>
              <w:t>H4 com fragmentação pontual.</w:t>
            </w:r>
          </w:p>
        </w:tc>
      </w:tr>
    </w:tbl>
    <w:p>
      <w:pPr>
        <w:spacing w:after="40"/>
      </w:pPr>
      <w:r>
        <w:t xml:space="preserve"> </w:t>
      </w:r>
    </w:p>
    <w:p>
      <w:r>
        <w:rPr>
          <w:rFonts w:ascii="Arial" w:hAnsi="Arial"/>
        </w:rPr>
        <w:t>Os perfis sobrenaturais não ganham uma biografia ou uma espécie nova. Todos usam espada neste conjunto. Dano inicial de inimigo: 12 no corte comum e 20 no pesado; dois golpes em sequência são dois eventos distintos. A postura do bloqueio segue GP03.</w:t>
      </w:r>
    </w:p>
    <w:p>
      <w:pPr>
        <w:pStyle w:val="Heading2"/>
      </w:pPr>
      <w:r>
        <w:rPr>
          <w:rFonts w:ascii="Arial" w:hAnsi="Arial"/>
        </w:rPr>
        <w:t>Comportamento comum</w:t>
      </w:r>
    </w:p>
    <w:p>
      <w:r>
        <w:rPr>
          <w:rFonts w:ascii="Arial" w:hAnsi="Arial"/>
        </w:rPr>
        <w:t>Observar, aproximar, preparar, atacar, recuperar, defender e reagir. Um inimigo não precisa de uma segunda barra oculta de stamina: alterna ações com pausas. Não atacar fora da tela. Inicialmente, no máximo um inimigo faz o ataque ativo contra Ren; um segundo pode reposicionar sem sobrepor preparações ilegíveis.</w:t>
      </w:r>
    </w:p>
    <w:p>
      <w:pPr>
        <w:spacing w:before="80" w:after="160" w:line="254" w:lineRule="auto"/>
        <w:ind w:left="113" w:right="113"/>
        <w:shd w:fill="F1F3F3"/>
      </w:pPr>
      <w:r>
        <w:rPr>
          <w:rFonts w:ascii="Arial" w:hAnsi="Arial"/>
          <w:b/>
          <w:color w:val="874B3C"/>
          <w:sz w:val="20"/>
        </w:rPr>
        <w:t xml:space="preserve">REDUÇÃO DE ESCOPO PROPOSTA  </w:t>
      </w:r>
      <w:r>
        <w:rPr>
          <w:rFonts w:ascii="Arial" w:hAnsi="Arial"/>
          <w:sz w:val="20"/>
        </w:rPr>
        <w:t>Três minibosses são variações de H4, H2 e E3 nos capítulos II, III e V. Não criar miniboss extra no I, novas armas, projéteis ou tropas invocadas.</w:t>
      </w:r>
    </w:p>
    <w:p>
      <w:r>
        <w:br w:type="page"/>
      </w:r>
    </w:p>
    <w:p>
      <w:pPr>
        <w:keepNext/>
        <w:spacing w:after="100"/>
      </w:pPr>
      <w:r>
        <w:rPr>
          <w:rFonts w:ascii="Arial" w:hAnsi="Arial"/>
          <w:b/>
          <w:color w:val="874B3C"/>
          <w:sz w:val="16"/>
        </w:rPr>
        <w:t>CHRONUS  /  GP08B  /  BASE OFICIAL v0.1</w:t>
      </w:r>
    </w:p>
    <w:p>
      <w:pPr>
        <w:pStyle w:val="Heading1"/>
      </w:pPr>
      <w:r>
        <w:rPr>
          <w:rFonts w:ascii="Arial" w:hAnsi="Arial"/>
        </w:rPr>
        <w:t>Chefes com identidades diferentes</w:t>
      </w:r>
    </w:p>
    <w:p>
      <w:pPr>
        <w:spacing w:after="200"/>
      </w:pPr>
      <w:r>
        <w:rPr>
          <w:rFonts w:ascii="Arial" w:hAnsi="Arial"/>
          <w:color w:val="566673"/>
          <w:sz w:val="20"/>
        </w:rPr>
        <w:t>GP08 | Valores iniciais e limites</w:t>
      </w:r>
    </w:p>
    <w:tbl>
      <w:tblPr>
        <w:tblW w:type="auto" w:w="0"/>
        <w:jc w:val="center"/>
        <w:tblLayout w:type="fixed"/>
        <w:tblLook w:firstColumn="1" w:firstRow="1" w:lastColumn="0" w:lastRow="0" w:noHBand="0" w:noVBand="1" w:val="04A0"/>
        <w:tblBorders>
          <w:top w:val="single" w:sz="3" w:color="D6DDDF"/>
          <w:left w:val="single" w:sz="3" w:color="D6DDDF"/>
          <w:bottom w:val="single" w:sz="3" w:color="D6DDDF"/>
          <w:right w:val="single" w:sz="3" w:color="D6DDDF"/>
          <w:insideH w:val="single" w:sz="3" w:color="D6DDDF"/>
          <w:insideV w:val="single" w:sz="3" w:color="D6DDDF"/>
        </w:tblBorders>
      </w:tblPr>
      <w:tblGrid>
        <w:gridCol w:w="1701"/>
        <w:gridCol w:w="1757"/>
        <w:gridCol w:w="5896"/>
      </w:tblGrid>
      <w:tr>
        <w:trPr>
          <w:tblHeader/>
        </w:trPr>
        <w:tc>
          <w:tcPr>
            <w:tcW w:type="dxa" w:w="1701"/>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Chefe</w:t>
            </w:r>
          </w:p>
        </w:tc>
        <w:tc>
          <w:tcPr>
            <w:tcW w:type="dxa" w:w="1757"/>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Vida / postura</w:t>
            </w:r>
          </w:p>
        </w:tc>
        <w:tc>
          <w:tcPr>
            <w:tcW w:type="dxa" w:w="5896"/>
            <w:shd w:fill="263845"/>
            <w:vAlign w:val="center"/>
            <w:tcMar>
              <w:top w:w="90" w:type="dxa"/>
              <w:left w:w="100" w:type="dxa"/>
              <w:bottom w:w="90" w:type="dxa"/>
              <w:right w:w="100" w:type="dxa"/>
            </w:tcMar>
          </w:tcPr>
          <w:p>
            <w:pPr>
              <w:spacing w:before="0" w:after="0" w:line="247" w:lineRule="auto"/>
            </w:pPr>
            <w:r>
              <w:rPr>
                <w:rFonts w:ascii="Arial" w:hAnsi="Arial"/>
                <w:b/>
                <w:color w:val="FFFFFF"/>
                <w:sz w:val="20"/>
              </w:rPr>
              <w:t>Identidade e assinatura</w:t>
            </w:r>
          </w:p>
        </w:tc>
      </w:tr>
      <w:tr>
        <w:trPr>
          <w:cantSplit/>
        </w:trPr>
        <w:tc>
          <w:tcPr>
            <w:tcW w:type="dxa" w:w="1701"/>
            <w:vAlign w:val="center"/>
            <w:tcMar>
              <w:top w:w="90" w:type="dxa"/>
              <w:left w:w="100" w:type="dxa"/>
              <w:bottom w:w="90" w:type="dxa"/>
              <w:right w:w="100" w:type="dxa"/>
            </w:tcMar>
          </w:tcPr>
          <w:p>
            <w:pPr>
              <w:spacing w:before="0" w:after="0" w:line="247" w:lineRule="auto"/>
            </w:pPr>
            <w:r>
              <w:rPr>
                <w:rFonts w:ascii="Arial" w:hAnsi="Arial"/>
                <w:b w:val="0"/>
                <w:color w:val="263845"/>
                <w:sz w:val="20"/>
              </w:rPr>
              <w:t>Daigo</w:t>
            </w:r>
          </w:p>
        </w:tc>
        <w:tc>
          <w:tcPr>
            <w:tcW w:type="dxa" w:w="1757"/>
            <w:vAlign w:val="center"/>
            <w:tcMar>
              <w:top w:w="90" w:type="dxa"/>
              <w:left w:w="100" w:type="dxa"/>
              <w:bottom w:w="90" w:type="dxa"/>
              <w:right w:w="100" w:type="dxa"/>
            </w:tcMar>
          </w:tcPr>
          <w:p>
            <w:pPr>
              <w:spacing w:before="0" w:after="0" w:line="247" w:lineRule="auto"/>
            </w:pPr>
            <w:r>
              <w:rPr>
                <w:rFonts w:ascii="Arial" w:hAnsi="Arial"/>
                <w:b w:val="0"/>
                <w:color w:val="263845"/>
                <w:sz w:val="20"/>
              </w:rPr>
              <w:t>180 / 120</w:t>
            </w:r>
          </w:p>
        </w:tc>
        <w:tc>
          <w:tcPr>
            <w:tcW w:type="dxa" w:w="5896"/>
            <w:vAlign w:val="center"/>
            <w:tcMar>
              <w:top w:w="90" w:type="dxa"/>
              <w:left w:w="100" w:type="dxa"/>
              <w:bottom w:w="90" w:type="dxa"/>
              <w:right w:w="100" w:type="dxa"/>
            </w:tcMar>
          </w:tcPr>
          <w:p>
            <w:pPr>
              <w:spacing w:before="0" w:after="0" w:line="247" w:lineRule="auto"/>
            </w:pPr>
            <w:r>
              <w:rPr>
                <w:rFonts w:ascii="Arial" w:hAnsi="Arial"/>
                <w:b w:val="0"/>
                <w:color w:val="263845"/>
                <w:sz w:val="20"/>
              </w:rPr>
              <w:t>Guarda firme; resposta de peso e descendente. Pune insistência sem copiar Akio.</w:t>
            </w:r>
          </w:p>
        </w:tc>
      </w:tr>
      <w:tr>
        <w:trPr>
          <w:cantSplit/>
        </w:trPr>
        <w:tc>
          <w:tcPr>
            <w:tcW w:type="dxa" w:w="1701"/>
            <w:vAlign w:val="center"/>
            <w:tcMar>
              <w:top w:w="90" w:type="dxa"/>
              <w:left w:w="100" w:type="dxa"/>
              <w:bottom w:w="90" w:type="dxa"/>
              <w:right w:w="100" w:type="dxa"/>
            </w:tcMar>
          </w:tcPr>
          <w:p>
            <w:pPr>
              <w:spacing w:before="0" w:after="0" w:line="247" w:lineRule="auto"/>
            </w:pPr>
            <w:r>
              <w:rPr>
                <w:rFonts w:ascii="Arial" w:hAnsi="Arial"/>
                <w:b w:val="0"/>
                <w:color w:val="263845"/>
                <w:sz w:val="20"/>
              </w:rPr>
              <w:t>Isamu</w:t>
            </w:r>
          </w:p>
        </w:tc>
        <w:tc>
          <w:tcPr>
            <w:tcW w:type="dxa" w:w="1757"/>
            <w:vAlign w:val="center"/>
            <w:tcMar>
              <w:top w:w="90" w:type="dxa"/>
              <w:left w:w="100" w:type="dxa"/>
              <w:bottom w:w="90" w:type="dxa"/>
              <w:right w:w="100" w:type="dxa"/>
            </w:tcMar>
          </w:tcPr>
          <w:p>
            <w:pPr>
              <w:spacing w:before="0" w:after="0" w:line="247" w:lineRule="auto"/>
            </w:pPr>
            <w:r>
              <w:rPr>
                <w:rFonts w:ascii="Arial" w:hAnsi="Arial"/>
                <w:b w:val="0"/>
                <w:color w:val="263845"/>
                <w:sz w:val="20"/>
              </w:rPr>
              <w:t>200 / 110</w:t>
            </w:r>
          </w:p>
        </w:tc>
        <w:tc>
          <w:tcPr>
            <w:tcW w:type="dxa" w:w="5896"/>
            <w:vAlign w:val="center"/>
            <w:tcMar>
              <w:top w:w="90" w:type="dxa"/>
              <w:left w:w="100" w:type="dxa"/>
              <w:bottom w:w="90" w:type="dxa"/>
              <w:right w:w="100" w:type="dxa"/>
            </w:tcMar>
          </w:tcPr>
          <w:p>
            <w:pPr>
              <w:spacing w:before="0" w:after="0" w:line="247" w:lineRule="auto"/>
            </w:pPr>
            <w:r>
              <w:rPr>
                <w:rFonts w:ascii="Arial" w:hAnsi="Arial"/>
                <w:b w:val="0"/>
                <w:color w:val="263845"/>
                <w:sz w:val="20"/>
              </w:rPr>
              <w:t>Contém passagem; corte de limite e reposicionamento. Sem barreira mágica.</w:t>
            </w:r>
          </w:p>
        </w:tc>
      </w:tr>
      <w:tr>
        <w:trPr>
          <w:cantSplit/>
        </w:trPr>
        <w:tc>
          <w:tcPr>
            <w:tcW w:type="dxa" w:w="1701"/>
            <w:vAlign w:val="center"/>
            <w:tcMar>
              <w:top w:w="90" w:type="dxa"/>
              <w:left w:w="100" w:type="dxa"/>
              <w:bottom w:w="90" w:type="dxa"/>
              <w:right w:w="100" w:type="dxa"/>
            </w:tcMar>
          </w:tcPr>
          <w:p>
            <w:pPr>
              <w:spacing w:before="0" w:after="0" w:line="247" w:lineRule="auto"/>
            </w:pPr>
            <w:r>
              <w:rPr>
                <w:rFonts w:ascii="Arial" w:hAnsi="Arial"/>
                <w:b w:val="0"/>
                <w:color w:val="263845"/>
                <w:sz w:val="20"/>
              </w:rPr>
              <w:t>Katsuro</w:t>
            </w:r>
          </w:p>
        </w:tc>
        <w:tc>
          <w:tcPr>
            <w:tcW w:type="dxa" w:w="1757"/>
            <w:vAlign w:val="center"/>
            <w:tcMar>
              <w:top w:w="90" w:type="dxa"/>
              <w:left w:w="100" w:type="dxa"/>
              <w:bottom w:w="90" w:type="dxa"/>
              <w:right w:w="100" w:type="dxa"/>
            </w:tcMar>
          </w:tcPr>
          <w:p>
            <w:pPr>
              <w:spacing w:before="0" w:after="0" w:line="247" w:lineRule="auto"/>
            </w:pPr>
            <w:r>
              <w:rPr>
                <w:rFonts w:ascii="Arial" w:hAnsi="Arial"/>
                <w:b w:val="0"/>
                <w:color w:val="263845"/>
                <w:sz w:val="20"/>
              </w:rPr>
              <w:t>240 / 130</w:t>
            </w:r>
          </w:p>
        </w:tc>
        <w:tc>
          <w:tcPr>
            <w:tcW w:type="dxa" w:w="5896"/>
            <w:vAlign w:val="center"/>
            <w:tcMar>
              <w:top w:w="90" w:type="dxa"/>
              <w:left w:w="100" w:type="dxa"/>
              <w:bottom w:w="90" w:type="dxa"/>
              <w:right w:w="100" w:type="dxa"/>
            </w:tcMar>
          </w:tcPr>
          <w:p>
            <w:pPr>
              <w:spacing w:before="0" w:after="0" w:line="247" w:lineRule="auto"/>
            </w:pPr>
            <w:r>
              <w:rPr>
                <w:rFonts w:ascii="Arial" w:hAnsi="Arial"/>
                <w:b w:val="0"/>
                <w:color w:val="263845"/>
                <w:sz w:val="20"/>
              </w:rPr>
              <w:t>Dois cortes com passos regulares; recompõe guarda. Pressão disciplinada.</w:t>
            </w:r>
          </w:p>
        </w:tc>
      </w:tr>
      <w:tr>
        <w:trPr>
          <w:cantSplit/>
        </w:trPr>
        <w:tc>
          <w:tcPr>
            <w:tcW w:type="dxa" w:w="1701"/>
            <w:vAlign w:val="center"/>
            <w:tcMar>
              <w:top w:w="90" w:type="dxa"/>
              <w:left w:w="100" w:type="dxa"/>
              <w:bottom w:w="90" w:type="dxa"/>
              <w:right w:w="100" w:type="dxa"/>
            </w:tcMar>
          </w:tcPr>
          <w:p>
            <w:pPr>
              <w:spacing w:before="0" w:after="0" w:line="247" w:lineRule="auto"/>
            </w:pPr>
            <w:r>
              <w:rPr>
                <w:rFonts w:ascii="Arial" w:hAnsi="Arial"/>
                <w:b w:val="0"/>
                <w:color w:val="263845"/>
                <w:sz w:val="20"/>
              </w:rPr>
              <w:t>Raizen</w:t>
            </w:r>
          </w:p>
        </w:tc>
        <w:tc>
          <w:tcPr>
            <w:tcW w:type="dxa" w:w="1757"/>
            <w:vAlign w:val="center"/>
            <w:tcMar>
              <w:top w:w="90" w:type="dxa"/>
              <w:left w:w="100" w:type="dxa"/>
              <w:bottom w:w="90" w:type="dxa"/>
              <w:right w:w="100" w:type="dxa"/>
            </w:tcMar>
          </w:tcPr>
          <w:p>
            <w:pPr>
              <w:spacing w:before="0" w:after="0" w:line="247" w:lineRule="auto"/>
            </w:pPr>
            <w:r>
              <w:rPr>
                <w:rFonts w:ascii="Arial" w:hAnsi="Arial"/>
                <w:b w:val="0"/>
                <w:color w:val="263845"/>
                <w:sz w:val="20"/>
              </w:rPr>
              <w:t>260 / 120</w:t>
            </w:r>
          </w:p>
        </w:tc>
        <w:tc>
          <w:tcPr>
            <w:tcW w:type="dxa" w:w="5896"/>
            <w:vAlign w:val="center"/>
            <w:tcMar>
              <w:top w:w="90" w:type="dxa"/>
              <w:left w:w="100" w:type="dxa"/>
              <w:bottom w:w="90" w:type="dxa"/>
              <w:right w:w="100" w:type="dxa"/>
            </w:tcMar>
          </w:tcPr>
          <w:p>
            <w:pPr>
              <w:spacing w:before="0" w:after="0" w:line="247" w:lineRule="auto"/>
            </w:pPr>
            <w:r>
              <w:rPr>
                <w:rFonts w:ascii="Arial" w:hAnsi="Arial"/>
                <w:b w:val="0"/>
                <w:color w:val="263845"/>
                <w:sz w:val="20"/>
              </w:rPr>
              <w:t>Poses de origens distintas; corte residual e guarda interrompida. Um corpo e uma espada.</w:t>
            </w:r>
          </w:p>
        </w:tc>
      </w:tr>
      <w:tr>
        <w:trPr>
          <w:cantSplit/>
        </w:trPr>
        <w:tc>
          <w:tcPr>
            <w:tcW w:type="dxa" w:w="1701"/>
            <w:vAlign w:val="center"/>
            <w:tcMar>
              <w:top w:w="90" w:type="dxa"/>
              <w:left w:w="100" w:type="dxa"/>
              <w:bottom w:w="90" w:type="dxa"/>
              <w:right w:w="100" w:type="dxa"/>
            </w:tcMar>
          </w:tcPr>
          <w:p>
            <w:pPr>
              <w:spacing w:before="0" w:after="0" w:line="247" w:lineRule="auto"/>
            </w:pPr>
            <w:r>
              <w:rPr>
                <w:rFonts w:ascii="Arial" w:hAnsi="Arial"/>
                <w:b w:val="0"/>
                <w:color w:val="263845"/>
                <w:sz w:val="20"/>
              </w:rPr>
              <w:t>Masaru</w:t>
            </w:r>
          </w:p>
        </w:tc>
        <w:tc>
          <w:tcPr>
            <w:tcW w:type="dxa" w:w="1757"/>
            <w:vAlign w:val="center"/>
            <w:tcMar>
              <w:top w:w="90" w:type="dxa"/>
              <w:left w:w="100" w:type="dxa"/>
              <w:bottom w:w="90" w:type="dxa"/>
              <w:right w:w="100" w:type="dxa"/>
            </w:tcMar>
          </w:tcPr>
          <w:p>
            <w:pPr>
              <w:spacing w:before="0" w:after="0" w:line="247" w:lineRule="auto"/>
            </w:pPr>
            <w:r>
              <w:rPr>
                <w:rFonts w:ascii="Arial" w:hAnsi="Arial"/>
                <w:b w:val="0"/>
                <w:color w:val="263845"/>
                <w:sz w:val="20"/>
              </w:rPr>
              <w:t>280 / 120</w:t>
            </w:r>
          </w:p>
        </w:tc>
        <w:tc>
          <w:tcPr>
            <w:tcW w:type="dxa" w:w="5896"/>
            <w:vAlign w:val="center"/>
            <w:tcMar>
              <w:top w:w="90" w:type="dxa"/>
              <w:left w:w="100" w:type="dxa"/>
              <w:bottom w:w="90" w:type="dxa"/>
              <w:right w:w="100" w:type="dxa"/>
            </w:tcMar>
          </w:tcPr>
          <w:p>
            <w:pPr>
              <w:spacing w:before="0" w:after="0" w:line="247" w:lineRule="auto"/>
            </w:pPr>
            <w:r>
              <w:rPr>
                <w:rFonts w:ascii="Arial" w:hAnsi="Arial"/>
                <w:b w:val="0"/>
                <w:color w:val="263845"/>
                <w:sz w:val="20"/>
              </w:rPr>
              <w:t>Varia ritmo, direção e distância. Contrasta a técnica herdada com a forma própria de Ren.</w:t>
            </w:r>
          </w:p>
        </w:tc>
      </w:tr>
    </w:tbl>
    <w:p>
      <w:pPr>
        <w:spacing w:after="40"/>
      </w:pPr>
      <w:r>
        <w:t xml:space="preserve"> </w:t>
      </w:r>
    </w:p>
    <w:p>
      <w:r>
        <w:rPr>
          <w:rFonts w:ascii="Arial" w:hAnsi="Arial"/>
        </w:rPr>
        <w:t>Dano de referência: chefes humanos usam 16 em corte comum e 24 em pesado. Raizen usa 18 e 26. Masaru usa 18 e 26, com perigo maior pela leitura, não por uma barra imensa. Esses números não demonstram que a dificuldade está equilibrada.</w:t>
      </w:r>
    </w:p>
    <w:p>
      <w:pPr>
        <w:pStyle w:val="Heading2"/>
      </w:pPr>
      <w:r>
        <w:rPr>
          <w:rFonts w:ascii="Arial" w:hAnsi="Arial"/>
        </w:rPr>
        <w:t>Restrições comuns</w:t>
      </w:r>
    </w:p>
    <w:p>
      <w:r>
        <w:rPr>
          <w:rFonts w:ascii="Arial" w:hAnsi="Arial"/>
        </w:rPr>
        <w:t>Uma barra de vida e uma de postura por encontro. Nenhum chefe invoca ajudantes ou exige destruir a arena. Abaixo de metade da vida, pode recombinar a ordem das ações já apresentadas; não introduzir uma segunda forma visual. Recuperação de postura segue GP03. Não escalar a vida automaticamente com a idade de Ren.</w:t>
      </w:r>
    </w:p>
    <w:p>
      <w:pPr>
        <w:pStyle w:val="Heading2"/>
      </w:pPr>
      <w:r>
        <w:rPr>
          <w:rFonts w:ascii="Arial" w:hAnsi="Arial"/>
        </w:rPr>
        <w:t>O que deve ser observado depois</w:t>
      </w:r>
    </w:p>
    <w:p>
      <w:r>
        <w:rPr>
          <w:rFonts w:ascii="Arial" w:hAnsi="Arial"/>
        </w:rPr>
        <w:t>Tempo de compreensão dos ataques, tentativas até a primeira vitória, cura utilizada, vitória por vida versus postura e dificuldade de perceber a preparação. O número de tentativas não possui meta universal neste documento. Um padrão frustrante deve mudar antes de se aumentar a vida do chefe.</w:t>
      </w:r>
    </w:p>
    <w:p>
      <w:pPr>
        <w:spacing w:before="80" w:after="160" w:line="254" w:lineRule="auto"/>
        <w:ind w:left="113" w:right="113"/>
        <w:shd w:fill="F1F3F3"/>
      </w:pPr>
      <w:r>
        <w:rPr>
          <w:rFonts w:ascii="Arial" w:hAnsi="Arial"/>
          <w:b/>
          <w:color w:val="874B3C"/>
          <w:sz w:val="20"/>
        </w:rPr>
        <w:t xml:space="preserve">CONTINUIDADE  </w:t>
      </w:r>
      <w:r>
        <w:rPr>
          <w:rFonts w:ascii="Arial" w:hAnsi="Arial"/>
          <w:sz w:val="20"/>
        </w:rPr>
        <w:t>As identidades de combate vêm das Rodadas A/B aprovadas; valores, catálogo de ações e limites desta página são base v0.1 ajustável em teste. Nomes e detalhes finos de alguns golpes de Masaru continuam em aberto.</w:t>
      </w:r>
    </w:p>
    <w:sectPr w:rsidR="00FC693F" w:rsidRPr="0006063C" w:rsidSect="00034616">
      <w:footerReference w:type="default" r:id="rId9"/>
      <w:pgSz w:w="11906" w:h="16838"/>
      <w:pgMar w:top="935" w:right="1134" w:bottom="964" w:left="113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54" w:val="right"/>
      </w:tabs>
      <w:spacing w:after="0"/>
    </w:pPr>
    <w:r>
      <w:rPr>
        <w:rFonts w:ascii="Arial" w:hAnsi="Arial"/>
        <w:color w:val="566673"/>
        <w:sz w:val="16"/>
      </w:rPr>
      <w:t>CHRONUS  |  Gameplay oficial  |  v0.1</w:t>
    </w:r>
    <w:r>
      <w:tab/>
    </w:r>
    <w:r>
      <w:fldChar w:fldCharType="begin"/>
    </w:r>
    <w:r>
      <w:instrText xml:space="preserve">PAGE</w:instrText>
    </w:r>
    <w:r>
      <w:fldChar w:fldCharType="end"/>
    </w:r>
    <w:r>
      <w:t xml:space="preserve"> / </w:t>
    </w:r>
    <w:r>
      <w:fldChar w:fldCharType="begin"/>
    </w:r>
    <w:r>
      <w:instrText xml:space="preserve">NUMPAGES</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2638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263845"/>
      <w:sz w:val="41"/>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b/>
      <w:bCs/>
      <w:color w:val="874B3C"/>
      <w:sz w:val="24"/>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Arial" w:hAnsi="Arial"/>
      <w:b/>
      <w:bCs/>
      <w:color w:val="2638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2638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Gameplay oficial</dc:title>
  <dc:subject>Chronus - documentacao oficial</dc:subject>
  <dc:creator>Projeto Chronus</dc:creator>
  <cp:keywords>Chronus; Godot; pixel art; documento oficial</cp:keywords>
  <dc:description>generated by python-docx</dc:description>
  <cp:lastModifiedBy/>
  <cp:revision>1</cp:revision>
  <dcterms:created xsi:type="dcterms:W3CDTF">2013-12-23T23:15:00Z</dcterms:created>
  <dcterms:modified xsi:type="dcterms:W3CDTF">2013-12-23T23:15:00Z</dcterms:modified>
  <cp:category/>
</cp:coreProperties>
</file>