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874B3C"/>
          <w:sz w:val="23"/>
        </w:rPr>
        <w:t>CHRONUS</w:t>
      </w:r>
    </w:p>
    <w:p>
      <w:pPr>
        <w:pStyle w:val="Title"/>
      </w:pPr>
      <w:r>
        <w:rPr>
          <w:rFonts w:ascii="Arial" w:hAnsi="Arial"/>
          <w:b/>
          <w:color w:val="263845"/>
          <w:sz w:val="52"/>
        </w:rPr>
        <w:t>Índice da Documentação Oficial</w:t>
      </w:r>
    </w:p>
    <w:p>
      <w:pPr>
        <w:spacing w:after="240"/>
      </w:pPr>
      <w:r>
        <w:rPr>
          <w:rFonts w:ascii="Arial" w:hAnsi="Arial"/>
          <w:color w:val="566673"/>
          <w:sz w:val="22"/>
        </w:rPr>
        <w:t>Pacote consolidado v1.0 | 23 de setembro de 2026</w:t>
      </w:r>
    </w:p>
    <w:p>
      <w:pPr>
        <w:spacing w:before="80" w:after="160" w:line="254" w:lineRule="auto"/>
        <w:ind w:left="113" w:right="113"/>
        <w:shd w:fill="E7ECEE"/>
      </w:pPr>
      <w:r>
        <w:rPr>
          <w:rFonts w:ascii="Arial" w:hAnsi="Arial"/>
          <w:b/>
          <w:color w:val="874B3C"/>
          <w:sz w:val="20"/>
        </w:rPr>
        <w:t xml:space="preserve">ESTADO OFICIAL  </w:t>
      </w:r>
      <w:r>
        <w:rPr>
          <w:rFonts w:ascii="Arial" w:hAnsi="Arial"/>
          <w:sz w:val="20"/>
        </w:rPr>
        <w:t>Este índice identifica quais arquivos substituem as versões anteriores. Documentos históricos continuam úteis para rastrear decisões, mas a produção deve usar os arquivos listados aqui.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6DDDF"/>
          <w:left w:val="single" w:sz="3" w:color="D6DDDF"/>
          <w:bottom w:val="single" w:sz="3" w:color="D6DDDF"/>
          <w:right w:val="single" w:sz="3" w:color="D6DDDF"/>
          <w:insideH w:val="single" w:sz="3" w:color="D6DDDF"/>
          <w:insideV w:val="single" w:sz="3" w:color="D6DDDF"/>
        </w:tblBorders>
      </w:tblPr>
      <w:tblGrid>
        <w:gridCol w:w="850"/>
        <w:gridCol w:w="5499"/>
        <w:gridCol w:w="3005"/>
      </w:tblGrid>
      <w:tr>
        <w:trPr>
          <w:tblHeader/>
        </w:trPr>
        <w:tc>
          <w:tcPr>
            <w:tcW w:type="dxa" w:w="850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Ordem</w:t>
            </w:r>
          </w:p>
        </w:tc>
        <w:tc>
          <w:tcPr>
            <w:tcW w:type="dxa" w:w="5499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Documento oficial</w:t>
            </w:r>
          </w:p>
        </w:tc>
        <w:tc>
          <w:tcPr>
            <w:tcW w:type="dxa" w:w="3005"/>
            <w:shd w:fill="2638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01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Chronus_Handoff_Completo_v2_OFICIAL.docx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Referência de continuidade e próxima etapa.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02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Chronus_GDD_v0.2_OFICIAL.docx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Documento principal de design.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03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Chronus_Biblia_de_Personagens_v0.1_FINAL.docx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Personagens; pendências finas preservadas.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04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Chronus_Biblia_do_Mundo_e_Direcao_Visual_v0.1_FINAL.docx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Mundo, Ecos, lugares, visual e som.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05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Chronus_Gameplay_v0.1_FINAL.docx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Regras e valores iniciais aprovados.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06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Chronus_Guia_Tecnico_de_Arte_v0.1_FINAL.docx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Padrões de produção visual.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07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Chronus_Capitulo_I_e_Roteiro_Base_v0.1_FINAL.docx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Capítulos, cronologia e falas-base.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08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Chronus_UI_UX_v0.1_FINAL.docx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HUD, habilidades, equipamento, talismãs e configurações.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09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Chronus_Plano_de_Producao_v0.1_FINAL.docx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Lotes P0-P5.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10</w:t>
            </w:r>
          </w:p>
        </w:tc>
        <w:tc>
          <w:tcPr>
            <w:tcW w:type="dxa" w:w="549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Chronus_Prompt_Continuidade_Producao.txt</w:t>
            </w:r>
          </w:p>
        </w:tc>
        <w:tc>
          <w:tcPr>
            <w:tcW w:type="dxa" w:w="300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0" w:after="0" w:line="247" w:lineRule="auto"/>
            </w:pPr>
            <w:r>
              <w:rPr>
                <w:rFonts w:ascii="Arial" w:hAnsi="Arial"/>
                <w:b w:val="0"/>
                <w:color w:val="263845"/>
                <w:sz w:val="18"/>
              </w:rPr>
              <w:t>Prompt pronto para outro chat.</w:t>
            </w:r>
          </w:p>
        </w:tc>
      </w:tr>
    </w:tbl>
    <w:p>
      <w:pPr>
        <w:spacing w:after="40"/>
      </w:pPr>
      <w:r>
        <w:t xml:space="preserve"> </w:t>
      </w:r>
    </w:p>
    <w:p>
      <w:pPr>
        <w:pStyle w:val="Heading1"/>
      </w:pPr>
      <w:r>
        <w:rPr>
          <w:rFonts w:ascii="Arial" w:hAnsi="Arial"/>
        </w:rPr>
        <w:t>Versões substituídas</w:t>
      </w:r>
    </w:p>
    <w:p>
      <w:r>
        <w:rPr>
          <w:rFonts w:ascii="Arial" w:hAnsi="Arial"/>
        </w:rPr>
        <w:t>Chronus_Handoff_Completo_v1.docx e Chronus_GDD_v0.1.docx são históricos e foram substituídos pelos arquivos v2/v0.2. As versões “Proposta” de Rodada B, Fase 3 e pacote até produção foram aprovadas e consolidadas nos arquivos finais acima.</w:t>
      </w:r>
    </w:p>
    <w:p>
      <w:pPr>
        <w:pStyle w:val="Heading1"/>
      </w:pPr>
      <w:r>
        <w:rPr>
          <w:rFonts w:ascii="Arial" w:hAnsi="Arial"/>
        </w:rPr>
        <w:t>Status de DECIDIDO e EM ABERTO</w:t>
      </w:r>
    </w:p>
    <w:p>
      <w:r>
        <w:rPr>
          <w:rFonts w:ascii="Arial" w:hAnsi="Arial"/>
        </w:rPr>
        <w:t>“DECIDIDO v0.1” significa base oficial de produção. Valores numéricos podem ser balanceados quando houver testes sem que o sistema precise ser rediscutido. “EM ABERTO” significa uma lacuna deliberada que não deve ser preenchida por associação ou invenção automática.</w:t>
      </w:r>
    </w:p>
    <w:sectPr w:rsidR="00FC693F" w:rsidRPr="0006063C" w:rsidSect="00034616">
      <w:footerReference w:type="default" r:id="rId9"/>
      <w:pgSz w:w="11906" w:h="16838"/>
      <w:pgMar w:top="935" w:right="1134" w:bottom="964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spacing w:after="0"/>
    </w:pPr>
    <w:r>
      <w:rPr>
        <w:rFonts w:ascii="Arial" w:hAnsi="Arial"/>
        <w:color w:val="566673"/>
        <w:sz w:val="16"/>
      </w:rPr>
      <w:t>CHRONUS  |  Indice oficial  |  v1.0</w:t>
    </w:r>
    <w:r>
      <w:tab/>
    </w:r>
    <w:r>
      <w:fldChar w:fldCharType="begin"/>
    </w:r>
    <w:r>
      <w:instrText xml:space="preserve">PAGE</w:instrText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/>
      <w:color w:val="26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63845"/>
      <w:sz w:val="4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874B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638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638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 oficial</dc:title>
  <dc:subject>Chronus - indice e controle de versoes</dc:subject>
  <dc:creator>Projeto Chronus</dc:creator>
  <cp:keywords>Chronus; Godot; pixel art; documento oficial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