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73" w:rsidRDefault="00901373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m 1" descr="Gillette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lette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73" w:rsidRDefault="00901373">
      <w:r>
        <w:t>A logo da Gillette tem um corte no seu G e I, esse corte representa a precisão das lâminas do produto</w:t>
      </w:r>
      <w:bookmarkStart w:id="0" w:name="_GoBack"/>
      <w:bookmarkEnd w:id="0"/>
    </w:p>
    <w:sectPr w:rsidR="0090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3"/>
    <w:rsid w:val="009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0285"/>
  <w15:chartTrackingRefBased/>
  <w15:docId w15:val="{32D4645C-67C4-4470-BE64-F8A0A0B6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MATHEUS_25872@ETEC.FURLAN</dc:creator>
  <cp:keywords/>
  <dc:description/>
  <cp:lastModifiedBy>MATHEUS_25872@ETEC.FURLAN</cp:lastModifiedBy>
  <cp:revision>1</cp:revision>
  <dcterms:created xsi:type="dcterms:W3CDTF">2025-02-21T14:11:00Z</dcterms:created>
  <dcterms:modified xsi:type="dcterms:W3CDTF">2025-02-21T14:12:00Z</dcterms:modified>
</cp:coreProperties>
</file>