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9AD3" w14:textId="77777777" w:rsidR="00CC7825" w:rsidRPr="00CC7825" w:rsidRDefault="00767124" w:rsidP="00CC7825">
      <w:pPr>
        <w:jc w:val="center"/>
        <w:rPr>
          <w:b/>
          <w:bCs/>
        </w:rPr>
      </w:pPr>
      <w:r w:rsidRPr="00CC7825">
        <w:rPr>
          <w:b/>
          <w:bCs/>
        </w:rPr>
        <w:t>Sistema de Detecção de Intrusão Com Machine Learning</w:t>
      </w:r>
    </w:p>
    <w:p w14:paraId="35B87CE4" w14:textId="59CB3237" w:rsidR="00CC7825" w:rsidRDefault="00767124" w:rsidP="00CC7825">
      <w:pPr>
        <w:jc w:val="center"/>
      </w:pPr>
      <w:r w:rsidRPr="00767124">
        <w:t>IDS &amp; Machine Learning</w:t>
      </w:r>
    </w:p>
    <w:p w14:paraId="695468A7" w14:textId="77777777" w:rsidR="00CC7825" w:rsidRDefault="00CC7825" w:rsidP="00CC7825">
      <w:pPr>
        <w:jc w:val="center"/>
      </w:pPr>
    </w:p>
    <w:p w14:paraId="1978E8BA" w14:textId="77777777" w:rsidR="005351F2" w:rsidRDefault="00767124">
      <w:r w:rsidRPr="005351F2">
        <w:rPr>
          <w:b/>
          <w:bCs/>
        </w:rPr>
        <w:t>Resumo:</w:t>
      </w:r>
      <w:r w:rsidRPr="00767124">
        <w:t xml:space="preserve"> Este Trabalho de Conclusão de Curso tem como objetivo desenvolver uma aplicação baseada em técnicas de aprendizado de máquina, com ênfase no algoritmo K-</w:t>
      </w:r>
      <w:proofErr w:type="spellStart"/>
      <w:r w:rsidRPr="00767124">
        <w:t>Nearest</w:t>
      </w:r>
      <w:proofErr w:type="spellEnd"/>
      <w:r w:rsidRPr="00767124">
        <w:t xml:space="preserve"> </w:t>
      </w:r>
      <w:proofErr w:type="spellStart"/>
      <w:r w:rsidRPr="00767124">
        <w:t>Neighbors</w:t>
      </w:r>
      <w:proofErr w:type="spellEnd"/>
      <w:r w:rsidRPr="00767124">
        <w:t xml:space="preserve"> (KNN), para análise de dados e apoio à tomada de decisão. O projeto utiliza bases de dados reais, permitindo a aplicação prática de conceitos estatísticos e computacionais, como classificação, similaridade e identificação de padrões. Inicialmente, é realizado o pré-processamento dos dados, incluindo limpeza, normalização e seleção de variáveis relevantes, a fim de garantir maior precisão nos resultados. Em seguida, o algoritmo KNN é aplicado para identificar relações entre os dados e gerar classificações ou agrupamentos conforme a proximidade entre os elementos analisados. A metodologia adotada também contempla a avaliação de desempenho do modelo por meio de métricas adequadas, possibilitando a validação dos resultados obtidos. A ferramenta desenvolvida busca fornecer insights úteis e facilitar a interpretação das informações, contribuindo para decisões mais assertivas em diferentes contextos. Como resultado, espera-se demonstrar a eficácia do uso de técnicas de aprendizado de máquina na análise de dados reais, evidenciando a importância da inteligência artificial como suporte estratégico e operacional. Além disso, o trabalho integra conhecimentos adquiridos ao longo do curso, especialmente nas áreas de estatística, programação e ciência de dados, reforçando sua aplicabilidade prática. </w:t>
      </w:r>
    </w:p>
    <w:p w14:paraId="1A1262E3" w14:textId="77777777" w:rsidR="003032E1" w:rsidRDefault="00767124">
      <w:pPr>
        <w:rPr>
          <w:lang w:val="en-US"/>
        </w:rPr>
      </w:pPr>
      <w:r w:rsidRPr="005351F2">
        <w:rPr>
          <w:b/>
          <w:bCs/>
        </w:rPr>
        <w:t>Palavras-chave:</w:t>
      </w:r>
      <w:r w:rsidRPr="005351F2">
        <w:t xml:space="preserve"> Aprendizado de Máquina; KNN; Análise de Dados. </w:t>
      </w:r>
      <w:r w:rsidRPr="00767124">
        <w:rPr>
          <w:lang w:val="en-US"/>
        </w:rPr>
        <w:t xml:space="preserve">Abstract: This Final Course Project aims to develop an application based on machine learning techniques, with emphasis on the K-Nearest Neighbors (KNN) algorithm, for data analysis and decision-making support. The project uses real datasets, enabling the practical application of statistical and computational concepts such as classification, similarity measurement, and pattern recognition. Initially, data preprocessing is performed, including cleaning, normalization, and selection of relevant variables to ensure greater accuracy in the results. Subsequently, the KNN algorithm is applied to identify relationships among data points and generate classifications or groupings based on proximity. The adopted methodology also includes performance evaluation using appropriate metrics, allowing validation of the obtained results. The developed tool aims to provide useful insights and facilitate data interpretation, contributing to more assertive decisions in different contexts. As a result, the study is expected to demonstrate the effectiveness of machine learning techniques in real-world data analysis, highlighting the importance of artificial intelligence as a strategic and operational support tool. </w:t>
      </w:r>
      <w:r w:rsidRPr="00767124">
        <w:rPr>
          <w:lang w:val="en-US"/>
        </w:rPr>
        <w:lastRenderedPageBreak/>
        <w:t xml:space="preserve">Additionally, the work integrates knowledge acquired throughout the course, especially in the areas of statistics, programming, and data science, reinforcing its practical applicability. </w:t>
      </w:r>
    </w:p>
    <w:p w14:paraId="13A09647" w14:textId="77777777" w:rsidR="003032E1" w:rsidRDefault="00767124">
      <w:pPr>
        <w:rPr>
          <w:lang w:val="en-US"/>
        </w:rPr>
      </w:pPr>
      <w:r w:rsidRPr="003032E1">
        <w:rPr>
          <w:b/>
          <w:bCs/>
          <w:lang w:val="en-US"/>
        </w:rPr>
        <w:t>Key-words:</w:t>
      </w:r>
      <w:r w:rsidRPr="003032E1">
        <w:rPr>
          <w:lang w:val="en-US"/>
        </w:rPr>
        <w:t xml:space="preserve"> Machine Learning; KNN; Data Analysis. </w:t>
      </w:r>
    </w:p>
    <w:p w14:paraId="754AD2D0" w14:textId="77777777" w:rsidR="003032E1" w:rsidRDefault="003032E1">
      <w:pPr>
        <w:rPr>
          <w:lang w:val="en-US"/>
        </w:rPr>
      </w:pPr>
    </w:p>
    <w:p w14:paraId="4B9486A2" w14:textId="77777777" w:rsidR="003032E1" w:rsidRPr="00CA2C8D" w:rsidRDefault="00767124" w:rsidP="007D736D">
      <w:pPr>
        <w:ind w:firstLine="708"/>
        <w:rPr>
          <w:sz w:val="26"/>
          <w:szCs w:val="26"/>
        </w:rPr>
      </w:pPr>
      <w:r w:rsidRPr="00CA2C8D">
        <w:rPr>
          <w:b/>
          <w:bCs/>
          <w:sz w:val="26"/>
          <w:szCs w:val="26"/>
        </w:rPr>
        <w:t>INTRODUÇÃO</w:t>
      </w:r>
      <w:r w:rsidRPr="00CA2C8D">
        <w:rPr>
          <w:sz w:val="26"/>
          <w:szCs w:val="26"/>
        </w:rPr>
        <w:t xml:space="preserve"> </w:t>
      </w:r>
    </w:p>
    <w:p w14:paraId="07C5E05C" w14:textId="77777777" w:rsidR="00324082" w:rsidRDefault="00767124" w:rsidP="007D736D">
      <w:pPr>
        <w:ind w:firstLine="708"/>
      </w:pPr>
      <w:r w:rsidRPr="00767124">
        <w:t xml:space="preserve">Com o avanço da tecnologia e a crescente digitalização de processos, as redes de computadores tornaram-se fundamentais para o funcionamento de organizações e da sociedade como um todo. Entretanto, esse crescimento também trouxe um aumento significativo na ocorrência de ataques cibernéticos, que podem comprometer a integridade, confidencialidade e disponibilidade das informações. Diante desse cenário, a segurança em redes tornou-se uma preocupação essencial, exigindo mecanismos cada vez mais eficientes para identificar e mitigar ameaças. </w:t>
      </w:r>
    </w:p>
    <w:p w14:paraId="350F9CEA" w14:textId="77777777" w:rsidR="00324082" w:rsidRDefault="00767124">
      <w:r w:rsidRPr="00767124">
        <w:t>A detecção de intrusões desempenha um papel crucial na proteção de sistemas, permitindo identificar atividades suspeitas e responder rapidamente a possíveis ataques. Sistemas de Detecção de Intrusão (IDS) são amplamente utilizados para esse fim, porém apresentam limitações importantes. Em geral, IDS tradicionais baseiam-se em assinaturas conhecidas, o que os torna menos eficazes na identificação de ataques novos ou variantes desconhecidas, além de poderem gerar altos índices de falsos positivos e exigir constante atualização.</w:t>
      </w:r>
    </w:p>
    <w:p w14:paraId="25E14A31" w14:textId="77777777" w:rsidR="00CA2C8D" w:rsidRDefault="00767124">
      <w:r w:rsidRPr="00767124">
        <w:t>Nesse contexto, o uso de técnicas de aprendizado de máquina surge como uma alternativa promissora. Essas abordagens permitem que os sistemas aprendam padrões a partir de dados, tornando possível identificar comportamentos anômalos e detectar ameaças de forma mais adaptativa e inteligente. Assim, a aplicação de algoritmos como o K-</w:t>
      </w:r>
      <w:proofErr w:type="spellStart"/>
      <w:r w:rsidRPr="00767124">
        <w:t>Nearest</w:t>
      </w:r>
      <w:proofErr w:type="spellEnd"/>
      <w:r w:rsidRPr="00767124">
        <w:t xml:space="preserve"> </w:t>
      </w:r>
      <w:proofErr w:type="spellStart"/>
      <w:r w:rsidRPr="00767124">
        <w:t>Neighbors</w:t>
      </w:r>
      <w:proofErr w:type="spellEnd"/>
      <w:r w:rsidRPr="00767124">
        <w:t xml:space="preserve"> (KNN) na detecção de intrusões pode contribuir significativamente para o aumento da eficiência e precisão dos sistemas de segurança em redes, oferecendo suporte mais robusto à tomada de decisão em ambientes computacionais. </w:t>
      </w:r>
    </w:p>
    <w:p w14:paraId="5377A9DD" w14:textId="77777777" w:rsidR="00AA0A94" w:rsidRDefault="00AA0A94"/>
    <w:p w14:paraId="35580E01" w14:textId="336BF8E2" w:rsidR="00CA2C8D" w:rsidRPr="00CA2C8D" w:rsidRDefault="00767124" w:rsidP="00CA2C8D">
      <w:pPr>
        <w:ind w:firstLine="708"/>
        <w:rPr>
          <w:sz w:val="26"/>
          <w:szCs w:val="26"/>
        </w:rPr>
      </w:pPr>
      <w:r w:rsidRPr="00CA2C8D">
        <w:rPr>
          <w:b/>
          <w:bCs/>
          <w:sz w:val="26"/>
          <w:szCs w:val="26"/>
        </w:rPr>
        <w:t>OBJETIVO</w:t>
      </w:r>
    </w:p>
    <w:p w14:paraId="4630632A" w14:textId="77777777" w:rsidR="00AA0A94" w:rsidRDefault="00767124" w:rsidP="00CA2C8D">
      <w:pPr>
        <w:ind w:firstLine="708"/>
      </w:pPr>
      <w:r w:rsidRPr="00767124">
        <w:t>O objetivo deste trabalho é desenvolver uma solução baseada em técnicas de aprendizado de máquina, com ênfase no algoritmo K-</w:t>
      </w:r>
      <w:proofErr w:type="spellStart"/>
      <w:r w:rsidRPr="00767124">
        <w:t>Nearest</w:t>
      </w:r>
      <w:proofErr w:type="spellEnd"/>
      <w:r w:rsidRPr="00767124">
        <w:t xml:space="preserve"> </w:t>
      </w:r>
      <w:proofErr w:type="spellStart"/>
      <w:r w:rsidRPr="00767124">
        <w:t>Neighbors</w:t>
      </w:r>
      <w:proofErr w:type="spellEnd"/>
      <w:r w:rsidRPr="00767124">
        <w:t xml:space="preserve"> (KNN), para a detecção de ataques em redes de computadores, utilizando análise de dados para identificar padrões e comportamentos anômalos. Além disso, busca-se avaliar o desempenho do modelo proposto em comparação com métodos </w:t>
      </w:r>
      <w:r w:rsidRPr="00767124">
        <w:lastRenderedPageBreak/>
        <w:t xml:space="preserve">tradicionais de detecção de intrusão, verificando sua eficácia na identificação de ameaças, inclusive ataques desconhecidos, e na redução de falhas como falsos positivos, a fim de demonstrar a relevância do uso de inteligência artificial como uma abordagem mais adaptativa e eficiente para a segurança de sistemas computacionais. </w:t>
      </w:r>
    </w:p>
    <w:p w14:paraId="63E761AB" w14:textId="77777777" w:rsidR="00AA0A94" w:rsidRDefault="00AA0A94" w:rsidP="00CA2C8D">
      <w:pPr>
        <w:ind w:firstLine="708"/>
      </w:pPr>
    </w:p>
    <w:p w14:paraId="7BFC2CB7" w14:textId="77777777" w:rsidR="00AA0A94" w:rsidRPr="00AA0A94" w:rsidRDefault="00767124" w:rsidP="00CA2C8D">
      <w:pPr>
        <w:ind w:firstLine="708"/>
        <w:rPr>
          <w:b/>
          <w:bCs/>
          <w:sz w:val="26"/>
          <w:szCs w:val="26"/>
        </w:rPr>
      </w:pPr>
      <w:r w:rsidRPr="00AA0A94">
        <w:rPr>
          <w:b/>
          <w:bCs/>
          <w:sz w:val="26"/>
          <w:szCs w:val="26"/>
        </w:rPr>
        <w:t xml:space="preserve">DESENVOLVIMENTO </w:t>
      </w:r>
    </w:p>
    <w:p w14:paraId="274A2671" w14:textId="77777777" w:rsidR="00AA0A94" w:rsidRDefault="00767124" w:rsidP="00CA2C8D">
      <w:pPr>
        <w:ind w:firstLine="708"/>
      </w:pPr>
      <w:r w:rsidRPr="00767124">
        <w:t xml:space="preserve">Este item pode ser subdividido em subtítulos. Contém a metodologia empregada e os resultados alcançados com as devidas discussões baseadas na bibliografia. </w:t>
      </w:r>
    </w:p>
    <w:p w14:paraId="1ABCAC2A" w14:textId="77777777" w:rsidR="00AA0A94" w:rsidRDefault="00AA0A94" w:rsidP="00CA2C8D">
      <w:pPr>
        <w:ind w:firstLine="708"/>
      </w:pPr>
    </w:p>
    <w:p w14:paraId="4DA6AC29" w14:textId="77777777" w:rsidR="00AA0A94" w:rsidRPr="00AA0A94" w:rsidRDefault="00767124" w:rsidP="00CA2C8D">
      <w:pPr>
        <w:ind w:firstLine="708"/>
        <w:rPr>
          <w:b/>
          <w:bCs/>
          <w:sz w:val="26"/>
          <w:szCs w:val="26"/>
        </w:rPr>
      </w:pPr>
      <w:r w:rsidRPr="00AA0A94">
        <w:rPr>
          <w:b/>
          <w:bCs/>
          <w:sz w:val="26"/>
          <w:szCs w:val="26"/>
        </w:rPr>
        <w:t xml:space="preserve">CONSIDERAÇÕES FINAIS </w:t>
      </w:r>
    </w:p>
    <w:p w14:paraId="0027BA04" w14:textId="77777777" w:rsidR="00AA0A94" w:rsidRDefault="00767124" w:rsidP="00CA2C8D">
      <w:pPr>
        <w:ind w:firstLine="708"/>
      </w:pPr>
      <w:r w:rsidRPr="00767124">
        <w:t xml:space="preserve">Finaliza o trabalho e retoma a reflexão proporcionada pelos resultados. É a síntese da contribuição do trabalho para a comunidade científica. </w:t>
      </w:r>
    </w:p>
    <w:p w14:paraId="421301FA" w14:textId="77777777" w:rsidR="00AA0A94" w:rsidRDefault="00AA0A94" w:rsidP="00CA2C8D">
      <w:pPr>
        <w:ind w:firstLine="708"/>
      </w:pPr>
    </w:p>
    <w:p w14:paraId="1E8E87A4" w14:textId="77777777" w:rsidR="00AA0A94" w:rsidRPr="00AA0A94" w:rsidRDefault="00767124" w:rsidP="00CA2C8D">
      <w:pPr>
        <w:ind w:firstLine="708"/>
        <w:rPr>
          <w:b/>
          <w:bCs/>
          <w:sz w:val="26"/>
          <w:szCs w:val="26"/>
        </w:rPr>
      </w:pPr>
      <w:r w:rsidRPr="00AA0A94">
        <w:rPr>
          <w:b/>
          <w:bCs/>
          <w:sz w:val="26"/>
          <w:szCs w:val="26"/>
        </w:rPr>
        <w:t xml:space="preserve">REFERÊNCIAS BIBLIOGRÁFICAS </w:t>
      </w:r>
    </w:p>
    <w:p w14:paraId="601643E7" w14:textId="77777777" w:rsidR="001328C5" w:rsidRDefault="00767124" w:rsidP="00CA2C8D">
      <w:pPr>
        <w:ind w:firstLine="708"/>
      </w:pPr>
      <w:r w:rsidRPr="00767124">
        <w:t>ALVES, Castro. Navio negreiro. [</w:t>
      </w:r>
      <w:proofErr w:type="spellStart"/>
      <w:r w:rsidRPr="00767124">
        <w:t>S.l</w:t>
      </w:r>
      <w:proofErr w:type="spellEnd"/>
      <w:r w:rsidRPr="00767124">
        <w:t>.]: Virtual Books, 2000. Disponível em</w:t>
      </w:r>
      <w:proofErr w:type="gramStart"/>
      <w:r w:rsidRPr="00767124">
        <w:t>: .</w:t>
      </w:r>
      <w:proofErr w:type="gramEnd"/>
      <w:r w:rsidRPr="00767124">
        <w:t xml:space="preserve"> Acesso em: 10 jan. 2002, 16:30:30. </w:t>
      </w:r>
    </w:p>
    <w:p w14:paraId="66D56532" w14:textId="77777777" w:rsidR="001328C5" w:rsidRDefault="00767124" w:rsidP="00CA2C8D">
      <w:pPr>
        <w:ind w:firstLine="708"/>
      </w:pPr>
      <w:r w:rsidRPr="00767124">
        <w:t xml:space="preserve">BARROS, Raimundo Gomes de. Ministério Público: sua legitimação frente ao Código do Consumidor. Revista Trimestral de Jurisprudência dos Estados, São Paulo, v. 19, n. 139, p. 53-72, ago. 1995. </w:t>
      </w:r>
    </w:p>
    <w:p w14:paraId="1DFC963D" w14:textId="77777777" w:rsidR="001328C5" w:rsidRDefault="00767124" w:rsidP="00CA2C8D">
      <w:pPr>
        <w:ind w:firstLine="708"/>
      </w:pPr>
      <w:r w:rsidRPr="00767124">
        <w:t xml:space="preserve">BARTÓK, </w:t>
      </w:r>
      <w:proofErr w:type="spellStart"/>
      <w:r w:rsidRPr="00767124">
        <w:t>Béla</w:t>
      </w:r>
      <w:proofErr w:type="spellEnd"/>
      <w:r w:rsidRPr="00767124">
        <w:t>. O mandarim maravilhoso. Wien: Universal, 1952. 1 partitura. Orquestra. BRASIL. Código civil. 46. ed. São Paulo: Saraiva, 1995.</w:t>
      </w:r>
    </w:p>
    <w:p w14:paraId="246F2D74" w14:textId="77777777" w:rsidR="001328C5" w:rsidRDefault="00767124" w:rsidP="00CA2C8D">
      <w:pPr>
        <w:ind w:firstLine="708"/>
      </w:pPr>
      <w:r w:rsidRPr="00767124">
        <w:t xml:space="preserve"> BRASIL. Medida provisória no 1.569-9, de 11 de dezembro de 1997. Diário Oficial [da] República Federativa do Brasil, Poder Executivo, Brasília, DF, 14 dez. 1997. Seção 1, p. 29514. </w:t>
      </w:r>
    </w:p>
    <w:p w14:paraId="05757EA6" w14:textId="77777777" w:rsidR="004E68E6" w:rsidRDefault="00767124" w:rsidP="00CA2C8D">
      <w:pPr>
        <w:ind w:firstLine="708"/>
      </w:pPr>
      <w:r w:rsidRPr="00767124">
        <w:t>BRASIL. Supremo Tribunal Federal. Súmula no 14. Não é admissível, por ato administrativo, restringir, em razão de idade, inscrição em concurso para cargo público. Disponível em</w:t>
      </w:r>
      <w:proofErr w:type="gramStart"/>
      <w:r w:rsidRPr="00767124">
        <w:t>: .</w:t>
      </w:r>
      <w:proofErr w:type="gramEnd"/>
      <w:r w:rsidRPr="00767124">
        <w:t xml:space="preserve"> Acesso em: 29 nov. 1998. </w:t>
      </w:r>
    </w:p>
    <w:p w14:paraId="1DA09E41" w14:textId="77777777" w:rsidR="00AB190D" w:rsidRDefault="00767124" w:rsidP="00CA2C8D">
      <w:pPr>
        <w:ind w:firstLine="708"/>
      </w:pPr>
      <w:r w:rsidRPr="00767124">
        <w:t>BRAYNER, A. R. A.; MEDEIROS, C. B. Incorporação do tempo em SGBD orientado a objetos. In: SIMPÓSIO BRASILEIRO DE BANCO DE DADOS, 9., 1994, São Paulo. Anais... São Paulo: USP, 1994. p. 16-29.</w:t>
      </w:r>
    </w:p>
    <w:p w14:paraId="5C7BBB95" w14:textId="77777777" w:rsidR="00084FF4" w:rsidRDefault="00767124" w:rsidP="00084FF4">
      <w:pPr>
        <w:ind w:firstLine="708"/>
      </w:pPr>
      <w:r w:rsidRPr="00767124">
        <w:t xml:space="preserve">CONGRESSO DE INICIAÇÃO CIENTÍFICA DA </w:t>
      </w:r>
      <w:proofErr w:type="spellStart"/>
      <w:r w:rsidRPr="00767124">
        <w:t>UFPe</w:t>
      </w:r>
      <w:proofErr w:type="spellEnd"/>
      <w:r w:rsidRPr="00767124">
        <w:t xml:space="preserve">, 4., 1996, Recife. Anais eletrônicos... Recife: </w:t>
      </w:r>
      <w:proofErr w:type="spellStart"/>
      <w:r w:rsidRPr="00767124">
        <w:t>UFPe</w:t>
      </w:r>
      <w:proofErr w:type="spellEnd"/>
      <w:r w:rsidRPr="00767124">
        <w:t>, 1996. Disponível em</w:t>
      </w:r>
      <w:proofErr w:type="gramStart"/>
      <w:r w:rsidRPr="00767124">
        <w:t>: .</w:t>
      </w:r>
      <w:proofErr w:type="gramEnd"/>
      <w:r w:rsidRPr="00767124">
        <w:t xml:space="preserve"> Acesso em: 21 jan. 1997. </w:t>
      </w:r>
      <w:r w:rsidR="00AB190D">
        <w:t xml:space="preserve">       </w:t>
      </w:r>
    </w:p>
    <w:p w14:paraId="4C7BF765" w14:textId="67E87920" w:rsidR="00084FF4" w:rsidRDefault="00AB190D" w:rsidP="00084FF4">
      <w:pPr>
        <w:ind w:firstLine="24"/>
      </w:pPr>
      <w:r>
        <w:lastRenderedPageBreak/>
        <w:t xml:space="preserve"> </w:t>
      </w:r>
      <w:r w:rsidR="00084FF4">
        <w:t xml:space="preserve">        </w:t>
      </w:r>
      <w:r w:rsidR="00767124" w:rsidRPr="00767124">
        <w:t>COSTA, S.; SILVA, A. Jura secreta. Intérprete: Simone. In: SIMONE. Face a face. [</w:t>
      </w:r>
      <w:proofErr w:type="spellStart"/>
      <w:r w:rsidR="00767124" w:rsidRPr="00767124">
        <w:t>S.l</w:t>
      </w:r>
      <w:proofErr w:type="spellEnd"/>
      <w:r w:rsidR="00767124" w:rsidRPr="00767124">
        <w:t xml:space="preserve">.]: </w:t>
      </w:r>
      <w:proofErr w:type="spellStart"/>
      <w:r w:rsidR="00767124" w:rsidRPr="00767124">
        <w:t>Emi</w:t>
      </w:r>
      <w:proofErr w:type="spellEnd"/>
      <w:r w:rsidR="00767124" w:rsidRPr="00767124">
        <w:t xml:space="preserve">-Odeon Brasil, p1977. 1 CD. Faixa 7. DINHEIRO. São Paulo: Ed. Três, n. 148, 28 jun. 2000. </w:t>
      </w:r>
    </w:p>
    <w:p w14:paraId="2D6E6A27" w14:textId="77777777" w:rsidR="00084FF4" w:rsidRDefault="00767124" w:rsidP="00CA2C8D">
      <w:pPr>
        <w:ind w:firstLine="708"/>
      </w:pPr>
      <w:r w:rsidRPr="00767124">
        <w:t xml:space="preserve">EMBRAPA. Unidade de Apoio, Pesquisa e Desenvolvimento de Instrumentação Agropecuária (São Carlos, SP). Paulo Estevão Cruvinel. Medidor digital </w:t>
      </w:r>
      <w:proofErr w:type="spellStart"/>
      <w:r w:rsidRPr="00767124">
        <w:t>multissensor</w:t>
      </w:r>
      <w:proofErr w:type="spellEnd"/>
      <w:r w:rsidRPr="00767124">
        <w:t xml:space="preserve"> de temperatura para solos. BR n. PI 8903105-9, 26 jun. 1989, 30 maio 1995. </w:t>
      </w:r>
    </w:p>
    <w:p w14:paraId="313B98D6" w14:textId="77777777" w:rsidR="00EA4C70" w:rsidRDefault="00767124" w:rsidP="00CA2C8D">
      <w:pPr>
        <w:ind w:firstLine="708"/>
      </w:pPr>
      <w:r w:rsidRPr="00767124">
        <w:t xml:space="preserve">ESTAÇÃO da Cia. Paulista com locomotiva elétrica e linhas de bitola larga. 1 fotografia, </w:t>
      </w:r>
      <w:proofErr w:type="spellStart"/>
      <w:r w:rsidRPr="00767124">
        <w:t>p&amp;b</w:t>
      </w:r>
      <w:proofErr w:type="spellEnd"/>
      <w:r w:rsidRPr="00767124">
        <w:t xml:space="preserve">. In: LOPES, Eduardo Luiz Veiga. Memória fotográfica de Araraquara. Araraquara: Prefeitura do Município de Araraquara, 1999. </w:t>
      </w:r>
      <w:r w:rsidRPr="00CC7825">
        <w:t xml:space="preserve">1 CD-ROM. </w:t>
      </w:r>
    </w:p>
    <w:p w14:paraId="2FDB1088" w14:textId="77777777" w:rsidR="00EA4C70" w:rsidRDefault="00767124" w:rsidP="00CA2C8D">
      <w:pPr>
        <w:ind w:firstLine="708"/>
      </w:pPr>
      <w:r w:rsidRPr="00EA4C70">
        <w:rPr>
          <w:lang w:val="en-US"/>
        </w:rPr>
        <w:t xml:space="preserve">FLORIDA MUSEUM OF NATURAL HISTORY. </w:t>
      </w:r>
      <w:r w:rsidRPr="00767124">
        <w:rPr>
          <w:lang w:val="en-US"/>
        </w:rPr>
        <w:t xml:space="preserve">1931-2000 Brazil’s confirmed unprovoked shark attacks. </w:t>
      </w:r>
      <w:r w:rsidRPr="00CC7825">
        <w:rPr>
          <w:lang w:val="en-US"/>
        </w:rPr>
        <w:t xml:space="preserve">Gainesville, [2000?]. 1 </w:t>
      </w:r>
      <w:proofErr w:type="spellStart"/>
      <w:r w:rsidRPr="00CC7825">
        <w:rPr>
          <w:lang w:val="en-US"/>
        </w:rPr>
        <w:t>mapa</w:t>
      </w:r>
      <w:proofErr w:type="spellEnd"/>
      <w:r w:rsidRPr="00CC7825">
        <w:rPr>
          <w:lang w:val="en-US"/>
        </w:rPr>
        <w:t xml:space="preserve">, color. Escala 1:40.000.000. </w:t>
      </w:r>
      <w:proofErr w:type="spellStart"/>
      <w:r w:rsidRPr="00CC7825">
        <w:rPr>
          <w:lang w:val="en-US"/>
        </w:rPr>
        <w:t>Disponível</w:t>
      </w:r>
      <w:proofErr w:type="spellEnd"/>
      <w:r w:rsidRPr="00CC7825">
        <w:rPr>
          <w:lang w:val="en-US"/>
        </w:rPr>
        <w:t xml:space="preserve"> </w:t>
      </w:r>
      <w:proofErr w:type="spellStart"/>
      <w:r w:rsidRPr="00CC7825">
        <w:rPr>
          <w:lang w:val="en-US"/>
        </w:rPr>
        <w:t>em</w:t>
      </w:r>
      <w:proofErr w:type="spellEnd"/>
      <w:proofErr w:type="gramStart"/>
      <w:r w:rsidRPr="00CC7825">
        <w:rPr>
          <w:lang w:val="en-US"/>
        </w:rPr>
        <w:t>: .</w:t>
      </w:r>
      <w:proofErr w:type="gramEnd"/>
      <w:r w:rsidRPr="00CC7825">
        <w:rPr>
          <w:lang w:val="en-US"/>
        </w:rPr>
        <w:t xml:space="preserve"> </w:t>
      </w:r>
      <w:r w:rsidRPr="00767124">
        <w:t xml:space="preserve">Acesso em: 15 jan. 2002. </w:t>
      </w:r>
    </w:p>
    <w:p w14:paraId="227B0468" w14:textId="77777777" w:rsidR="00EA4C70" w:rsidRDefault="00767124" w:rsidP="00CA2C8D">
      <w:pPr>
        <w:ind w:firstLine="708"/>
      </w:pPr>
      <w:r w:rsidRPr="00767124">
        <w:t xml:space="preserve">GOMES, L. G. F. F. Novela e sociedade no Brasil. Niterói: </w:t>
      </w:r>
      <w:proofErr w:type="spellStart"/>
      <w:r w:rsidRPr="00767124">
        <w:t>EdUFF</w:t>
      </w:r>
      <w:proofErr w:type="spellEnd"/>
      <w:r w:rsidRPr="00767124">
        <w:t xml:space="preserve">, 1998. </w:t>
      </w:r>
    </w:p>
    <w:p w14:paraId="09C2DE60" w14:textId="77777777" w:rsidR="00EA4C70" w:rsidRDefault="00767124" w:rsidP="00CA2C8D">
      <w:pPr>
        <w:ind w:firstLine="708"/>
      </w:pPr>
      <w:r w:rsidRPr="00767124">
        <w:t xml:space="preserve">GURGEL, C. Reforma do Estado e segurança pública. Política e Administração, Rio de Janeiro, v. 3, n. 2, p. 15-21, set. 1997. </w:t>
      </w:r>
    </w:p>
    <w:p w14:paraId="257FDED3" w14:textId="77777777" w:rsidR="00EA4C70" w:rsidRDefault="00767124" w:rsidP="00CA2C8D">
      <w:pPr>
        <w:ind w:firstLine="708"/>
        <w:rPr>
          <w:lang w:val="en-US"/>
        </w:rPr>
      </w:pPr>
      <w:r w:rsidRPr="00767124">
        <w:t xml:space="preserve">INSTITUTO GEOGRÁFICO E CARTOGRÁFICO (São Paulo, SP). Regiões de governo do Estado de São Paulo. </w:t>
      </w:r>
      <w:r w:rsidRPr="00767124">
        <w:rPr>
          <w:lang w:val="en-US"/>
        </w:rPr>
        <w:t xml:space="preserve">São Paulo, 1994. 1 atlas. Escala 1:2.000. </w:t>
      </w:r>
    </w:p>
    <w:p w14:paraId="0940F48D" w14:textId="77777777" w:rsidR="00EA4C70" w:rsidRDefault="00767124" w:rsidP="00CA2C8D">
      <w:pPr>
        <w:ind w:firstLine="708"/>
      </w:pPr>
      <w:r w:rsidRPr="00767124">
        <w:rPr>
          <w:lang w:val="en-US"/>
        </w:rPr>
        <w:t xml:space="preserve">IUFOST INTERNATIONAL SYMPOSIUM ON CHEMICAL CHANGES DURING FOOD PROCESSING, 1984, Valencia. </w:t>
      </w:r>
      <w:proofErr w:type="spellStart"/>
      <w:r w:rsidRPr="00767124">
        <w:t>Proceedings</w:t>
      </w:r>
      <w:proofErr w:type="spellEnd"/>
      <w:r w:rsidRPr="00767124">
        <w:t xml:space="preserve">... Valencia: Instituto de Agroquímica y </w:t>
      </w:r>
      <w:proofErr w:type="spellStart"/>
      <w:r w:rsidRPr="00767124">
        <w:t>Tecnología</w:t>
      </w:r>
      <w:proofErr w:type="spellEnd"/>
      <w:r w:rsidRPr="00767124">
        <w:t xml:space="preserve"> de Alimentos, 1984. </w:t>
      </w:r>
    </w:p>
    <w:p w14:paraId="40831766" w14:textId="77777777" w:rsidR="00EA4C70" w:rsidRDefault="00767124" w:rsidP="00CA2C8D">
      <w:pPr>
        <w:ind w:firstLine="708"/>
      </w:pPr>
      <w:r w:rsidRPr="00767124">
        <w:rPr>
          <w:lang w:val="en-US"/>
        </w:rPr>
        <w:t xml:space="preserve">KELLY, R. Electronic publishing at APS: its not just online journalism. </w:t>
      </w:r>
      <w:r w:rsidRPr="00767124">
        <w:t xml:space="preserve">APS News Online, Los Angeles, </w:t>
      </w:r>
      <w:proofErr w:type="gramStart"/>
      <w:r w:rsidRPr="00767124">
        <w:t>Nov.</w:t>
      </w:r>
      <w:proofErr w:type="gramEnd"/>
      <w:r w:rsidRPr="00767124">
        <w:t xml:space="preserve"> 1996. Disponível em</w:t>
      </w:r>
      <w:proofErr w:type="gramStart"/>
      <w:r w:rsidRPr="00767124">
        <w:t>: .</w:t>
      </w:r>
      <w:proofErr w:type="gramEnd"/>
      <w:r w:rsidRPr="00767124">
        <w:t xml:space="preserve"> Acesso em: 25 nov. 1998. </w:t>
      </w:r>
    </w:p>
    <w:p w14:paraId="51BF1216" w14:textId="77777777" w:rsidR="00B712F6" w:rsidRDefault="00767124" w:rsidP="00CA2C8D">
      <w:pPr>
        <w:ind w:firstLine="708"/>
      </w:pPr>
      <w:r w:rsidRPr="00767124">
        <w:t xml:space="preserve">KOBAYASHI, K. Doença dos xavantes. 1980. 1 fotografia. </w:t>
      </w:r>
    </w:p>
    <w:p w14:paraId="065267F7" w14:textId="77777777" w:rsidR="00B712F6" w:rsidRDefault="00767124" w:rsidP="00CA2C8D">
      <w:pPr>
        <w:ind w:firstLine="708"/>
      </w:pPr>
      <w:r w:rsidRPr="00767124">
        <w:t xml:space="preserve">LEAL, L. N. MP fiscaliza com autonomia total. Jornal do Brasil, Rio de Janeiro, p. 3, 25 abr. 1999. </w:t>
      </w:r>
    </w:p>
    <w:p w14:paraId="0140319F" w14:textId="77777777" w:rsidR="00B712F6" w:rsidRDefault="00767124" w:rsidP="00CA2C8D">
      <w:pPr>
        <w:ind w:firstLine="708"/>
      </w:pPr>
      <w:r w:rsidRPr="00767124">
        <w:t xml:space="preserve">OS PERIGOS do uso de tóxicos. Produção de Jorge Ramos de Andrade. São Paulo: CERAVI, 1983. 1 videocassete. </w:t>
      </w:r>
    </w:p>
    <w:p w14:paraId="52FB2E31" w14:textId="77777777" w:rsidR="00B712F6" w:rsidRDefault="00767124" w:rsidP="00CA2C8D">
      <w:pPr>
        <w:ind w:firstLine="708"/>
      </w:pPr>
      <w:r w:rsidRPr="00767124">
        <w:t>POLÍTICA. In: DICIONÁRIO da língua portuguesa. Lisboa: Priberam Informática, 1998. Disponível em</w:t>
      </w:r>
      <w:proofErr w:type="gramStart"/>
      <w:r w:rsidRPr="00767124">
        <w:t>: .</w:t>
      </w:r>
      <w:proofErr w:type="gramEnd"/>
      <w:r w:rsidRPr="00767124">
        <w:t xml:space="preserve"> Acesso em: 8 mar. 1999. </w:t>
      </w:r>
    </w:p>
    <w:p w14:paraId="09D84B89" w14:textId="77777777" w:rsidR="0090162C" w:rsidRDefault="00767124" w:rsidP="00CA2C8D">
      <w:pPr>
        <w:ind w:firstLine="708"/>
      </w:pPr>
      <w:r w:rsidRPr="00767124">
        <w:t xml:space="preserve">REVISTA BRASILEIRA DE GEOGRAFIA. Rio de Janeiro: IBGE, 1939- . Trimestral. Absorveu Boletim Geográfico, do IBGE. Índice acumulado, 1939-1983. ISSN 0034-723X. </w:t>
      </w:r>
    </w:p>
    <w:p w14:paraId="4344FE42" w14:textId="77777777" w:rsidR="0090162C" w:rsidRDefault="00767124" w:rsidP="00CA2C8D">
      <w:pPr>
        <w:ind w:firstLine="708"/>
      </w:pPr>
      <w:r w:rsidRPr="00767124">
        <w:lastRenderedPageBreak/>
        <w:t xml:space="preserve">ROMANO, Giovanni. Imagens da juventude na era moderna. In: LEVI, G.; SCHMIDT, J. (Org.). História dos jovens 2. São Paulo: Companhia das Letras, 1996. p. 7-16. </w:t>
      </w:r>
    </w:p>
    <w:p w14:paraId="157057A0" w14:textId="77777777" w:rsidR="0090162C" w:rsidRDefault="00767124" w:rsidP="00CA2C8D">
      <w:pPr>
        <w:ind w:firstLine="708"/>
      </w:pPr>
      <w:r w:rsidRPr="00767124">
        <w:t>SABROZA, P. C. Globalização e saúde: impacto nos perfis epidemiológicos das populações. In: CONGRESSO BRASILEIRO DE EPIDEMIOLOGIA, 4., 1998, Rio de Janeiro. Anais eletrônicos... Rio de Janeiro: ABRASCO, 1998. Mesa-redonda. Disponível em</w:t>
      </w:r>
      <w:proofErr w:type="gramStart"/>
      <w:r w:rsidRPr="00767124">
        <w:t>: .</w:t>
      </w:r>
      <w:proofErr w:type="gramEnd"/>
      <w:r w:rsidRPr="00767124">
        <w:t xml:space="preserve"> Acesso em: 17 jan. 1999. </w:t>
      </w:r>
    </w:p>
    <w:p w14:paraId="71AC34F1" w14:textId="48DB058A" w:rsidR="002F61B2" w:rsidRDefault="00767124" w:rsidP="00CA2C8D">
      <w:pPr>
        <w:ind w:firstLine="708"/>
      </w:pPr>
      <w:r w:rsidRPr="00767124">
        <w:t>SÃO PAULO (Estado). Decreto no 42.822, de 20 de janeiro de 1998. Lex: coletânea de legislação e jurisprudência, São Paulo, v. 62, n. 3, p. 217-220, 1998. SILVA, M. M. L. Crimes da era digital. .Net, Rio de Janeiro, nov. 1998. Seção Ponto de Vista. Disponível em</w:t>
      </w:r>
      <w:proofErr w:type="gramStart"/>
      <w:r w:rsidRPr="00767124">
        <w:t>: .</w:t>
      </w:r>
      <w:proofErr w:type="gramEnd"/>
      <w:r w:rsidRPr="00767124">
        <w:t xml:space="preserve"> Acesso em: 28 nov. 1998.</w:t>
      </w:r>
    </w:p>
    <w:p w14:paraId="135CC1EB" w14:textId="77777777" w:rsidR="00084FF4" w:rsidRDefault="00084FF4" w:rsidP="00CA2C8D">
      <w:pPr>
        <w:ind w:firstLine="708"/>
      </w:pPr>
    </w:p>
    <w:p w14:paraId="44D8AA8F" w14:textId="77777777" w:rsidR="00084FF4" w:rsidRDefault="00084FF4" w:rsidP="00CA2C8D">
      <w:pPr>
        <w:ind w:firstLine="708"/>
      </w:pPr>
    </w:p>
    <w:p w14:paraId="63F3FCA5" w14:textId="77777777" w:rsidR="00084FF4" w:rsidRDefault="00084FF4" w:rsidP="00CA2C8D">
      <w:pPr>
        <w:ind w:firstLine="708"/>
      </w:pPr>
    </w:p>
    <w:sectPr w:rsidR="00084FF4">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B2"/>
    <w:rsid w:val="00084FF4"/>
    <w:rsid w:val="001328C5"/>
    <w:rsid w:val="002F61B2"/>
    <w:rsid w:val="003032E1"/>
    <w:rsid w:val="00324082"/>
    <w:rsid w:val="004E68E6"/>
    <w:rsid w:val="005351F2"/>
    <w:rsid w:val="00767124"/>
    <w:rsid w:val="007D736D"/>
    <w:rsid w:val="0090162C"/>
    <w:rsid w:val="00AA0A94"/>
    <w:rsid w:val="00AB190D"/>
    <w:rsid w:val="00B712F6"/>
    <w:rsid w:val="00C54E59"/>
    <w:rsid w:val="00CA2C8D"/>
    <w:rsid w:val="00CC7825"/>
    <w:rsid w:val="00EA4C70"/>
    <w:rsid w:val="00F50E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D91D"/>
  <w15:chartTrackingRefBased/>
  <w15:docId w15:val="{F6070ADE-2DAD-400D-8827-EFEE381AF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F6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F6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F61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F61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F61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F61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F61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F61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F61B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F61B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F61B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F61B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F61B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F61B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F61B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F61B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F61B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F61B2"/>
    <w:rPr>
      <w:rFonts w:eastAsiaTheme="majorEastAsia" w:cstheme="majorBidi"/>
      <w:color w:val="272727" w:themeColor="text1" w:themeTint="D8"/>
    </w:rPr>
  </w:style>
  <w:style w:type="paragraph" w:styleId="Ttulo">
    <w:name w:val="Title"/>
    <w:basedOn w:val="Normal"/>
    <w:next w:val="Normal"/>
    <w:link w:val="TtuloChar"/>
    <w:uiPriority w:val="10"/>
    <w:qFormat/>
    <w:rsid w:val="002F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F61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F61B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F61B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F61B2"/>
    <w:pPr>
      <w:spacing w:before="160"/>
      <w:jc w:val="center"/>
    </w:pPr>
    <w:rPr>
      <w:i/>
      <w:iCs/>
      <w:color w:val="404040" w:themeColor="text1" w:themeTint="BF"/>
    </w:rPr>
  </w:style>
  <w:style w:type="character" w:customStyle="1" w:styleId="CitaoChar">
    <w:name w:val="Citação Char"/>
    <w:basedOn w:val="Fontepargpadro"/>
    <w:link w:val="Citao"/>
    <w:uiPriority w:val="29"/>
    <w:rsid w:val="002F61B2"/>
    <w:rPr>
      <w:i/>
      <w:iCs/>
      <w:color w:val="404040" w:themeColor="text1" w:themeTint="BF"/>
    </w:rPr>
  </w:style>
  <w:style w:type="paragraph" w:styleId="PargrafodaLista">
    <w:name w:val="List Paragraph"/>
    <w:basedOn w:val="Normal"/>
    <w:uiPriority w:val="34"/>
    <w:qFormat/>
    <w:rsid w:val="002F61B2"/>
    <w:pPr>
      <w:ind w:left="720"/>
      <w:contextualSpacing/>
    </w:pPr>
  </w:style>
  <w:style w:type="character" w:styleId="nfaseIntensa">
    <w:name w:val="Intense Emphasis"/>
    <w:basedOn w:val="Fontepargpadro"/>
    <w:uiPriority w:val="21"/>
    <w:qFormat/>
    <w:rsid w:val="002F61B2"/>
    <w:rPr>
      <w:i/>
      <w:iCs/>
      <w:color w:val="0F4761" w:themeColor="accent1" w:themeShade="BF"/>
    </w:rPr>
  </w:style>
  <w:style w:type="paragraph" w:styleId="CitaoIntensa">
    <w:name w:val="Intense Quote"/>
    <w:basedOn w:val="Normal"/>
    <w:next w:val="Normal"/>
    <w:link w:val="CitaoIntensaChar"/>
    <w:uiPriority w:val="30"/>
    <w:qFormat/>
    <w:rsid w:val="002F6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F61B2"/>
    <w:rPr>
      <w:i/>
      <w:iCs/>
      <w:color w:val="0F4761" w:themeColor="accent1" w:themeShade="BF"/>
    </w:rPr>
  </w:style>
  <w:style w:type="character" w:styleId="RefernciaIntensa">
    <w:name w:val="Intense Reference"/>
    <w:basedOn w:val="Fontepargpadro"/>
    <w:uiPriority w:val="32"/>
    <w:qFormat/>
    <w:rsid w:val="002F6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1413</Words>
  <Characters>8365</Characters>
  <Application>Microsoft Office Word</Application>
  <DocSecurity>0</DocSecurity>
  <Lines>130</Lines>
  <Paragraphs>3</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Tieppo</dc:creator>
  <cp:keywords/>
  <dc:description/>
  <cp:lastModifiedBy>Rafael Tieppo</cp:lastModifiedBy>
  <cp:revision>16</cp:revision>
  <dcterms:created xsi:type="dcterms:W3CDTF">2026-03-27T23:55:00Z</dcterms:created>
  <dcterms:modified xsi:type="dcterms:W3CDTF">2026-03-28T00:14:00Z</dcterms:modified>
</cp:coreProperties>
</file>