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986A8" w14:textId="23A62A05" w:rsidR="00EC4044" w:rsidRDefault="003C59F5" w:rsidP="00D856C7">
      <w:pPr>
        <w:jc w:val="center"/>
        <w:rPr>
          <w:rFonts w:ascii="Arial" w:hAnsi="Arial" w:cs="Arial"/>
          <w:sz w:val="32"/>
          <w:szCs w:val="32"/>
          <w:lang w:val="pt-BR"/>
        </w:rPr>
      </w:pPr>
      <w:r w:rsidRPr="003C59F5">
        <w:rPr>
          <w:rFonts w:ascii="Arial" w:hAnsi="Arial" w:cs="Arial"/>
          <w:sz w:val="32"/>
          <w:szCs w:val="32"/>
          <w:lang w:val="pt-BR"/>
        </w:rPr>
        <w:t>Fechadura inteligente para Cargas</w:t>
      </w:r>
    </w:p>
    <w:p w14:paraId="0884E458" w14:textId="4F728ADF" w:rsidR="003C59F5" w:rsidRDefault="00D856C7" w:rsidP="00D856C7">
      <w:pPr>
        <w:jc w:val="center"/>
        <w:rPr>
          <w:rFonts w:ascii="Arial" w:hAnsi="Arial" w:cs="Arial"/>
          <w:sz w:val="32"/>
          <w:szCs w:val="32"/>
          <w:lang w:val="pt-BR"/>
        </w:rPr>
      </w:pPr>
      <w:r>
        <w:rPr>
          <w:rFonts w:ascii="Arial" w:hAnsi="Arial" w:cs="Arial"/>
          <w:noProof/>
          <w:sz w:val="32"/>
          <w:szCs w:val="32"/>
          <w:lang w:val="pt-BR"/>
        </w:rPr>
        <w:drawing>
          <wp:inline distT="0" distB="0" distL="0" distR="0" wp14:anchorId="78467502" wp14:editId="50FF5A6B">
            <wp:extent cx="3693111" cy="3693111"/>
            <wp:effectExtent l="0" t="0" r="3175" b="3175"/>
            <wp:docPr id="1539478203" name="Picture 1" descr="A group of people standing next to tru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78203" name="Picture 1" descr="A group of people standing next to trucks&#10;&#10;Description automatically generated"/>
                    <pic:cNvPicPr/>
                  </pic:nvPicPr>
                  <pic:blipFill>
                    <a:blip r:embed="rId5"/>
                    <a:stretch>
                      <a:fillRect/>
                    </a:stretch>
                  </pic:blipFill>
                  <pic:spPr>
                    <a:xfrm>
                      <a:off x="0" y="0"/>
                      <a:ext cx="3709173" cy="3709173"/>
                    </a:xfrm>
                    <a:prstGeom prst="rect">
                      <a:avLst/>
                    </a:prstGeom>
                  </pic:spPr>
                </pic:pic>
              </a:graphicData>
            </a:graphic>
          </wp:inline>
        </w:drawing>
      </w:r>
    </w:p>
    <w:p w14:paraId="63461769" w14:textId="361509A6" w:rsidR="003C59F5" w:rsidRPr="003C59F5" w:rsidRDefault="003C59F5" w:rsidP="003C59F5">
      <w:pPr>
        <w:pStyle w:val="NormalWeb"/>
        <w:rPr>
          <w:rFonts w:ascii="Arial" w:hAnsi="Arial" w:cs="Arial"/>
        </w:rPr>
      </w:pPr>
      <w:r w:rsidRPr="003C59F5">
        <w:rPr>
          <w:rFonts w:ascii="Arial" w:hAnsi="Arial" w:cs="Arial"/>
        </w:rPr>
        <w:t xml:space="preserve">O setor logístico no Brasil enfrenta desafios críticos relacionados à segurança e à eficiência, exacerbados pelo crescimento acelerado do e-commerce. De acordo com um relatório da Overhaul, somente em 2023, foram registrados mais de 17 mil roubos de carga no país, uma média de duas ocorrências por hora, representando um aumento de 4,8% em relação ao ano anterior. </w:t>
      </w:r>
    </w:p>
    <w:p w14:paraId="0ACEAED0" w14:textId="77777777" w:rsidR="003C59F5" w:rsidRPr="003C59F5" w:rsidRDefault="003C59F5" w:rsidP="003C59F5">
      <w:pPr>
        <w:pStyle w:val="NormalWeb"/>
        <w:rPr>
          <w:rFonts w:ascii="Arial" w:hAnsi="Arial" w:cs="Arial"/>
        </w:rPr>
      </w:pPr>
      <w:r w:rsidRPr="003C59F5">
        <w:rPr>
          <w:rFonts w:ascii="Arial" w:hAnsi="Arial" w:cs="Arial"/>
        </w:rPr>
        <w:t>A situação é ainda mais crítica no transporte de mercadorias adquiridas online. Cerca de 23% dos roubos registrados no primeiro trimestre de 2024 tiveram como alvo compras feitas pela internet, destacando o impacto do crescimento do e-commerce sobre a logística. Em cidades como São Paulo e Rio de Janeiro, a ocorrência desses crimes é especialmente elevada, com aumentos significativos em regiões como Minas Gerais.</w:t>
      </w:r>
    </w:p>
    <w:p w14:paraId="41CB284A" w14:textId="1BE23EB0" w:rsidR="003C59F5" w:rsidRPr="003C59F5" w:rsidRDefault="003C59F5" w:rsidP="003C59F5">
      <w:pPr>
        <w:pStyle w:val="NormalWeb"/>
        <w:rPr>
          <w:rFonts w:ascii="Arial" w:hAnsi="Arial" w:cs="Arial"/>
        </w:rPr>
      </w:pPr>
      <w:r w:rsidRPr="003C59F5">
        <w:rPr>
          <w:rFonts w:ascii="Arial" w:hAnsi="Arial" w:cs="Arial"/>
        </w:rPr>
        <w:t>Diante desse cenário, a necessidade de soluções inovadoras para reforçar a segurança das cargas é evidente. O desenvolvimento de um</w:t>
      </w:r>
      <w:r>
        <w:rPr>
          <w:rFonts w:ascii="Arial" w:hAnsi="Arial" w:cs="Arial"/>
        </w:rPr>
        <w:t>a</w:t>
      </w:r>
      <w:r w:rsidRPr="003C59F5">
        <w:rPr>
          <w:rFonts w:ascii="Arial" w:hAnsi="Arial" w:cs="Arial"/>
        </w:rPr>
        <w:t xml:space="preserve"> </w:t>
      </w:r>
      <w:r>
        <w:rPr>
          <w:rFonts w:ascii="Arial" w:hAnsi="Arial" w:cs="Arial"/>
        </w:rPr>
        <w:t>fechadura</w:t>
      </w:r>
      <w:r w:rsidRPr="003C59F5">
        <w:rPr>
          <w:rFonts w:ascii="Arial" w:hAnsi="Arial" w:cs="Arial"/>
        </w:rPr>
        <w:t xml:space="preserve"> inteligente surge como uma resposta eficaz, integrando tecnologias avançadas para monitoramento remoto, prevenção de roubos e resistência a tentativas de bloqueio de comunicação, como jammers. Essa solução não apenas protege as cargas, mas também contribui para uma logística mais segura, eficiente e alinhada com as demandas de um mercado em constante crescimento.</w:t>
      </w:r>
    </w:p>
    <w:p w14:paraId="5CD5FFBE" w14:textId="77777777" w:rsidR="003C59F5" w:rsidRPr="003C59F5" w:rsidRDefault="003C59F5" w:rsidP="003C59F5">
      <w:pPr>
        <w:pStyle w:val="NormalWeb"/>
        <w:rPr>
          <w:rFonts w:ascii="Arial" w:hAnsi="Arial" w:cs="Arial"/>
        </w:rPr>
      </w:pPr>
      <w:r w:rsidRPr="003C59F5">
        <w:rPr>
          <w:rStyle w:val="Strong"/>
          <w:rFonts w:ascii="Arial" w:eastAsiaTheme="majorEastAsia" w:hAnsi="Arial" w:cs="Arial"/>
        </w:rPr>
        <w:t>Funcionalidades do Cadeado Inteligente</w:t>
      </w:r>
    </w:p>
    <w:p w14:paraId="18C10F1E" w14:textId="77777777" w:rsidR="003C59F5" w:rsidRPr="003C59F5" w:rsidRDefault="003C59F5" w:rsidP="003C59F5">
      <w:pPr>
        <w:pStyle w:val="NormalWeb"/>
        <w:numPr>
          <w:ilvl w:val="0"/>
          <w:numId w:val="1"/>
        </w:numPr>
        <w:rPr>
          <w:rFonts w:ascii="Arial" w:hAnsi="Arial" w:cs="Arial"/>
        </w:rPr>
      </w:pPr>
      <w:r w:rsidRPr="003C59F5">
        <w:rPr>
          <w:rStyle w:val="Strong"/>
          <w:rFonts w:ascii="Arial" w:eastAsiaTheme="majorEastAsia" w:hAnsi="Arial" w:cs="Arial"/>
        </w:rPr>
        <w:t>Monitoramento em Tempo Real</w:t>
      </w:r>
    </w:p>
    <w:p w14:paraId="416DA560"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lastRenderedPageBreak/>
        <w:t>Capacidade de rastrear a localização da carga e o status do cadeado (aberto, fechado ou violado).</w:t>
      </w:r>
    </w:p>
    <w:p w14:paraId="266E258C"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Uso de GPS integrado para atualizações constantes de localização.</w:t>
      </w:r>
    </w:p>
    <w:p w14:paraId="6AA3453F" w14:textId="77777777" w:rsidR="003C59F5" w:rsidRPr="003C59F5" w:rsidRDefault="003C59F5" w:rsidP="003C59F5">
      <w:pPr>
        <w:pStyle w:val="NormalWeb"/>
        <w:numPr>
          <w:ilvl w:val="0"/>
          <w:numId w:val="1"/>
        </w:numPr>
        <w:rPr>
          <w:rFonts w:ascii="Arial" w:hAnsi="Arial" w:cs="Arial"/>
        </w:rPr>
      </w:pPr>
      <w:r w:rsidRPr="003C59F5">
        <w:rPr>
          <w:rStyle w:val="Strong"/>
          <w:rFonts w:ascii="Arial" w:eastAsiaTheme="majorEastAsia" w:hAnsi="Arial" w:cs="Arial"/>
        </w:rPr>
        <w:t>Detecção de Violação</w:t>
      </w:r>
    </w:p>
    <w:p w14:paraId="14A4767A"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Sesores internos para identificar tentativas de corte, vibração ou arrombamento.</w:t>
      </w:r>
    </w:p>
    <w:p w14:paraId="0461F214"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Emissão de alertas imediatos ao sistema central e ao operador responsável.</w:t>
      </w:r>
    </w:p>
    <w:p w14:paraId="3C908EE1" w14:textId="77777777" w:rsidR="003C59F5" w:rsidRPr="003C59F5" w:rsidRDefault="003C59F5" w:rsidP="003C59F5">
      <w:pPr>
        <w:pStyle w:val="NormalWeb"/>
        <w:numPr>
          <w:ilvl w:val="0"/>
          <w:numId w:val="1"/>
        </w:numPr>
        <w:rPr>
          <w:rFonts w:ascii="Arial" w:hAnsi="Arial" w:cs="Arial"/>
        </w:rPr>
      </w:pPr>
      <w:r w:rsidRPr="003C59F5">
        <w:rPr>
          <w:rStyle w:val="Strong"/>
          <w:rFonts w:ascii="Arial" w:eastAsiaTheme="majorEastAsia" w:hAnsi="Arial" w:cs="Arial"/>
        </w:rPr>
        <w:t>Autenticação Segura</w:t>
      </w:r>
    </w:p>
    <w:p w14:paraId="10C62EA0"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Abertura e fechamento controlados remotamente via aplicativo ou credenciais seguras, como códigos QR ou NFC.</w:t>
      </w:r>
    </w:p>
    <w:p w14:paraId="1DF75E49"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Registro detalhado de acessos, incluindo horários e identificação dos usuários.</w:t>
      </w:r>
    </w:p>
    <w:p w14:paraId="35E8C5CD" w14:textId="77777777" w:rsidR="003C59F5" w:rsidRPr="003C59F5" w:rsidRDefault="003C59F5" w:rsidP="003C59F5">
      <w:pPr>
        <w:pStyle w:val="NormalWeb"/>
        <w:numPr>
          <w:ilvl w:val="0"/>
          <w:numId w:val="1"/>
        </w:numPr>
        <w:rPr>
          <w:rFonts w:ascii="Arial" w:hAnsi="Arial" w:cs="Arial"/>
        </w:rPr>
      </w:pPr>
      <w:r w:rsidRPr="003C59F5">
        <w:rPr>
          <w:rStyle w:val="Strong"/>
          <w:rFonts w:ascii="Arial" w:eastAsiaTheme="majorEastAsia" w:hAnsi="Arial" w:cs="Arial"/>
        </w:rPr>
        <w:t>Integração com o Sistema de Logística</w:t>
      </w:r>
    </w:p>
    <w:p w14:paraId="3DF9148D"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Comunicação com servidores centrais para armazenamento e análise de dados.</w:t>
      </w:r>
    </w:p>
    <w:p w14:paraId="732ED9F1" w14:textId="0E25C1FC" w:rsidR="00D856C7" w:rsidRDefault="003C59F5" w:rsidP="00D856C7">
      <w:pPr>
        <w:pStyle w:val="NormalWeb"/>
        <w:numPr>
          <w:ilvl w:val="1"/>
          <w:numId w:val="1"/>
        </w:numPr>
        <w:rPr>
          <w:rFonts w:ascii="Arial" w:hAnsi="Arial" w:cs="Arial"/>
        </w:rPr>
      </w:pPr>
      <w:r w:rsidRPr="003C59F5">
        <w:rPr>
          <w:rFonts w:ascii="Arial" w:hAnsi="Arial" w:cs="Arial"/>
        </w:rPr>
        <w:t>Notificações automáticas em casos de eventos críticos, como violações ou desvio de rota.</w:t>
      </w:r>
    </w:p>
    <w:p w14:paraId="765C22C2" w14:textId="77777777" w:rsidR="00D856C7" w:rsidRPr="00D856C7" w:rsidRDefault="00D856C7" w:rsidP="00D856C7">
      <w:pPr>
        <w:pStyle w:val="NormalWeb"/>
        <w:ind w:left="1080"/>
        <w:rPr>
          <w:rFonts w:ascii="Arial" w:hAnsi="Arial" w:cs="Arial"/>
        </w:rPr>
      </w:pPr>
    </w:p>
    <w:p w14:paraId="7A03DA39" w14:textId="77777777" w:rsidR="003C59F5" w:rsidRPr="003C59F5" w:rsidRDefault="003C59F5" w:rsidP="003C59F5">
      <w:pPr>
        <w:pStyle w:val="NormalWeb"/>
        <w:numPr>
          <w:ilvl w:val="0"/>
          <w:numId w:val="1"/>
        </w:numPr>
        <w:rPr>
          <w:rFonts w:ascii="Arial" w:hAnsi="Arial" w:cs="Arial"/>
        </w:rPr>
      </w:pPr>
      <w:r w:rsidRPr="003C59F5">
        <w:rPr>
          <w:rStyle w:val="Strong"/>
          <w:rFonts w:ascii="Arial" w:eastAsiaTheme="majorEastAsia" w:hAnsi="Arial" w:cs="Arial"/>
        </w:rPr>
        <w:t>Resiliência Contra Jammers</w:t>
      </w:r>
    </w:p>
    <w:p w14:paraId="00D7B439"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Detecção automática de bloqueios de sinal baseados em interferências nas frequências de comunicação (GSM, Wi-Fi ou LoRa).</w:t>
      </w:r>
    </w:p>
    <w:p w14:paraId="6E299764"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Ativação de um sinal RF de emergência em frequência alternativa, projetado para ser menos suscetível a bloqueios.</w:t>
      </w:r>
    </w:p>
    <w:p w14:paraId="4CA1C95F" w14:textId="77777777" w:rsidR="003C59F5" w:rsidRDefault="003C59F5" w:rsidP="003C59F5">
      <w:pPr>
        <w:pStyle w:val="NormalWeb"/>
        <w:numPr>
          <w:ilvl w:val="1"/>
          <w:numId w:val="1"/>
        </w:numPr>
        <w:rPr>
          <w:rFonts w:ascii="Arial" w:hAnsi="Arial" w:cs="Arial"/>
        </w:rPr>
      </w:pPr>
      <w:r w:rsidRPr="003C59F5">
        <w:rPr>
          <w:rFonts w:ascii="Arial" w:hAnsi="Arial" w:cs="Arial"/>
        </w:rPr>
        <w:t>Registro local de eventos para análise pós-ocorrência.</w:t>
      </w:r>
    </w:p>
    <w:p w14:paraId="0784DFFE" w14:textId="6C803867" w:rsidR="00D856C7" w:rsidRPr="003C59F5" w:rsidRDefault="00D856C7" w:rsidP="003C59F5">
      <w:pPr>
        <w:pStyle w:val="NormalWeb"/>
        <w:numPr>
          <w:ilvl w:val="1"/>
          <w:numId w:val="1"/>
        </w:numPr>
        <w:rPr>
          <w:rFonts w:ascii="Arial" w:hAnsi="Arial" w:cs="Arial"/>
        </w:rPr>
      </w:pPr>
      <w:r>
        <w:rPr>
          <w:rFonts w:ascii="Arial" w:hAnsi="Arial" w:cs="Arial"/>
        </w:rPr>
        <w:t>Assim uma equipe de risco pode ser acionada para rastrear aonde o sinal está sendo emitido.</w:t>
      </w:r>
    </w:p>
    <w:p w14:paraId="75B7120F" w14:textId="77777777" w:rsidR="003C59F5" w:rsidRPr="003C59F5" w:rsidRDefault="003C59F5" w:rsidP="003C59F5">
      <w:pPr>
        <w:pStyle w:val="NormalWeb"/>
        <w:numPr>
          <w:ilvl w:val="0"/>
          <w:numId w:val="1"/>
        </w:numPr>
        <w:rPr>
          <w:rFonts w:ascii="Arial" w:hAnsi="Arial" w:cs="Arial"/>
        </w:rPr>
      </w:pPr>
      <w:r w:rsidRPr="003C59F5">
        <w:rPr>
          <w:rStyle w:val="Strong"/>
          <w:rFonts w:ascii="Arial" w:eastAsiaTheme="majorEastAsia" w:hAnsi="Arial" w:cs="Arial"/>
        </w:rPr>
        <w:t>Autonomia Energética</w:t>
      </w:r>
    </w:p>
    <w:p w14:paraId="0B3CAD68"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Bateria de longa duração com opção de recarga via sistema solar.</w:t>
      </w:r>
    </w:p>
    <w:p w14:paraId="31D52E19" w14:textId="77777777" w:rsidR="003C59F5" w:rsidRPr="003C59F5" w:rsidRDefault="003C59F5" w:rsidP="003C59F5">
      <w:pPr>
        <w:pStyle w:val="NormalWeb"/>
        <w:numPr>
          <w:ilvl w:val="1"/>
          <w:numId w:val="1"/>
        </w:numPr>
        <w:rPr>
          <w:rFonts w:ascii="Arial" w:hAnsi="Arial" w:cs="Arial"/>
        </w:rPr>
      </w:pPr>
      <w:r w:rsidRPr="003C59F5">
        <w:rPr>
          <w:rFonts w:ascii="Arial" w:hAnsi="Arial" w:cs="Arial"/>
        </w:rPr>
        <w:t>Modos de operação inteligente para economia de energia, como standby em momentos de inatividade.</w:t>
      </w:r>
    </w:p>
    <w:p w14:paraId="5A563B37" w14:textId="77777777" w:rsidR="003C59F5" w:rsidRPr="003C59F5" w:rsidRDefault="003C59F5" w:rsidP="003C59F5">
      <w:pPr>
        <w:pStyle w:val="NormalWeb"/>
        <w:rPr>
          <w:rFonts w:ascii="Arial" w:hAnsi="Arial" w:cs="Arial"/>
        </w:rPr>
      </w:pPr>
      <w:r w:rsidRPr="003C59F5">
        <w:rPr>
          <w:rStyle w:val="Strong"/>
          <w:rFonts w:ascii="Arial" w:eastAsiaTheme="majorEastAsia" w:hAnsi="Arial" w:cs="Arial"/>
        </w:rPr>
        <w:t>Impacto e Benefícios</w:t>
      </w:r>
    </w:p>
    <w:p w14:paraId="392A876B" w14:textId="77777777" w:rsidR="003C59F5" w:rsidRPr="003C59F5" w:rsidRDefault="003C59F5" w:rsidP="003C59F5">
      <w:pPr>
        <w:pStyle w:val="NormalWeb"/>
        <w:rPr>
          <w:rFonts w:ascii="Arial" w:hAnsi="Arial" w:cs="Arial"/>
        </w:rPr>
      </w:pPr>
      <w:r w:rsidRPr="003C59F5">
        <w:rPr>
          <w:rFonts w:ascii="Arial" w:hAnsi="Arial" w:cs="Arial"/>
        </w:rPr>
        <w:t>A implementação de um cadeado inteligente no setor logístico brasileiro trará várias vantagens:</w:t>
      </w:r>
    </w:p>
    <w:p w14:paraId="2F99F6ED" w14:textId="77777777" w:rsidR="003C59F5" w:rsidRPr="003C59F5" w:rsidRDefault="003C59F5" w:rsidP="003C59F5">
      <w:pPr>
        <w:pStyle w:val="NormalWeb"/>
        <w:numPr>
          <w:ilvl w:val="0"/>
          <w:numId w:val="2"/>
        </w:numPr>
        <w:rPr>
          <w:rFonts w:ascii="Arial" w:hAnsi="Arial" w:cs="Arial"/>
        </w:rPr>
      </w:pPr>
      <w:r w:rsidRPr="003C59F5">
        <w:rPr>
          <w:rStyle w:val="Strong"/>
          <w:rFonts w:ascii="Arial" w:eastAsiaTheme="majorEastAsia" w:hAnsi="Arial" w:cs="Arial"/>
        </w:rPr>
        <w:t>Redução de perdas:</w:t>
      </w:r>
      <w:r w:rsidRPr="003C59F5">
        <w:rPr>
          <w:rFonts w:ascii="Arial" w:hAnsi="Arial" w:cs="Arial"/>
        </w:rPr>
        <w:t xml:space="preserve"> A prevenção contra roubos e violações diminui significativamente os custos associados a perdas de carga.</w:t>
      </w:r>
    </w:p>
    <w:p w14:paraId="40A2C0E2" w14:textId="77777777" w:rsidR="003C59F5" w:rsidRPr="003C59F5" w:rsidRDefault="003C59F5" w:rsidP="003C59F5">
      <w:pPr>
        <w:pStyle w:val="NormalWeb"/>
        <w:numPr>
          <w:ilvl w:val="0"/>
          <w:numId w:val="2"/>
        </w:numPr>
        <w:rPr>
          <w:rFonts w:ascii="Arial" w:hAnsi="Arial" w:cs="Arial"/>
        </w:rPr>
      </w:pPr>
      <w:r w:rsidRPr="003C59F5">
        <w:rPr>
          <w:rStyle w:val="Strong"/>
          <w:rFonts w:ascii="Arial" w:eastAsiaTheme="majorEastAsia" w:hAnsi="Arial" w:cs="Arial"/>
        </w:rPr>
        <w:t>Aumento da eficiência:</w:t>
      </w:r>
      <w:r w:rsidRPr="003C59F5">
        <w:rPr>
          <w:rFonts w:ascii="Arial" w:hAnsi="Arial" w:cs="Arial"/>
        </w:rPr>
        <w:t xml:space="preserve"> Monitoramento em tempo real possibilita respostas rápidas a eventos inesperados, otimizando a operação logística.</w:t>
      </w:r>
    </w:p>
    <w:p w14:paraId="3ECE6F53" w14:textId="77777777" w:rsidR="003C59F5" w:rsidRPr="003C59F5" w:rsidRDefault="003C59F5" w:rsidP="003C59F5">
      <w:pPr>
        <w:pStyle w:val="NormalWeb"/>
        <w:numPr>
          <w:ilvl w:val="0"/>
          <w:numId w:val="2"/>
        </w:numPr>
        <w:rPr>
          <w:rFonts w:ascii="Arial" w:hAnsi="Arial" w:cs="Arial"/>
        </w:rPr>
      </w:pPr>
      <w:r w:rsidRPr="003C59F5">
        <w:rPr>
          <w:rStyle w:val="Strong"/>
          <w:rFonts w:ascii="Arial" w:eastAsiaTheme="majorEastAsia" w:hAnsi="Arial" w:cs="Arial"/>
        </w:rPr>
        <w:t>Maior confiabilidade:</w:t>
      </w:r>
      <w:r w:rsidRPr="003C59F5">
        <w:rPr>
          <w:rFonts w:ascii="Arial" w:hAnsi="Arial" w:cs="Arial"/>
        </w:rPr>
        <w:t xml:space="preserve"> Registros detalhados de eventos e integração com sistemas de gestão trazem transparência e controle.</w:t>
      </w:r>
    </w:p>
    <w:p w14:paraId="10919919" w14:textId="77777777" w:rsidR="003C59F5" w:rsidRPr="003C59F5" w:rsidRDefault="003C59F5" w:rsidP="003C59F5">
      <w:pPr>
        <w:pStyle w:val="NormalWeb"/>
        <w:numPr>
          <w:ilvl w:val="0"/>
          <w:numId w:val="2"/>
        </w:numPr>
        <w:rPr>
          <w:rFonts w:ascii="Arial" w:hAnsi="Arial" w:cs="Arial"/>
        </w:rPr>
      </w:pPr>
      <w:r w:rsidRPr="003C59F5">
        <w:rPr>
          <w:rStyle w:val="Strong"/>
          <w:rFonts w:ascii="Arial" w:eastAsiaTheme="majorEastAsia" w:hAnsi="Arial" w:cs="Arial"/>
        </w:rPr>
        <w:t>Inovação no setor:</w:t>
      </w:r>
      <w:r w:rsidRPr="003C59F5">
        <w:rPr>
          <w:rFonts w:ascii="Arial" w:hAnsi="Arial" w:cs="Arial"/>
        </w:rPr>
        <w:t xml:space="preserve"> Adotar tecnologias modernas melhora a competitividade das empresas no mercado.</w:t>
      </w:r>
    </w:p>
    <w:p w14:paraId="363E06EE" w14:textId="77777777" w:rsidR="003C59F5" w:rsidRPr="003C59F5" w:rsidRDefault="003C59F5">
      <w:pPr>
        <w:rPr>
          <w:rFonts w:ascii="Arial" w:hAnsi="Arial" w:cs="Arial"/>
          <w:sz w:val="32"/>
          <w:szCs w:val="32"/>
        </w:rPr>
      </w:pPr>
    </w:p>
    <w:p w14:paraId="2E540EC5" w14:textId="77777777" w:rsidR="003C59F5" w:rsidRDefault="003C59F5">
      <w:pPr>
        <w:rPr>
          <w:rFonts w:ascii="Arial" w:hAnsi="Arial" w:cs="Arial"/>
          <w:lang w:val="pt-BR"/>
        </w:rPr>
      </w:pPr>
    </w:p>
    <w:p w14:paraId="1FD99788" w14:textId="77777777" w:rsidR="003C59F5" w:rsidRPr="003C59F5" w:rsidRDefault="003C59F5">
      <w:pPr>
        <w:rPr>
          <w:rFonts w:ascii="Arial" w:hAnsi="Arial" w:cs="Arial"/>
          <w:lang w:val="pt-BR"/>
        </w:rPr>
      </w:pPr>
    </w:p>
    <w:sectPr w:rsidR="003C59F5" w:rsidRPr="003C59F5" w:rsidSect="00D856C7">
      <w:pgSz w:w="12240" w:h="15840"/>
      <w:pgMar w:top="9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F5360"/>
    <w:multiLevelType w:val="multilevel"/>
    <w:tmpl w:val="86F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E2E6D"/>
    <w:multiLevelType w:val="multilevel"/>
    <w:tmpl w:val="7E924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179271">
    <w:abstractNumId w:val="1"/>
  </w:num>
  <w:num w:numId="2" w16cid:durableId="136806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F5"/>
    <w:rsid w:val="003717DC"/>
    <w:rsid w:val="003C59F5"/>
    <w:rsid w:val="00447057"/>
    <w:rsid w:val="00AD4DF7"/>
    <w:rsid w:val="00BF18A2"/>
    <w:rsid w:val="00CA0E69"/>
    <w:rsid w:val="00D856C7"/>
    <w:rsid w:val="00EC4044"/>
    <w:rsid w:val="00F810E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1349DA95"/>
  <w15:chartTrackingRefBased/>
  <w15:docId w15:val="{F9C61847-7A01-D941-AC69-95333AE8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9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9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9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9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9F5"/>
    <w:rPr>
      <w:rFonts w:eastAsiaTheme="majorEastAsia" w:cstheme="majorBidi"/>
      <w:color w:val="272727" w:themeColor="text1" w:themeTint="D8"/>
    </w:rPr>
  </w:style>
  <w:style w:type="paragraph" w:styleId="Title">
    <w:name w:val="Title"/>
    <w:basedOn w:val="Normal"/>
    <w:next w:val="Normal"/>
    <w:link w:val="TitleChar"/>
    <w:uiPriority w:val="10"/>
    <w:qFormat/>
    <w:rsid w:val="003C59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9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9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59F5"/>
    <w:rPr>
      <w:i/>
      <w:iCs/>
      <w:color w:val="404040" w:themeColor="text1" w:themeTint="BF"/>
    </w:rPr>
  </w:style>
  <w:style w:type="paragraph" w:styleId="ListParagraph">
    <w:name w:val="List Paragraph"/>
    <w:basedOn w:val="Normal"/>
    <w:uiPriority w:val="34"/>
    <w:qFormat/>
    <w:rsid w:val="003C59F5"/>
    <w:pPr>
      <w:ind w:left="720"/>
      <w:contextualSpacing/>
    </w:pPr>
  </w:style>
  <w:style w:type="character" w:styleId="IntenseEmphasis">
    <w:name w:val="Intense Emphasis"/>
    <w:basedOn w:val="DefaultParagraphFont"/>
    <w:uiPriority w:val="21"/>
    <w:qFormat/>
    <w:rsid w:val="003C59F5"/>
    <w:rPr>
      <w:i/>
      <w:iCs/>
      <w:color w:val="0F4761" w:themeColor="accent1" w:themeShade="BF"/>
    </w:rPr>
  </w:style>
  <w:style w:type="paragraph" w:styleId="IntenseQuote">
    <w:name w:val="Intense Quote"/>
    <w:basedOn w:val="Normal"/>
    <w:next w:val="Normal"/>
    <w:link w:val="IntenseQuoteChar"/>
    <w:uiPriority w:val="30"/>
    <w:qFormat/>
    <w:rsid w:val="003C5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9F5"/>
    <w:rPr>
      <w:i/>
      <w:iCs/>
      <w:color w:val="0F4761" w:themeColor="accent1" w:themeShade="BF"/>
    </w:rPr>
  </w:style>
  <w:style w:type="character" w:styleId="IntenseReference">
    <w:name w:val="Intense Reference"/>
    <w:basedOn w:val="DefaultParagraphFont"/>
    <w:uiPriority w:val="32"/>
    <w:qFormat/>
    <w:rsid w:val="003C59F5"/>
    <w:rPr>
      <w:b/>
      <w:bCs/>
      <w:smallCaps/>
      <w:color w:val="0F4761" w:themeColor="accent1" w:themeShade="BF"/>
      <w:spacing w:val="5"/>
    </w:rPr>
  </w:style>
  <w:style w:type="paragraph" w:styleId="NormalWeb">
    <w:name w:val="Normal (Web)"/>
    <w:basedOn w:val="Normal"/>
    <w:uiPriority w:val="99"/>
    <w:semiHidden/>
    <w:unhideWhenUsed/>
    <w:rsid w:val="003C59F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5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17391">
      <w:bodyDiv w:val="1"/>
      <w:marLeft w:val="0"/>
      <w:marRight w:val="0"/>
      <w:marTop w:val="0"/>
      <w:marBottom w:val="0"/>
      <w:divBdr>
        <w:top w:val="none" w:sz="0" w:space="0" w:color="auto"/>
        <w:left w:val="none" w:sz="0" w:space="0" w:color="auto"/>
        <w:bottom w:val="none" w:sz="0" w:space="0" w:color="auto"/>
        <w:right w:val="none" w:sz="0" w:space="0" w:color="auto"/>
      </w:divBdr>
    </w:div>
    <w:div w:id="1038626238">
      <w:bodyDiv w:val="1"/>
      <w:marLeft w:val="0"/>
      <w:marRight w:val="0"/>
      <w:marTop w:val="0"/>
      <w:marBottom w:val="0"/>
      <w:divBdr>
        <w:top w:val="none" w:sz="0" w:space="0" w:color="auto"/>
        <w:left w:val="none" w:sz="0" w:space="0" w:color="auto"/>
        <w:bottom w:val="none" w:sz="0" w:space="0" w:color="auto"/>
        <w:right w:val="none" w:sz="0" w:space="0" w:color="auto"/>
      </w:divBdr>
    </w:div>
    <w:div w:id="159586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Alves do Nascimento</dc:creator>
  <cp:keywords/>
  <dc:description/>
  <cp:lastModifiedBy>Matheus Alves do Nascimento</cp:lastModifiedBy>
  <cp:revision>2</cp:revision>
  <dcterms:created xsi:type="dcterms:W3CDTF">2024-12-31T18:46:00Z</dcterms:created>
  <dcterms:modified xsi:type="dcterms:W3CDTF">2024-12-31T19:03:00Z</dcterms:modified>
</cp:coreProperties>
</file>