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EC" w:rsidRDefault="00F54083" w:rsidP="00115DEC">
      <w:pPr>
        <w:jc w:val="center"/>
      </w:pPr>
      <w:r w:rsidRPr="00A41A32">
        <w:rPr>
          <w:highlight w:val="yellow"/>
        </w:rPr>
        <w:t>Real Time sensores</w:t>
      </w:r>
      <w:r w:rsidR="00115DEC" w:rsidRPr="00A41A32">
        <w:rPr>
          <w:highlight w:val="yellow"/>
        </w:rPr>
        <w:t xml:space="preserve"> e objetivo</w:t>
      </w:r>
    </w:p>
    <w:p w:rsidR="00115DEC" w:rsidRDefault="00115DEC"/>
    <w:p w:rsidR="00115DEC" w:rsidRDefault="00115DEC">
      <w:r>
        <w:t>Segurança:</w:t>
      </w:r>
    </w:p>
    <w:p w:rsidR="00115DEC" w:rsidRDefault="00C533F2">
      <w:r>
        <w:t xml:space="preserve">Existem </w:t>
      </w:r>
      <w:r w:rsidR="00115DEC" w:rsidRPr="00115DEC">
        <w:t xml:space="preserve">ambientes em uma empresa </w:t>
      </w:r>
      <w:r>
        <w:t xml:space="preserve">onde </w:t>
      </w:r>
      <w:r w:rsidR="00115DEC" w:rsidRPr="00115DEC">
        <w:t>não é possível liberar o acesso para qualquer pessoa, mesmo sendo colaborador. São locais que guardam informações estratégicas</w:t>
      </w:r>
      <w:r>
        <w:t xml:space="preserve"> e confidencias,</w:t>
      </w:r>
      <w:r w:rsidR="00115DEC" w:rsidRPr="00115DEC">
        <w:t xml:space="preserve"> que são exclusivas para acesso de um determinado grupo. Para garantir a segurança desses espaços, é muito importante contar com um controle efetivo de pessoas autorizadas ou não</w:t>
      </w:r>
      <w:r>
        <w:t xml:space="preserve"> autorizadas</w:t>
      </w:r>
      <w:r w:rsidR="00115DEC" w:rsidRPr="00115DEC">
        <w:t>. Quando a entrada de pessoas não é controlada por meio de sistemas adequados, há riscos de mais vulnerabilidades. </w:t>
      </w:r>
    </w:p>
    <w:p w:rsidR="00115DEC" w:rsidRDefault="00115DEC"/>
    <w:p w:rsidR="00115DEC" w:rsidRDefault="00F54083" w:rsidP="00115DEC">
      <w:pPr>
        <w:jc w:val="center"/>
      </w:pPr>
      <w:r w:rsidRPr="00A41A32">
        <w:rPr>
          <w:highlight w:val="yellow"/>
        </w:rPr>
        <w:t>Lista de sensores e coleta de dados!</w:t>
      </w:r>
      <w:r w:rsidR="00115DEC" w:rsidRPr="00A41A32">
        <w:rPr>
          <w:highlight w:val="yellow"/>
        </w:rPr>
        <w:t>!</w:t>
      </w:r>
    </w:p>
    <w:p w:rsidR="00115DEC" w:rsidRDefault="00115DEC" w:rsidP="00115DEC">
      <w:pPr>
        <w:jc w:val="center"/>
      </w:pPr>
    </w:p>
    <w:p w:rsidR="00646BC3" w:rsidRDefault="00115DEC">
      <w:r>
        <w:t>1.</w:t>
      </w:r>
      <w:r w:rsidR="00F54083">
        <w:t>RFID</w:t>
      </w:r>
      <w:r>
        <w:t>*</w:t>
      </w:r>
    </w:p>
    <w:p w:rsidR="00646BC3" w:rsidRDefault="00115DEC">
      <w:r>
        <w:t>2.</w:t>
      </w:r>
      <w:r w:rsidR="00646BC3">
        <w:t>Buser</w:t>
      </w:r>
    </w:p>
    <w:p w:rsidR="00115DEC" w:rsidRDefault="00115DEC">
      <w:r>
        <w:t>3.Sensor de fumaça*</w:t>
      </w:r>
    </w:p>
    <w:p w:rsidR="00115DEC" w:rsidRDefault="00115DEC">
      <w:r>
        <w:t>4.DHT/22</w:t>
      </w:r>
      <w:r w:rsidR="00F15F7E">
        <w:t>*</w:t>
      </w:r>
    </w:p>
    <w:p w:rsidR="00115DEC" w:rsidRDefault="00DF78F1">
      <w:r>
        <w:t>5.Servo</w:t>
      </w:r>
      <w:r w:rsidR="007E6B51">
        <w:t xml:space="preserve"> Motor</w:t>
      </w:r>
    </w:p>
    <w:p w:rsidR="00DF78F1" w:rsidRDefault="00DF78F1">
      <w:r>
        <w:t>6.(2 LEDs)</w:t>
      </w:r>
    </w:p>
    <w:p w:rsidR="00F52EA1" w:rsidRDefault="00F52EA1">
      <w:bookmarkStart w:id="0" w:name="_GoBack"/>
      <w:bookmarkEnd w:id="0"/>
    </w:p>
    <w:p w:rsidR="00F52EA1" w:rsidRDefault="00F52EA1" w:rsidP="00F52EA1">
      <w:pPr>
        <w:jc w:val="center"/>
      </w:pPr>
      <w:r w:rsidRPr="00A41A32">
        <w:rPr>
          <w:highlight w:val="yellow"/>
        </w:rPr>
        <w:t>Detalhes dos sensores!!</w:t>
      </w:r>
    </w:p>
    <w:p w:rsidR="00F52EA1" w:rsidRDefault="00F52EA1" w:rsidP="00F52EA1">
      <w:pPr>
        <w:jc w:val="center"/>
      </w:pPr>
    </w:p>
    <w:p w:rsidR="00F52EA1" w:rsidRDefault="00F52EA1" w:rsidP="00F52EA1">
      <w:r>
        <w:t>1.RFID</w:t>
      </w:r>
    </w:p>
    <w:p w:rsidR="00DF78F1" w:rsidRDefault="00F52EA1">
      <w:r>
        <w:t>Vamos utilizar o sensor de rádio frequência (RFID) na entrada da sala de controle para monitorar e liberar o acesso exclusivamente a pessoas autorizadas. Este sistema será integrado com os sensores descritos nos tópicos 2 e 5, proporcionando um controle eficiente de entrada e saída. Cada funcionário autorizado deve possuir uma TAG de identificação para acessar o local.</w:t>
      </w:r>
    </w:p>
    <w:p w:rsidR="00F52EA1" w:rsidRDefault="00F52EA1"/>
    <w:p w:rsidR="00F52EA1" w:rsidRDefault="00F52EA1">
      <w:r>
        <w:t>2.Buser</w:t>
      </w:r>
    </w:p>
    <w:p w:rsidR="00F52EA1" w:rsidRDefault="007E6B51">
      <w:r>
        <w:t>Vamos utilizar o sensor Buser em combinação com o sensor descrito no tópico 1. O sensor Buser será acionado automaticamente caso uma pessoa não autorizada tente invadir o local.</w:t>
      </w:r>
    </w:p>
    <w:p w:rsidR="007E6B51" w:rsidRDefault="007E6B51"/>
    <w:p w:rsidR="007E6B51" w:rsidRDefault="007E6B51"/>
    <w:p w:rsidR="007E6B51" w:rsidRDefault="007E6B51"/>
    <w:p w:rsidR="007E6B51" w:rsidRDefault="007E6B51"/>
    <w:p w:rsidR="007E6B51" w:rsidRDefault="007E6B51">
      <w:r>
        <w:lastRenderedPageBreak/>
        <w:t>3.Sensor de fumaça</w:t>
      </w:r>
    </w:p>
    <w:p w:rsidR="007E6B51" w:rsidRDefault="007E6B51">
      <w:r>
        <w:t>Vamos utilizar um sensor de fumaça como uma medida adicional de segurança. Em caso de detecção de fumaça, o sensor emitirá um sinal para notificar a pessoa responsável sobre a possibilidade de um incêndio.</w:t>
      </w:r>
    </w:p>
    <w:p w:rsidR="007E6B51" w:rsidRDefault="007E6B51"/>
    <w:p w:rsidR="007E6B51" w:rsidRDefault="007E6B51">
      <w:r>
        <w:t>4.DHT22</w:t>
      </w:r>
    </w:p>
    <w:p w:rsidR="00DF78F1" w:rsidRDefault="007E6B51">
      <w:r>
        <w:t>Vamos utilizar o sensor DHT22 para monitorar a temperatura e garantir que ela não esteja em níveis prejudiciais para os equipamentos.</w:t>
      </w:r>
    </w:p>
    <w:p w:rsidR="007E6B51" w:rsidRDefault="007E6B51"/>
    <w:p w:rsidR="007E6B51" w:rsidRDefault="007E6B51">
      <w:r>
        <w:t>5.Servo Motor</w:t>
      </w:r>
    </w:p>
    <w:p w:rsidR="00F54083" w:rsidRDefault="00651BFD">
      <w:r w:rsidRPr="00651BFD">
        <w:t>Vamos utilizar um sistema de controle na entrada que funcionará em conjunto com o RFID. O acesso será liberado apenas se o RFID autorizar a entrada da pessoa. Caso contrário, o sistema não permitirá o acesso e o sensor Buser será acionado.</w:t>
      </w:r>
    </w:p>
    <w:p w:rsidR="00651BFD" w:rsidRDefault="00651BFD"/>
    <w:p w:rsidR="00651BFD" w:rsidRDefault="00651BFD">
      <w:r>
        <w:t>6.LEDs</w:t>
      </w:r>
    </w:p>
    <w:p w:rsidR="00651BFD" w:rsidRDefault="00651BFD">
      <w:r>
        <w:t>Vamos utilizar dois LEDs para iluminar a sala assim que o ESP32 for iniciado.</w:t>
      </w:r>
    </w:p>
    <w:sectPr w:rsidR="0065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3"/>
    <w:rsid w:val="00115DEC"/>
    <w:rsid w:val="001B3920"/>
    <w:rsid w:val="004E1156"/>
    <w:rsid w:val="00646BC3"/>
    <w:rsid w:val="00651BFD"/>
    <w:rsid w:val="007E6B51"/>
    <w:rsid w:val="00A41A32"/>
    <w:rsid w:val="00A4205C"/>
    <w:rsid w:val="00B4586D"/>
    <w:rsid w:val="00C533F2"/>
    <w:rsid w:val="00DF78F1"/>
    <w:rsid w:val="00F15F7E"/>
    <w:rsid w:val="00F52EA1"/>
    <w:rsid w:val="00F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B1AA8-9560-4B6B-9973-F9C0B54A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C4B07-0861-42DD-B610-2A612262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Cruvello</dc:creator>
  <cp:keywords/>
  <dc:description/>
  <cp:lastModifiedBy>Matheus Ferreira Cruvello</cp:lastModifiedBy>
  <cp:revision>3</cp:revision>
  <dcterms:created xsi:type="dcterms:W3CDTF">2024-08-16T16:47:00Z</dcterms:created>
  <dcterms:modified xsi:type="dcterms:W3CDTF">2024-09-06T19:28:00Z</dcterms:modified>
</cp:coreProperties>
</file>