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1E8C" w14:textId="77777777" w:rsidR="002A0ACF" w:rsidRPr="00A72AF0" w:rsidRDefault="00000000">
      <w:pPr>
        <w:spacing w:after="60"/>
        <w:jc w:val="center"/>
        <w:rPr>
          <w:rFonts w:hint="eastAsia"/>
          <w:lang w:val="pt-BR"/>
        </w:rPr>
      </w:pPr>
      <w:r w:rsidRPr="00A72AF0">
        <w:rPr>
          <w:b/>
          <w:sz w:val="40"/>
          <w:lang w:val="pt-BR"/>
        </w:rPr>
        <w:t>Roteiro de fala - versão de 15 minutos</w:t>
      </w:r>
    </w:p>
    <w:p w14:paraId="7C34D645" w14:textId="77777777" w:rsidR="002A0ACF" w:rsidRDefault="00000000">
      <w:pPr>
        <w:spacing w:after="60"/>
        <w:jc w:val="center"/>
        <w:rPr>
          <w:rFonts w:hint="eastAsia"/>
        </w:rPr>
      </w:pPr>
      <w:r>
        <w:rPr>
          <w:b/>
          <w:sz w:val="25"/>
        </w:rPr>
        <w:t>Measurement-Efficient Port-Reading Policies for Fluid Antenna Systems Under Spatially Correlated κ-µ Shadowed Fading</w:t>
      </w:r>
    </w:p>
    <w:p w14:paraId="6841A571" w14:textId="77777777" w:rsidR="002A0ACF" w:rsidRDefault="00000000">
      <w:pPr>
        <w:pStyle w:val="Heading1"/>
        <w:spacing w:after="60"/>
      </w:pPr>
      <w:proofErr w:type="spellStart"/>
      <w:r>
        <w:rPr>
          <w:rFonts w:ascii="Liberation Sans" w:hAnsi="Liberation Sans"/>
        </w:rPr>
        <w:t>Roteiro</w:t>
      </w:r>
      <w:proofErr w:type="spellEnd"/>
      <w:r>
        <w:rPr>
          <w:rFonts w:ascii="Liberation Sans" w:hAnsi="Liberation Sans"/>
        </w:rPr>
        <w:t xml:space="preserve"> </w:t>
      </w:r>
      <w:proofErr w:type="spellStart"/>
      <w:r>
        <w:rPr>
          <w:rFonts w:ascii="Liberation Sans" w:hAnsi="Liberation Sans"/>
        </w:rPr>
        <w:t>por</w:t>
      </w:r>
      <w:proofErr w:type="spellEnd"/>
      <w:r>
        <w:rPr>
          <w:rFonts w:ascii="Liberation Sans" w:hAnsi="Liberation Sans"/>
        </w:rPr>
        <w:t xml:space="preserve"> slide</w:t>
      </w:r>
    </w:p>
    <w:p w14:paraId="3974C3A2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1 - Título, autores e roteiro</w:t>
      </w:r>
    </w:p>
    <w:p w14:paraId="4F81E0B0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0:40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Abrir com a pergunta central do trabalho.</w:t>
      </w:r>
    </w:p>
    <w:p w14:paraId="44959AAD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3A5BB76A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Bom dia. Nesta apresentação eu vou discutir o trabalho </w:t>
      </w:r>
      <w:proofErr w:type="spellStart"/>
      <w:r w:rsidRPr="00A72AF0">
        <w:rPr>
          <w:lang w:val="pt-BR"/>
        </w:rPr>
        <w:t>Measurement-Efficient</w:t>
      </w:r>
      <w:proofErr w:type="spellEnd"/>
      <w:r w:rsidRPr="00A72AF0">
        <w:rPr>
          <w:lang w:val="pt-BR"/>
        </w:rPr>
        <w:t xml:space="preserve"> </w:t>
      </w:r>
      <w:proofErr w:type="spellStart"/>
      <w:r w:rsidRPr="00A72AF0">
        <w:rPr>
          <w:lang w:val="pt-BR"/>
        </w:rPr>
        <w:t>Port</w:t>
      </w:r>
      <w:proofErr w:type="spellEnd"/>
      <w:r w:rsidRPr="00A72AF0">
        <w:rPr>
          <w:lang w:val="pt-BR"/>
        </w:rPr>
        <w:t xml:space="preserve">-Reading Policies for </w:t>
      </w:r>
      <w:proofErr w:type="spellStart"/>
      <w:r w:rsidRPr="00A72AF0">
        <w:rPr>
          <w:lang w:val="pt-BR"/>
        </w:rPr>
        <w:t>Fluid</w:t>
      </w:r>
      <w:proofErr w:type="spellEnd"/>
      <w:r w:rsidRPr="00A72AF0">
        <w:rPr>
          <w:lang w:val="pt-BR"/>
        </w:rPr>
        <w:t xml:space="preserve"> </w:t>
      </w:r>
      <w:proofErr w:type="spellStart"/>
      <w:r w:rsidRPr="00A72AF0">
        <w:rPr>
          <w:lang w:val="pt-BR"/>
        </w:rPr>
        <w:t>Antenna</w:t>
      </w:r>
      <w:proofErr w:type="spellEnd"/>
      <w:r w:rsidRPr="00A72AF0">
        <w:rPr>
          <w:lang w:val="pt-BR"/>
        </w:rPr>
        <w:t xml:space="preserve"> Systems </w:t>
      </w:r>
      <w:proofErr w:type="spellStart"/>
      <w:r w:rsidRPr="00A72AF0">
        <w:rPr>
          <w:lang w:val="pt-BR"/>
        </w:rPr>
        <w:t>Under</w:t>
      </w:r>
      <w:proofErr w:type="spellEnd"/>
      <w:r w:rsidRPr="00A72AF0">
        <w:rPr>
          <w:lang w:val="pt-BR"/>
        </w:rPr>
        <w:t xml:space="preserve"> </w:t>
      </w:r>
      <w:proofErr w:type="spellStart"/>
      <w:r w:rsidRPr="00A72AF0">
        <w:rPr>
          <w:lang w:val="pt-BR"/>
        </w:rPr>
        <w:t>Spatially</w:t>
      </w:r>
      <w:proofErr w:type="spellEnd"/>
      <w:r w:rsidRPr="00A72AF0">
        <w:rPr>
          <w:lang w:val="pt-BR"/>
        </w:rPr>
        <w:t xml:space="preserve"> </w:t>
      </w:r>
      <w:proofErr w:type="spellStart"/>
      <w:r w:rsidRPr="00A72AF0">
        <w:rPr>
          <w:lang w:val="pt-BR"/>
        </w:rPr>
        <w:t>Correlated</w:t>
      </w:r>
      <w:proofErr w:type="spellEnd"/>
      <w:r w:rsidRPr="00A72AF0">
        <w:rPr>
          <w:lang w:val="pt-BR"/>
        </w:rPr>
        <w:t xml:space="preserve"> </w:t>
      </w:r>
      <w:r>
        <w:t>κ</w:t>
      </w:r>
      <w:r w:rsidRPr="00A72AF0">
        <w:rPr>
          <w:lang w:val="pt-BR"/>
        </w:rPr>
        <w:t xml:space="preserve">-µ </w:t>
      </w:r>
      <w:proofErr w:type="spellStart"/>
      <w:r w:rsidRPr="00A72AF0">
        <w:rPr>
          <w:lang w:val="pt-BR"/>
        </w:rPr>
        <w:t>Shadowed</w:t>
      </w:r>
      <w:proofErr w:type="spellEnd"/>
      <w:r w:rsidRPr="00A72AF0">
        <w:rPr>
          <w:lang w:val="pt-BR"/>
        </w:rPr>
        <w:t xml:space="preserve"> Fading. A pergunta central é simples: em um sistema de antena fluida com muitas portas candidatas, se o receptor não consegue medir todas antes da decisão, quais portas devem ser lidas?</w:t>
      </w:r>
    </w:p>
    <w:p w14:paraId="6B982BCE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O foco aqui não é reconstruir todo o canal com inteligência artificial. O foco é uma etapa anterior, que normalmente fica escondida: o padrão de sensoriamento. Vou contextualizar FAS, apresentar o modelo de canal e a observação parcial, comparar três políticas de leitura e fechar com os resultados e recomendações de projeto.</w:t>
      </w:r>
    </w:p>
    <w:p w14:paraId="47D576EB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Pule a enumeração do roteiro e mantenha apenas a pergunta central.</w:t>
      </w:r>
    </w:p>
    <w:p w14:paraId="63400397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 xml:space="preserve">Slide 2 - </w:t>
      </w:r>
      <w:proofErr w:type="spellStart"/>
      <w:r w:rsidRPr="00A72AF0">
        <w:rPr>
          <w:rFonts w:ascii="Liberation Sans" w:hAnsi="Liberation Sans"/>
          <w:lang w:val="pt-BR"/>
        </w:rPr>
        <w:t>Fluid</w:t>
      </w:r>
      <w:proofErr w:type="spellEnd"/>
      <w:r w:rsidRPr="00A72AF0">
        <w:rPr>
          <w:rFonts w:ascii="Liberation Sans" w:hAnsi="Liberation Sans"/>
          <w:lang w:val="pt-BR"/>
        </w:rPr>
        <w:t xml:space="preserve"> </w:t>
      </w:r>
      <w:proofErr w:type="spellStart"/>
      <w:r w:rsidRPr="00A72AF0">
        <w:rPr>
          <w:rFonts w:ascii="Liberation Sans" w:hAnsi="Liberation Sans"/>
          <w:lang w:val="pt-BR"/>
        </w:rPr>
        <w:t>Antenna</w:t>
      </w:r>
      <w:proofErr w:type="spellEnd"/>
      <w:r w:rsidRPr="00A72AF0">
        <w:rPr>
          <w:rFonts w:ascii="Liberation Sans" w:hAnsi="Liberation Sans"/>
          <w:lang w:val="pt-BR"/>
        </w:rPr>
        <w:t xml:space="preserve"> System</w:t>
      </w:r>
    </w:p>
    <w:p w14:paraId="29D6991D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0:50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Explicar FAS como diversidade espacial com uma estrutura compacta.</w:t>
      </w:r>
    </w:p>
    <w:p w14:paraId="28BCBE89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6BE64ECE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O </w:t>
      </w:r>
      <w:proofErr w:type="spellStart"/>
      <w:r w:rsidRPr="00A72AF0">
        <w:rPr>
          <w:lang w:val="pt-BR"/>
        </w:rPr>
        <w:t>Fluid</w:t>
      </w:r>
      <w:proofErr w:type="spellEnd"/>
      <w:r w:rsidRPr="00A72AF0">
        <w:rPr>
          <w:lang w:val="pt-BR"/>
        </w:rPr>
        <w:t xml:space="preserve"> </w:t>
      </w:r>
      <w:proofErr w:type="spellStart"/>
      <w:r w:rsidRPr="00A72AF0">
        <w:rPr>
          <w:lang w:val="pt-BR"/>
        </w:rPr>
        <w:t>Antenna</w:t>
      </w:r>
      <w:proofErr w:type="spellEnd"/>
      <w:r w:rsidRPr="00A72AF0">
        <w:rPr>
          <w:lang w:val="pt-BR"/>
        </w:rPr>
        <w:t xml:space="preserve"> System, ou FAS, surgiu como uma alternativa para melhorar desempenho em terminais compactos. A ideia é mudar a posição efetiva da antena dentro de uma pequena abertura, criando várias portas candidatas que observam amostras espaciais diferentes do canal.</w:t>
      </w:r>
    </w:p>
    <w:p w14:paraId="7D6A2826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Essa mudança de posição pode ser mecânica, com condutores líquidos em uma estrutura </w:t>
      </w:r>
      <w:proofErr w:type="spellStart"/>
      <w:r w:rsidRPr="00A72AF0">
        <w:rPr>
          <w:lang w:val="pt-BR"/>
        </w:rPr>
        <w:t>microfluídica</w:t>
      </w:r>
      <w:proofErr w:type="spellEnd"/>
      <w:r w:rsidRPr="00A72AF0">
        <w:rPr>
          <w:lang w:val="pt-BR"/>
        </w:rPr>
        <w:t>, ou eletrônica, ligando e desligando pixels radiantes. Em ambos os casos, o objetivo é explorar diversidade espacial sem exigir um arranjo convencional com várias cadeias de RF. Isso é relevante para 6G, IoT e dispositivos com restrições de espaço, energia e custo.</w:t>
      </w:r>
    </w:p>
    <w:p w14:paraId="6C93289F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Não detalhe todos os trabalhos citados no slide. Use-os apenas como contexto histórico.</w:t>
      </w:r>
    </w:p>
    <w:p w14:paraId="648A4E7A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3 - Diversidade massiva versus overhead massivo</w:t>
      </w:r>
    </w:p>
    <w:p w14:paraId="28F17BC2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0:55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Mostrar o conflito entre ganho de diversidade e custo de medição.</w:t>
      </w:r>
    </w:p>
    <w:p w14:paraId="5325885C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61ED04D1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Este slide resume o dilema prático. A promessa do FAS é que um único circuito de RF consiga acessar M posições candidatas dentro de uma pequena abertura. Se cada porta observa uma realização de canal ligeiramente diferente, escolher a melhor porta reduz a probabilidade de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>.</w:t>
      </w:r>
    </w:p>
    <w:p w14:paraId="5CDEA622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O problema é que esse ganho depende de informação sobre as portas. Se existem 100 portas, ler todas antes da seleção implica overhead de medição, chaveamento, atraso e processamento. Em sistemas de baixa potência ou baixa latência, esse custo pode ser inviável.</w:t>
      </w:r>
    </w:p>
    <w:p w14:paraId="649848E1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 lacuna do trabalho está exatamente aqui. Muitos estudos tratam seleção ou predição depois que as medições já foram feitas. Aqui a pergunta é anterior: se só posso medir uma pequena fração das portas, como escolho essa fração?</w:t>
      </w:r>
    </w:p>
    <w:p w14:paraId="4130DA79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lastRenderedPageBreak/>
        <w:t xml:space="preserve">Corte se estiver atrasado: </w:t>
      </w:r>
      <w:r w:rsidRPr="00A72AF0">
        <w:rPr>
          <w:lang w:val="pt-BR"/>
        </w:rPr>
        <w:t xml:space="preserve">Não defina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 xml:space="preserve"> formalmente ainda. Deixe a definição para os slides de modelo e avaliação.</w:t>
      </w:r>
    </w:p>
    <w:p w14:paraId="0A3A1BAB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4 - Isolando o sensoriamento da seleção posterior</w:t>
      </w:r>
    </w:p>
    <w:p w14:paraId="72441C13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0:55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 xml:space="preserve">Definir </w:t>
      </w:r>
      <w:proofErr w:type="spellStart"/>
      <w:r w:rsidRPr="00A72AF0">
        <w:rPr>
          <w:lang w:val="pt-BR"/>
        </w:rPr>
        <w:t>port-reading</w:t>
      </w:r>
      <w:proofErr w:type="spellEnd"/>
      <w:r w:rsidRPr="00A72AF0">
        <w:rPr>
          <w:lang w:val="pt-BR"/>
        </w:rPr>
        <w:t xml:space="preserve"> como camada independente de projeto.</w:t>
      </w:r>
    </w:p>
    <w:p w14:paraId="39F60482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2E17AF97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Aqui aparece a formulação conceitual do problema. Temos um universo de portas, neste estudo M igual a 100. Uma política de </w:t>
      </w:r>
      <w:proofErr w:type="spellStart"/>
      <w:r w:rsidRPr="00A72AF0">
        <w:rPr>
          <w:lang w:val="pt-BR"/>
        </w:rPr>
        <w:t>port-reading</w:t>
      </w:r>
      <w:proofErr w:type="spellEnd"/>
      <w:r w:rsidRPr="00A72AF0">
        <w:rPr>
          <w:lang w:val="pt-BR"/>
        </w:rPr>
        <w:t xml:space="preserve"> escolhe um subconjunto observado, com N muito menor que M. Depois disso, a seleção final só pode usar as portas medidas.</w:t>
      </w:r>
    </w:p>
    <w:p w14:paraId="5DB80ED1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O ponto metodológico importante é isolar a leitura de portas da reconstrução posterior. Em vez de estimar as portas não observadas com um modelo de aprendizado, o estudo usa uma métrica </w:t>
      </w:r>
      <w:proofErr w:type="spellStart"/>
      <w:r w:rsidRPr="00A72AF0">
        <w:rPr>
          <w:lang w:val="pt-BR"/>
        </w:rPr>
        <w:t>observed-only</w:t>
      </w:r>
      <w:proofErr w:type="spellEnd"/>
      <w:r w:rsidRPr="00A72AF0">
        <w:rPr>
          <w:lang w:val="pt-BR"/>
        </w:rPr>
        <w:t>: o receptor escolhe a melhor porta apenas dentro do conjunto observado.</w:t>
      </w:r>
    </w:p>
    <w:p w14:paraId="791D5565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Assim, o resultado mede diretamente a qualidade do conjunto lido. A pergunta de projeto é: devemos espalhar as portas pela geometria, escolher portas individualmente promissoras, ou buscar complementaridade entre portas?</w:t>
      </w:r>
    </w:p>
    <w:p w14:paraId="7561EBFD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Destaque apenas que não há reconstrução. A métrica isola o efeito do conjunto medido.</w:t>
      </w:r>
    </w:p>
    <w:p w14:paraId="48A7431E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5 - Modelo do sistema</w:t>
      </w:r>
    </w:p>
    <w:p w14:paraId="53C6B9A1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0:50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Apresentar enlace, portas candidatas, abertura e SNR por porta.</w:t>
      </w:r>
    </w:p>
    <w:p w14:paraId="09CC2644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77E4AAD5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O modelo considera uma estação base de antena única atendendo um terminal com FAS multiporta. As portas ficam distribuídas em uma abertura elétrica normalizada D igual a L sobre </w:t>
      </w:r>
      <w:r>
        <w:t>λ</w:t>
      </w:r>
      <w:r w:rsidRPr="00A72AF0">
        <w:rPr>
          <w:lang w:val="pt-BR"/>
        </w:rPr>
        <w:t>, ou seja, o tamanho físico medido em comprimentos de onda.</w:t>
      </w:r>
    </w:p>
    <w:p w14:paraId="1A7AAD0F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Cada </w:t>
      </w:r>
      <w:proofErr w:type="gramStart"/>
      <w:r w:rsidRPr="00A72AF0">
        <w:rPr>
          <w:lang w:val="pt-BR"/>
        </w:rPr>
        <w:t>porta m</w:t>
      </w:r>
      <w:proofErr w:type="gramEnd"/>
      <w:r w:rsidRPr="00A72AF0">
        <w:rPr>
          <w:lang w:val="pt-BR"/>
        </w:rPr>
        <w:t xml:space="preserve"> possui um coeficiente de canal complexo </w:t>
      </w:r>
      <w:proofErr w:type="spellStart"/>
      <w:r w:rsidRPr="00A72AF0">
        <w:rPr>
          <w:lang w:val="pt-BR"/>
        </w:rPr>
        <w:t>g_m</w:t>
      </w:r>
      <w:proofErr w:type="spellEnd"/>
      <w:r w:rsidRPr="00A72AF0">
        <w:rPr>
          <w:lang w:val="pt-BR"/>
        </w:rPr>
        <w:t xml:space="preserve">. A SNR instantânea da porta é proporcional a módulo de </w:t>
      </w:r>
      <w:proofErr w:type="spellStart"/>
      <w:r w:rsidRPr="00A72AF0">
        <w:rPr>
          <w:lang w:val="pt-BR"/>
        </w:rPr>
        <w:t>g_m</w:t>
      </w:r>
      <w:proofErr w:type="spellEnd"/>
      <w:r w:rsidRPr="00A72AF0">
        <w:rPr>
          <w:lang w:val="pt-BR"/>
        </w:rPr>
        <w:t xml:space="preserve"> ao quadrado. Com observação completa, o receptor escolheria a porta de maior SNR entre todas as M portas.</w:t>
      </w:r>
    </w:p>
    <w:p w14:paraId="6F4DDFB4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Mas o caso de interesse é observação parcial. O receptor mede apenas N portas e trabalha com um vetor observado. Portanto, qualquer decisão precisa ser tomada com informação incompleta. Essa restrição é o que torna o problema de leitura de portas relevante.</w:t>
      </w:r>
    </w:p>
    <w:p w14:paraId="198BF2A1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Não leia as equações. Explique que cada porta tem uma SNR e só algumas são observadas.</w:t>
      </w:r>
    </w:p>
    <w:p w14:paraId="28E7D63E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 xml:space="preserve">Slide 6 - Ambiente </w:t>
      </w:r>
      <w:r>
        <w:rPr>
          <w:rFonts w:ascii="Liberation Sans" w:hAnsi="Liberation Sans"/>
        </w:rPr>
        <w:t>κ</w:t>
      </w:r>
      <w:r w:rsidRPr="00A72AF0">
        <w:rPr>
          <w:rFonts w:ascii="Liberation Sans" w:hAnsi="Liberation Sans"/>
          <w:lang w:val="pt-BR"/>
        </w:rPr>
        <w:t>-µ sombreado com correlação espacial</w:t>
      </w:r>
    </w:p>
    <w:p w14:paraId="6112D480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1:05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Explicar por que a correlação torna a escolha das portas não trivial.</w:t>
      </w:r>
    </w:p>
    <w:p w14:paraId="2A6F1362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02476B20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O canal é gerado com fading </w:t>
      </w:r>
      <w:r>
        <w:t>κ</w:t>
      </w:r>
      <w:r w:rsidRPr="00A72AF0">
        <w:rPr>
          <w:lang w:val="pt-BR"/>
        </w:rPr>
        <w:t xml:space="preserve">-µ sombreado e correlação espacial entre portas. A correlação vem do fato de que as portas podem estar muito próximas dentro da abertura, inclusive em espaçamentos </w:t>
      </w:r>
      <w:proofErr w:type="spellStart"/>
      <w:r w:rsidRPr="00A72AF0">
        <w:rPr>
          <w:lang w:val="pt-BR"/>
        </w:rPr>
        <w:t>subcomprimento</w:t>
      </w:r>
      <w:proofErr w:type="spellEnd"/>
      <w:r w:rsidRPr="00A72AF0">
        <w:rPr>
          <w:lang w:val="pt-BR"/>
        </w:rPr>
        <w:t xml:space="preserve"> de onda. Por isso, medir portas próximas pode trazer informação redundante.</w:t>
      </w:r>
    </w:p>
    <w:p w14:paraId="08E559E9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A matriz de correlação usa um modelo do tipo </w:t>
      </w:r>
      <w:proofErr w:type="spellStart"/>
      <w:r w:rsidRPr="00A72AF0">
        <w:rPr>
          <w:lang w:val="pt-BR"/>
        </w:rPr>
        <w:t>Jakes</w:t>
      </w:r>
      <w:proofErr w:type="spellEnd"/>
      <w:r w:rsidRPr="00A72AF0">
        <w:rPr>
          <w:lang w:val="pt-BR"/>
        </w:rPr>
        <w:t>, baseado na função de Bessel J0. O papel dela é impor que a similaridade estatística entre duas portas dependa da distância entre elas na abertura.</w:t>
      </w:r>
    </w:p>
    <w:p w14:paraId="61B6E45C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O modelo </w:t>
      </w:r>
      <w:r>
        <w:t>κ</w:t>
      </w:r>
      <w:r w:rsidRPr="00A72AF0">
        <w:rPr>
          <w:lang w:val="pt-BR"/>
        </w:rPr>
        <w:t xml:space="preserve">-µ sombreado permite representar vários regimes. </w:t>
      </w:r>
      <w:r>
        <w:t>κ</w:t>
      </w:r>
      <w:r w:rsidRPr="00A72AF0">
        <w:rPr>
          <w:lang w:val="pt-BR"/>
        </w:rPr>
        <w:t xml:space="preserve"> controla a razão entre componente dominante e componentes espalhadas, µ representa o número de clusters, e m controla a severidade do sombreamento. A tabela do </w:t>
      </w:r>
      <w:proofErr w:type="spellStart"/>
      <w:r w:rsidRPr="00A72AF0">
        <w:rPr>
          <w:lang w:val="pt-BR"/>
        </w:rPr>
        <w:t>paper</w:t>
      </w:r>
      <w:proofErr w:type="spellEnd"/>
      <w:r w:rsidRPr="00A72AF0">
        <w:rPr>
          <w:lang w:val="pt-BR"/>
        </w:rPr>
        <w:t xml:space="preserve"> gera 14 regimes, indo de Rayleigh severamente sombreado até casos </w:t>
      </w:r>
      <w:proofErr w:type="spellStart"/>
      <w:r w:rsidRPr="00A72AF0">
        <w:rPr>
          <w:lang w:val="pt-BR"/>
        </w:rPr>
        <w:t>Rician</w:t>
      </w:r>
      <w:proofErr w:type="spellEnd"/>
      <w:r w:rsidRPr="00A72AF0">
        <w:rPr>
          <w:lang w:val="pt-BR"/>
        </w:rPr>
        <w:t xml:space="preserve"> e </w:t>
      </w:r>
      <w:r>
        <w:t>κ</w:t>
      </w:r>
      <w:r w:rsidRPr="00A72AF0">
        <w:rPr>
          <w:lang w:val="pt-BR"/>
        </w:rPr>
        <w:t>-µ com diferentes níveis de sombreamento.</w:t>
      </w:r>
    </w:p>
    <w:p w14:paraId="40638E68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Esse desenho evita uma conclusão válida apenas para um canal específico. O objetivo é testar se a política de leitura é robusta em condições heterogêneas.</w:t>
      </w:r>
    </w:p>
    <w:p w14:paraId="465AF30A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lastRenderedPageBreak/>
        <w:t xml:space="preserve">Corte se estiver atrasado: </w:t>
      </w:r>
      <w:r w:rsidRPr="00A72AF0">
        <w:rPr>
          <w:lang w:val="pt-BR"/>
        </w:rPr>
        <w:t xml:space="preserve">Mantenha as definições de </w:t>
      </w:r>
      <w:r>
        <w:t>κ</w:t>
      </w:r>
      <w:r w:rsidRPr="00A72AF0">
        <w:rPr>
          <w:lang w:val="pt-BR"/>
        </w:rPr>
        <w:t>, µ e m. Corte detalhes matriciais se estiver sem tempo.</w:t>
      </w:r>
    </w:p>
    <w:p w14:paraId="2A2A9682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 xml:space="preserve">Slide 7 - Três abordagens para </w:t>
      </w:r>
      <w:proofErr w:type="spellStart"/>
      <w:r w:rsidRPr="00A72AF0">
        <w:rPr>
          <w:rFonts w:ascii="Liberation Sans" w:hAnsi="Liberation Sans"/>
          <w:lang w:val="pt-BR"/>
        </w:rPr>
        <w:t>port-reading</w:t>
      </w:r>
      <w:proofErr w:type="spellEnd"/>
    </w:p>
    <w:p w14:paraId="3EDCC4D4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1:15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Comparar diretamente as políticas A, B e C.</w:t>
      </w:r>
    </w:p>
    <w:p w14:paraId="3677DD6C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2F763AFF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O trabalho compara três políticas simples e interpretáveis. A Política A é a leitura uniforme. Ela escolhe N índices igualmente espaçados entre a primeira e a última porta. É uma política puramente geométrica, sem treinamento e sem ajuste por dados.</w:t>
      </w:r>
    </w:p>
    <w:p w14:paraId="65C21C68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 Política B é o ranking marginal. Em um conjunto de projeto, cada porta recebe uma pontuação baseada na frequência com que sua SNR supera o limiar. Depois, as portas são ordenadas por essa qualidade individual. A intuição parece razoável, mas ela ignora redundância entre portas.</w:t>
      </w:r>
    </w:p>
    <w:p w14:paraId="62C89E77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 Política C é a cobertura gulosa. Ela adiciona uma porta por vez, escolhendo aquela que cobre o maior número de amostras ainda não cobertas, isto é, amostras nas quais nenhuma porta já escolhida superou o limiar. Diferente da Política B, ela tenta otimizar o conjunto, não uma porta isolada.</w:t>
      </w:r>
    </w:p>
    <w:p w14:paraId="45742F85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Assim, as três estratégias testam três hipóteses: cobertura geométrica, qualidade marginal e complementaridade. O resultado vai mostrar que essas hipóteses não são equivalentes em uma abertura correlacionada.</w:t>
      </w:r>
    </w:p>
    <w:p w14:paraId="154FD790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Não corte a diferença entre B e C. Este é um slide central para entender os resultados.</w:t>
      </w:r>
    </w:p>
    <w:p w14:paraId="330D6569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8 - Protocolo Monte Carlo rigoroso</w:t>
      </w:r>
    </w:p>
    <w:p w14:paraId="23F84C88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1:00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Mostrar que a avaliação é controlada, repetida e pareada.</w:t>
      </w:r>
    </w:p>
    <w:p w14:paraId="079CB9A7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228AF0A5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A avaliação usa simulação Monte Carlo com um milhão de amostras por regime, 100 portas, abertura D igual a 1 e orçamentos N de 3 a 7 portas observadas. O limiar de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 xml:space="preserve"> é </w:t>
      </w:r>
      <w:r>
        <w:t>η</w:t>
      </w:r>
      <w:r w:rsidRPr="00A72AF0">
        <w:rPr>
          <w:lang w:val="pt-BR"/>
        </w:rPr>
        <w:t>_</w:t>
      </w:r>
      <w:proofErr w:type="spellStart"/>
      <w:r w:rsidRPr="00A72AF0">
        <w:rPr>
          <w:lang w:val="pt-BR"/>
        </w:rPr>
        <w:t>th</w:t>
      </w:r>
      <w:proofErr w:type="spellEnd"/>
      <w:r w:rsidRPr="00A72AF0">
        <w:rPr>
          <w:lang w:val="pt-BR"/>
        </w:rPr>
        <w:t xml:space="preserve"> igual a 0,8, escolhido para evitar casos degenerados em que quase tudo passa ou quase tudo falha.</w:t>
      </w:r>
    </w:p>
    <w:p w14:paraId="473EAD87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Em cada repetição, os dados são divididos em conjunto de projeto e conjunto de avaliação. As Políticas B e C são aprendidas no conjunto de projeto e testadas em dados separados. A Política A não aprende nada, mas é avaliada nos mesmos splits, permitindo comparação pareada.</w:t>
      </w:r>
    </w:p>
    <w:p w14:paraId="4A93E7BD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A métrica principal é a probabilidade de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 xml:space="preserve"> observada: a fração de amostras em que nenhuma porta medida supera o limiar. O baseline ideal usa todas as 100 portas. Assim, podemos ver quanto desempenho é perdido ao observar apenas poucas portas.</w:t>
      </w:r>
    </w:p>
    <w:p w14:paraId="272E1361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 xml:space="preserve">Mantenha M = 100, N = 3 a 7 e </w:t>
      </w:r>
      <w:r>
        <w:t>η</w:t>
      </w:r>
      <w:r w:rsidRPr="00A72AF0">
        <w:rPr>
          <w:lang w:val="pt-BR"/>
        </w:rPr>
        <w:t>_</w:t>
      </w:r>
      <w:proofErr w:type="spellStart"/>
      <w:r w:rsidRPr="00A72AF0">
        <w:rPr>
          <w:lang w:val="pt-BR"/>
        </w:rPr>
        <w:t>th</w:t>
      </w:r>
      <w:proofErr w:type="spellEnd"/>
      <w:r w:rsidRPr="00A72AF0">
        <w:rPr>
          <w:lang w:val="pt-BR"/>
        </w:rPr>
        <w:t xml:space="preserve"> = 0,8. Corte números secundários.</w:t>
      </w:r>
    </w:p>
    <w:p w14:paraId="2DAA4249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9 - Efeito de crossover dependente do orçamento</w:t>
      </w:r>
    </w:p>
    <w:p w14:paraId="77BDC062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1:10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Apresentar o resultado central do trabalho.</w:t>
      </w:r>
    </w:p>
    <w:p w14:paraId="458A75F3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6BDBB8FA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Este é o resultado principal. O mapa mostra qual política venceu em cada regime de fading e para cada orçamento de observação. Com N igual a 3, a Política C, de cobertura gulosa, vence em 12 dos 14 regimes, ou 85,7 por cento dos casos.</w:t>
      </w:r>
    </w:p>
    <w:p w14:paraId="67543685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Quando o orçamento sobe para 4 ou mais portas, ocorre o crossover. A Política A, uniforme, passa a ser dominante. Ela </w:t>
      </w:r>
      <w:proofErr w:type="spellStart"/>
      <w:r w:rsidRPr="00A72AF0">
        <w:rPr>
          <w:lang w:val="pt-BR"/>
        </w:rPr>
        <w:t>vence</w:t>
      </w:r>
      <w:proofErr w:type="spellEnd"/>
      <w:r w:rsidRPr="00A72AF0">
        <w:rPr>
          <w:lang w:val="pt-BR"/>
        </w:rPr>
        <w:t xml:space="preserve"> 85,7 por cento dos regimes com N igual a 4, 92,9 por cento com N igual a 5, 100 por cento com N igual a 6 e 92,9 por cento com N igual a 7.</w:t>
      </w:r>
    </w:p>
    <w:p w14:paraId="24BC7525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 Política B não vence em nenhum orçamento. Essa é uma mensagem forte: escolher portas pela frequência individual de sucesso não é uma boa aproximação para diversidade de conjunto em uma abertura espacialmente correlacionada.</w:t>
      </w:r>
    </w:p>
    <w:p w14:paraId="6CE6C456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lastRenderedPageBreak/>
        <w:t xml:space="preserve">Corte se estiver atrasado: </w:t>
      </w:r>
      <w:r w:rsidRPr="00A72AF0">
        <w:rPr>
          <w:lang w:val="pt-BR"/>
        </w:rPr>
        <w:t>Mantenha os percentuais principais: C vence 12 de 14 em N = 3, A domina a partir de N = 4, B vence zero.</w:t>
      </w:r>
    </w:p>
    <w:p w14:paraId="6C070469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10 - Confiabilidade versus orçamento de observação</w:t>
      </w:r>
    </w:p>
    <w:p w14:paraId="64412302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0:55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Reforçar a tendência usando a taxa acima do limiar.</w:t>
      </w:r>
    </w:p>
    <w:p w14:paraId="31E8EF1A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50297716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Nesta figura, a métrica é a taxa de amostras em que pelo menos uma porta observada fica acima do limiar. Quanto maior essa taxa, menor a probabilidade de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 xml:space="preserve"> observada.</w:t>
      </w:r>
    </w:p>
    <w:p w14:paraId="61CA5B23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As Políticas A e C ficam próximas e bem acima da Política B. Com N igual a 3, a cobertura gulosa é ligeiramente melhor. A partir de N igual a 4, a leitura uniforme passa a liderar ou empatar na média.</w:t>
      </w:r>
    </w:p>
    <w:p w14:paraId="2B1726E2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O comportamento da Política B é o ponto crítico. Mesmo aumentando o número de portas observadas, ela cresce lentamente, porque selecionar portas individualmente fortes não garante que elas cubram eventos diferentes. Em canal correlacionado, diversidade é propriedade do conjunto.</w:t>
      </w:r>
    </w:p>
    <w:p w14:paraId="323B656C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Não leia valores exatos da figura. Explique apenas a tendência.</w:t>
      </w:r>
    </w:p>
    <w:p w14:paraId="2BAEB85A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11 - Certeza estatística do crossover N = 3 para N = 4</w:t>
      </w:r>
    </w:p>
    <w:p w14:paraId="68E31F8C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0:50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 xml:space="preserve">Mostrar que a mudança de vencedor não é </w:t>
      </w:r>
      <w:proofErr w:type="gramStart"/>
      <w:r w:rsidRPr="00A72AF0">
        <w:rPr>
          <w:lang w:val="pt-BR"/>
        </w:rPr>
        <w:t>ruído</w:t>
      </w:r>
      <w:proofErr w:type="gramEnd"/>
      <w:r w:rsidRPr="00A72AF0">
        <w:rPr>
          <w:lang w:val="pt-BR"/>
        </w:rPr>
        <w:t xml:space="preserve"> experimental.</w:t>
      </w:r>
    </w:p>
    <w:p w14:paraId="6C3E294E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27C3814F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Este slide mostra a diferença pareada entre a Política C e a Política A. A diferença é definida como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 xml:space="preserve"> de C menos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 xml:space="preserve"> de A. Valores negativos favorecem C, e valores positivos favorecem A.</w:t>
      </w:r>
    </w:p>
    <w:p w14:paraId="124483CD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Para N igual a 3, os pontos azuis ficam majoritariamente abaixo de zero. Isso confirma que a cobertura gulosa reduz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 xml:space="preserve"> quando o sistema está em regime de escassez extrema de medições.</w:t>
      </w:r>
    </w:p>
    <w:p w14:paraId="6981099D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Para N igual a 4, os pontos laranja ficam majoritariamente acima de zero. Ou seja, a adição de uma única porta muda a melhor estratégia para leitura uniforme. Como a comparação é pareada nos mesmos splits, o efeito é atribuído à política de leitura, não à variação aleatória dos dados.</w:t>
      </w:r>
    </w:p>
    <w:p w14:paraId="165ACA71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Diga apenas: negativos favorecem C em N = 3, positivos favorecem A em N = 4.</w:t>
      </w:r>
    </w:p>
    <w:p w14:paraId="341514F0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12 - Aproximação ao limite ideal</w:t>
      </w:r>
    </w:p>
    <w:p w14:paraId="27D10465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1:00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Comparar as políticas com o baseline de observação completa.</w:t>
      </w:r>
    </w:p>
    <w:p w14:paraId="18A25BEE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27AD66A5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Aqui temos uma curva representativa de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 xml:space="preserve"> observado contra número de portas medidas. A linha tracejada é o baseline ideal, que mede todas as 100 portas. Naturalmente, esse é o menor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 xml:space="preserve"> possível neste experimento.</w:t>
      </w:r>
    </w:p>
    <w:p w14:paraId="42478FB9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As Políticas A e C se aproximam rapidamente desse limite. No regime mostrado, C é melhor com N igual a 3, mas A passa a ser melhor em N igual a 4. Depois disso, ambas ficam muito próximas do piso teórico definido pela observação completa.</w:t>
      </w:r>
    </w:p>
    <w:p w14:paraId="4E61867F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 Política B permanece muito acima. Isso reforça que ranking marginal não captura a estrutura espacial do problema. Ele pode selecionar portas que parecem boas separadamente, mas que juntas oferecem pouca diversidade adicional.</w:t>
      </w:r>
    </w:p>
    <w:p w14:paraId="0E718B42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Use este slide para reforçar o baseline ideal e a diferença qualitativa entre B e as outras políticas.</w:t>
      </w:r>
    </w:p>
    <w:p w14:paraId="34F823A4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13 - Realidade computacional: tempo de seleção</w:t>
      </w:r>
    </w:p>
    <w:p w14:paraId="2E7C1B0D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0:50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Adicionar custo computacional à decisão de projeto.</w:t>
      </w:r>
    </w:p>
    <w:p w14:paraId="6A269EB5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66A36F8D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Até aqui falamos de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>. Este slide acrescenta o custo de construção da política. A Política A é praticamente instantânea: 0,0638 milissegundos em média, sem treinamento e sem dados de projeto.</w:t>
      </w:r>
    </w:p>
    <w:p w14:paraId="26FB6059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lastRenderedPageBreak/>
        <w:t>A Política C levou 1595,63 milissegundos em média, porque precisa iterar sobre um grande conjunto de amostras para construir a ordem gulosa de portas. Isso a torna aproximadamente 25 mil vezes mais lenta que a leitura uniforme nesse benchmark.</w:t>
      </w:r>
    </w:p>
    <w:p w14:paraId="14ABEDEF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Esse custo pode ser offline, mas ainda pesa se a política precisar ser recalculada para outros limiares, aberturas ou condições. Portanto, para N maior ou igual a 4, a Política A é preferível: desempenho robusto e custo praticamente nulo.</w:t>
      </w:r>
    </w:p>
    <w:p w14:paraId="22D394C3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Mantenha os dois números e a conclusão: C só compensa claramente quando N = 3.</w:t>
      </w:r>
    </w:p>
    <w:p w14:paraId="29FEB364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 xml:space="preserve">Slide 14 - Física da abertura: por que o </w:t>
      </w:r>
      <w:proofErr w:type="gramStart"/>
      <w:r w:rsidRPr="00A72AF0">
        <w:rPr>
          <w:rFonts w:ascii="Liberation Sans" w:hAnsi="Liberation Sans"/>
          <w:lang w:val="pt-BR"/>
        </w:rPr>
        <w:t>ranking marginal falha</w:t>
      </w:r>
      <w:proofErr w:type="gramEnd"/>
    </w:p>
    <w:p w14:paraId="2B34BFCC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1:05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Conectar o resultado ao modelo físico de correlação.</w:t>
      </w:r>
    </w:p>
    <w:p w14:paraId="21AEBEFE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47E1CD7F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 explicação física é que as portas compartilham estatísticas marginais muito parecidas. No modelo, a componente dominante é comum a toda a abertura. Ela desloca o nível do canal de forma coerente, mas não cria diversidade espacial relativa entre portas.</w:t>
      </w:r>
    </w:p>
    <w:p w14:paraId="3C9555F5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 diversidade útil vem principalmente das componentes espalhadas, que variam no espaço, mas com correlação. Isso significa que portas próximas tendem a carregar informação parecida. Portanto, uma porta não deve ser avaliada apenas pela sua taxa individual de sucesso.</w:t>
      </w:r>
    </w:p>
    <w:p w14:paraId="480F6328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 Política B falha porque trata qualidade como propriedade isolada da porta. A Política A funciona porque espalha as medições e reduz redundância geométrica. A Política C funciona com N muito pequeno porque procura complementaridade diretamente. A síntese é esta: em abertura correlacionada, diversidade é propriedade do conjunto medido.</w:t>
      </w:r>
    </w:p>
    <w:p w14:paraId="115BD67E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Não transforme este slide em repetição dos resultados. Use a explicação física.</w:t>
      </w:r>
    </w:p>
    <w:p w14:paraId="0B4054E7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 xml:space="preserve">Slide 15 - </w:t>
      </w:r>
      <w:proofErr w:type="spellStart"/>
      <w:r w:rsidRPr="00A72AF0">
        <w:rPr>
          <w:rFonts w:ascii="Liberation Sans" w:hAnsi="Liberation Sans"/>
          <w:lang w:val="pt-BR"/>
        </w:rPr>
        <w:t>Port-reading</w:t>
      </w:r>
      <w:proofErr w:type="spellEnd"/>
      <w:r w:rsidRPr="00A72AF0">
        <w:rPr>
          <w:rFonts w:ascii="Liberation Sans" w:hAnsi="Liberation Sans"/>
          <w:lang w:val="pt-BR"/>
        </w:rPr>
        <w:t xml:space="preserve"> como camada de projeto em FAS</w:t>
      </w:r>
    </w:p>
    <w:p w14:paraId="3E05CD14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1:00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Converter os resultados em recomendações práticas.</w:t>
      </w:r>
    </w:p>
    <w:p w14:paraId="7F9943B7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35C7C050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As recomendações de projeto são três. Primeiro, em restrição extrema, especialmente N igual a 3, use cobertura gulosa. Ela explora complementaridade e minimiza </w:t>
      </w:r>
      <w:proofErr w:type="spellStart"/>
      <w:r w:rsidRPr="00A72AF0">
        <w:rPr>
          <w:lang w:val="pt-BR"/>
        </w:rPr>
        <w:t>outage</w:t>
      </w:r>
      <w:proofErr w:type="spellEnd"/>
      <w:r w:rsidRPr="00A72AF0">
        <w:rPr>
          <w:lang w:val="pt-BR"/>
        </w:rPr>
        <w:t xml:space="preserve"> quando cada medição é muito valiosa.</w:t>
      </w:r>
    </w:p>
    <w:p w14:paraId="4B298837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Segundo, para operação prática com N maior ou igual a 4, use leitura uniforme como default. Ela é simples, robusta entre regimes, não precisa de treinamento e se aproxima rapidamente do limite ideal.</w:t>
      </w:r>
    </w:p>
    <w:p w14:paraId="135B86F1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Terceiro, evite seleção marginal. A frequência individual de excedência não é um bom proxy para diversidade de conjunto, principalmente com correlação espacial e portas estatisticamente homogêneas.</w:t>
      </w:r>
    </w:p>
    <w:p w14:paraId="395480AD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 xml:space="preserve">A mensagem mais ampla é que </w:t>
      </w:r>
      <w:proofErr w:type="spellStart"/>
      <w:r w:rsidRPr="00A72AF0">
        <w:rPr>
          <w:lang w:val="pt-BR"/>
        </w:rPr>
        <w:t>port-reading</w:t>
      </w:r>
      <w:proofErr w:type="spellEnd"/>
      <w:r w:rsidRPr="00A72AF0">
        <w:rPr>
          <w:lang w:val="pt-BR"/>
        </w:rPr>
        <w:t xml:space="preserve"> não deve ser tratado como detalhe de implementação. Ele é uma camada de projeto que limita tudo que vem depois, inclusive reconstrução e seletores baseados em aprendizado.</w:t>
      </w:r>
    </w:p>
    <w:p w14:paraId="79D93E5E" w14:textId="77777777" w:rsidR="002A0ACF" w:rsidRPr="00A72AF0" w:rsidRDefault="00000000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Diga apenas as três regras: C para N = 3, A para N &gt;= 4, evitar B.</w:t>
      </w:r>
    </w:p>
    <w:p w14:paraId="1E3A8DF8" w14:textId="77777777" w:rsidR="002A0ACF" w:rsidRPr="00A72AF0" w:rsidRDefault="00000000">
      <w:pPr>
        <w:pStyle w:val="Heading2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Slide 16 - Direções futuras e agradecimentos</w:t>
      </w:r>
    </w:p>
    <w:p w14:paraId="47651346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 xml:space="preserve">Tempo sugerido: </w:t>
      </w:r>
      <w:r w:rsidRPr="00A72AF0">
        <w:rPr>
          <w:lang w:val="pt-BR"/>
        </w:rPr>
        <w:t>0:40</w:t>
      </w:r>
      <w:r w:rsidRPr="00A72AF0">
        <w:rPr>
          <w:b/>
          <w:lang w:val="pt-BR"/>
        </w:rPr>
        <w:t xml:space="preserve">. Papel no roteiro: </w:t>
      </w:r>
      <w:r w:rsidRPr="00A72AF0">
        <w:rPr>
          <w:lang w:val="pt-BR"/>
        </w:rPr>
        <w:t>Encerrar com conclusão e extensões naturais.</w:t>
      </w:r>
    </w:p>
    <w:p w14:paraId="0BA13668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b/>
          <w:lang w:val="pt-BR"/>
        </w:rPr>
        <w:t>Fala sugerida</w:t>
      </w:r>
    </w:p>
    <w:p w14:paraId="42B0DC51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Para concluir, o trabalho mostra que a escolha das portas medidas é crítica em FAS com observação limitada. O melhor padrão depende do orçamento: cobertura gulosa quando apenas três portas podem ser lidas, e leitura uniforme como opção mais robusta quando quatro ou mais portas estão disponíveis.</w:t>
      </w:r>
    </w:p>
    <w:p w14:paraId="1600F388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t>As extensões naturais são variar a abertura elétrica, estudar critérios baseados diretamente na matriz de correlação, incluir componentes dominantes dependentes da porta, avaliar reconstrução auxiliada e incorporar restrições reais de chaveamento, latência e hardware.</w:t>
      </w:r>
    </w:p>
    <w:p w14:paraId="3D8B75A8" w14:textId="77777777" w:rsidR="002A0ACF" w:rsidRPr="00A72AF0" w:rsidRDefault="00000000">
      <w:pPr>
        <w:spacing w:after="60"/>
        <w:rPr>
          <w:rFonts w:hint="eastAsia"/>
          <w:lang w:val="pt-BR"/>
        </w:rPr>
      </w:pPr>
      <w:r w:rsidRPr="00A72AF0">
        <w:rPr>
          <w:lang w:val="pt-BR"/>
        </w:rPr>
        <w:lastRenderedPageBreak/>
        <w:t xml:space="preserve">Com isso, a contribuição principal é estabelecer </w:t>
      </w:r>
      <w:proofErr w:type="spellStart"/>
      <w:r w:rsidRPr="00A72AF0">
        <w:rPr>
          <w:lang w:val="pt-BR"/>
        </w:rPr>
        <w:t>port-reading</w:t>
      </w:r>
      <w:proofErr w:type="spellEnd"/>
      <w:r w:rsidRPr="00A72AF0">
        <w:rPr>
          <w:lang w:val="pt-BR"/>
        </w:rPr>
        <w:t xml:space="preserve"> como camada própria de projeto para FAS </w:t>
      </w:r>
      <w:proofErr w:type="spellStart"/>
      <w:r w:rsidRPr="00A72AF0">
        <w:rPr>
          <w:lang w:val="pt-BR"/>
        </w:rPr>
        <w:t>measurement-efficient</w:t>
      </w:r>
      <w:proofErr w:type="spellEnd"/>
      <w:r w:rsidRPr="00A72AF0">
        <w:rPr>
          <w:lang w:val="pt-BR"/>
        </w:rPr>
        <w:t>. Obrigado.</w:t>
      </w:r>
    </w:p>
    <w:p w14:paraId="3151D5B5" w14:textId="443D82FE" w:rsidR="002A0ACF" w:rsidRPr="00A72AF0" w:rsidRDefault="00000000" w:rsidP="00546351">
      <w:pPr>
        <w:spacing w:after="140"/>
        <w:rPr>
          <w:rFonts w:hint="eastAsia"/>
          <w:lang w:val="pt-BR"/>
        </w:rPr>
      </w:pPr>
      <w:r w:rsidRPr="00A72AF0">
        <w:rPr>
          <w:b/>
          <w:lang w:val="pt-BR"/>
        </w:rPr>
        <w:t xml:space="preserve">Corte se estiver atrasado: </w:t>
      </w:r>
      <w:r w:rsidRPr="00A72AF0">
        <w:rPr>
          <w:lang w:val="pt-BR"/>
        </w:rPr>
        <w:t>Termine com uma frase limpa e abra para perguntas.</w:t>
      </w:r>
    </w:p>
    <w:p w14:paraId="2B805CC4" w14:textId="77777777" w:rsidR="002A0ACF" w:rsidRPr="00A72AF0" w:rsidRDefault="00000000">
      <w:pPr>
        <w:pStyle w:val="Heading1"/>
        <w:spacing w:after="60"/>
        <w:rPr>
          <w:lang w:val="pt-BR"/>
        </w:rPr>
      </w:pPr>
      <w:r w:rsidRPr="00A72AF0">
        <w:rPr>
          <w:rFonts w:ascii="Liberation Sans" w:hAnsi="Liberation Sans"/>
          <w:lang w:val="pt-BR"/>
        </w:rPr>
        <w:t>Fechamento alternativo de 20 a 30 segundos</w:t>
      </w:r>
    </w:p>
    <w:p w14:paraId="7673A723" w14:textId="77777777" w:rsidR="002A0ACF" w:rsidRPr="00A72AF0" w:rsidRDefault="00000000">
      <w:pPr>
        <w:spacing w:after="80"/>
        <w:rPr>
          <w:rFonts w:hint="eastAsia"/>
          <w:lang w:val="pt-BR"/>
        </w:rPr>
      </w:pPr>
      <w:r w:rsidRPr="00A72AF0">
        <w:rPr>
          <w:lang w:val="pt-BR"/>
        </w:rPr>
        <w:t>Se for necessário encerrar rapidamente, use a seguinte síntese: em FAS com observação parcial, não basta pensar em qual porta escolher depois da medição. É preciso projetar quais portas serão medidas.</w:t>
      </w:r>
    </w:p>
    <w:p w14:paraId="4DDFE50C" w14:textId="77777777" w:rsidR="002A0ACF" w:rsidRPr="00A72AF0" w:rsidRDefault="00000000">
      <w:pPr>
        <w:spacing w:after="80"/>
        <w:rPr>
          <w:rFonts w:hint="eastAsia"/>
          <w:lang w:val="pt-BR"/>
        </w:rPr>
      </w:pPr>
      <w:r w:rsidRPr="00A72AF0">
        <w:rPr>
          <w:lang w:val="pt-BR"/>
        </w:rPr>
        <w:t>O estudo mostrou um crossover claro. Cobertura gulosa é melhor quando o orçamento é extremamente limitado, com N igual a 3. A partir de N igual a 4, leitura uniforme se torna a estratégia mais robusta e muito mais barata. Ranking marginal deve ser evitado porque qualidade individual não garante diversidade de conjunto em canais correlacionados.</w:t>
      </w:r>
    </w:p>
    <w:p w14:paraId="2129DBCB" w14:textId="34A66FD4" w:rsidR="002A0ACF" w:rsidRDefault="002A0ACF" w:rsidP="00A72AF0">
      <w:pPr>
        <w:pStyle w:val="ListBullet"/>
        <w:numPr>
          <w:ilvl w:val="0"/>
          <w:numId w:val="0"/>
        </w:numPr>
        <w:spacing w:after="60"/>
        <w:ind w:left="360" w:hanging="360"/>
        <w:rPr>
          <w:rFonts w:hint="eastAsia"/>
        </w:rPr>
      </w:pPr>
    </w:p>
    <w:sectPr w:rsidR="002A0ACF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B17AB" w14:textId="77777777" w:rsidR="00297781" w:rsidRDefault="002977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A96A72" w14:textId="77777777" w:rsidR="00297781" w:rsidRDefault="002977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17137" w14:textId="77777777" w:rsidR="002A0ACF" w:rsidRDefault="00000000">
    <w:pPr>
      <w:pStyle w:val="Footer"/>
      <w:jc w:val="center"/>
      <w:rPr>
        <w:rFonts w:hint="eastAsia"/>
      </w:rPr>
    </w:pPr>
    <w:r>
      <w:t xml:space="preserve">Página </w:t>
    </w:r>
    <w:r>
      <w:fldChar w:fldCharType="begin"/>
    </w:r>
    <w:r>
      <w:instrText>PAGE</w:instrText>
    </w:r>
    <w:r w:rsidR="00A72AF0">
      <w:rPr>
        <w:rFonts w:hint="eastAsia"/>
      </w:rPr>
      <w:fldChar w:fldCharType="separate"/>
    </w:r>
    <w:r w:rsidR="00A72AF0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052A" w14:textId="77777777" w:rsidR="00297781" w:rsidRDefault="002977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1C5FF0" w14:textId="77777777" w:rsidR="00297781" w:rsidRDefault="002977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582885">
    <w:abstractNumId w:val="8"/>
  </w:num>
  <w:num w:numId="2" w16cid:durableId="829059437">
    <w:abstractNumId w:val="6"/>
  </w:num>
  <w:num w:numId="3" w16cid:durableId="630403441">
    <w:abstractNumId w:val="5"/>
  </w:num>
  <w:num w:numId="4" w16cid:durableId="1509128182">
    <w:abstractNumId w:val="4"/>
  </w:num>
  <w:num w:numId="5" w16cid:durableId="1863202436">
    <w:abstractNumId w:val="7"/>
  </w:num>
  <w:num w:numId="6" w16cid:durableId="1492402068">
    <w:abstractNumId w:val="3"/>
  </w:num>
  <w:num w:numId="7" w16cid:durableId="347562970">
    <w:abstractNumId w:val="2"/>
  </w:num>
  <w:num w:numId="8" w16cid:durableId="844638756">
    <w:abstractNumId w:val="1"/>
  </w:num>
  <w:num w:numId="9" w16cid:durableId="105647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781"/>
    <w:rsid w:val="002A0ACF"/>
    <w:rsid w:val="00326F90"/>
    <w:rsid w:val="00546351"/>
    <w:rsid w:val="00A72AF0"/>
    <w:rsid w:val="00AA1D8D"/>
    <w:rsid w:val="00B47730"/>
    <w:rsid w:val="00CB0664"/>
    <w:rsid w:val="00CB349A"/>
    <w:rsid w:val="00D227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30136"/>
  <w14:defaultImageDpi w14:val="300"/>
  <w15:docId w15:val="{60B51934-0B8B-4132-950E-5FEF2D68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2683</Words>
  <Characters>14489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Ferreira Silva</cp:lastModifiedBy>
  <cp:revision>4</cp:revision>
  <dcterms:created xsi:type="dcterms:W3CDTF">2013-12-23T23:15:00Z</dcterms:created>
  <dcterms:modified xsi:type="dcterms:W3CDTF">2026-06-04T14:41:00Z</dcterms:modified>
  <cp:category/>
</cp:coreProperties>
</file>