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a5ocxaqv9h5" w:id="0"/>
      <w:bookmarkEnd w:id="0"/>
      <w:r w:rsidDel="00000000" w:rsidR="00000000" w:rsidRPr="00000000">
        <w:rPr>
          <w:rtl w:val="0"/>
        </w:rPr>
        <w:t xml:space="preserve">EuPathDB: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https://eupathdb.org/eupathdb/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rfeu1vzmunb" w:id="1"/>
      <w:bookmarkEnd w:id="1"/>
      <w:r w:rsidDel="00000000" w:rsidR="00000000" w:rsidRPr="00000000">
        <w:rPr>
          <w:rtl w:val="0"/>
        </w:rPr>
        <w:t xml:space="preserve">Controle de Variáveis: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tblGridChange w:id="0">
          <w:tblGrid>
            <w:gridCol w:w="279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 utilizado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https://tritrypdb.org/tritrypdb/app/record/gene/LmjF.04.0130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29/04/2020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de análise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t0kku7hxvasf" w:id="2"/>
      <w:bookmarkEnd w:id="2"/>
      <w:r w:rsidDel="00000000" w:rsidR="00000000" w:rsidRPr="00000000">
        <w:rPr>
          <w:rtl w:val="0"/>
        </w:rPr>
        <w:t xml:space="preserve">FINDABLE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85"/>
        <w:gridCol w:w="3390"/>
        <w:tblGridChange w:id="0">
          <w:tblGrid>
            <w:gridCol w:w="2070"/>
            <w:gridCol w:w="3885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6iixzh8dyup6" w:id="3"/>
            <w:bookmarkEnd w:id="3"/>
            <w:r w:rsidDel="00000000" w:rsidR="00000000" w:rsidRPr="00000000">
              <w:rPr>
                <w:b w:val="0"/>
                <w:u w:val="single"/>
                <w:rtl w:val="0"/>
              </w:rPr>
              <w:t xml:space="preserve">F1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atribuidos identificadores persistentes e globalmente únicos.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/*Globalmente Únicos?*/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São padronizados, mas não foi encontrado documentação de padronização. A</w:t>
            </w:r>
            <w:r w:rsidDel="00000000" w:rsidR="00000000" w:rsidRPr="00000000">
              <w:rPr>
                <w:rtl w:val="0"/>
              </w:rPr>
              <w:t xml:space="preserve"> utilização de URI torna os Identificadores globalmente únicos.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/*Persistentes?*/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Segundo o Re3Data os identificadores não são persistentes.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https://www.re3data.org/repository/r3d100011557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não foram encontrados em identifiers.org: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https://registry.identifiers.org/registry/uniprot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Os identificadores locais são padronizados e documentados.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MÉTRICA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Testar se o recurso de metadados possui um identificador exclusivo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Possui um identificador do tipo Uniform Resource Identifier.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metadados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de metadados não está em conformidade com nenhum sistema conhecido de URL permanente.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Métrica para testar se é provável que o identificador exclusivo do recurso de dados seja persistente. O esquema conhecido é registrado no FAIRSharing (https://fairsharing.org/standards/?q=&amp;selected_facets=type_exact:identifier%20schema). Para URLs que não seguem um esquema no FAIRSharing, testamos esquemas conhecidos de persistência de URL (purl, oclc, fdlp, purlz, w3id, ark).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localizar o identificador de dados nos metadados usando qualquer propriedade/predicado (comum) reservado para esse fim.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a adoção de repositório de persistência de identificadores, como os citados na métrica.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Identifier 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a adoção de repositório de persistência de identificadores, como os citados na métrica.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900"/>
        <w:gridCol w:w="3360"/>
        <w:tblGridChange w:id="0">
          <w:tblGrid>
            <w:gridCol w:w="2085"/>
            <w:gridCol w:w="3900"/>
            <w:gridCol w:w="336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mjghbgy45h40" w:id="4"/>
            <w:bookmarkEnd w:id="4"/>
            <w:r w:rsidDel="00000000" w:rsidR="00000000" w:rsidRPr="00000000">
              <w:rPr>
                <w:b w:val="0"/>
                <w:u w:val="single"/>
                <w:rtl w:val="0"/>
              </w:rPr>
              <w:t xml:space="preserve">F2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Dados são descritos com metadados ricos.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de metadados?*/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Sim, os dados possuem padronização.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metadados são completos?*/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Não, mesmo tendo padronização todas as lacunas de metadados aparecem, contudo as mesmas estão vazias sem os dados dos metadados.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/*Cometários*/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primeiro momento há a necessidade de incluir somente os metadados existentes, não deixando com que campos vazios sejam retornados.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Outra questão é em relação a uma melhor documentação dos metadados.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estruturados. Podem ser (por exemplo) RDFa, json incorporado, json-ld ou metadados estruturados negociados por conteúdo, como RDF Turtle.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são encontrados metadados estruturados (foi utilizado a biblioteca extruct em python e https://demos.algorithmia.com/web-page-inspector)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encontrar metadados do tipo 'grounded'. ou seja, termos de metadados que estão em um espaço para nome resolvível, em que a resolução leva a uma definição do significado do termo. Os exemplos incluem JSON-LD, embedded schema ou qualquer forma de RDF. Atualmente, este teste exclui o XML, mesmo quando os termos são espaçados por nome. Versões futuras deste teste podem ser mais flexíveis.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Extruct não conseguiu extrair nenhum tipo de metadado estruturado.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a utilização de linguagens de dados estruturadas para assim auxiliar na utilização do dado.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Grounded Metadata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a utilização de linguagens de dados estruturadas para assim auxiliar na utilização do dado.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945"/>
        <w:gridCol w:w="3285"/>
        <w:tblGridChange w:id="0">
          <w:tblGrid>
            <w:gridCol w:w="2115"/>
            <w:gridCol w:w="3945"/>
            <w:gridCol w:w="328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tbic77pe22l" w:id="5"/>
            <w:bookmarkEnd w:id="5"/>
            <w:r w:rsidDel="00000000" w:rsidR="00000000" w:rsidRPr="00000000">
              <w:rPr>
                <w:b w:val="0"/>
                <w:u w:val="single"/>
                <w:rtl w:val="0"/>
              </w:rPr>
              <w:t xml:space="preserve">F3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incluir claramente e explicitamente o identificador do dados descrito.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identificar o dado no metadado? Como isso é feito?*/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É possível, o dado se encontra na mesma página do metadado, contudo não possível utilizar ferramentas de scrapping e não há uma conexão entre os dois utilizando mesmo metadado.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identificadores diferentes para metadados e dados?*/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há, usa os mesmo identificadores.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outros ID externos ao repositório.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necessário explicitar os identificadores aos metadados e dados para que assim os mesmos possam ser conectados, mesmo de uma forma simples.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aprimorar ainda mais seria essencial adotar meio para que se possa realizar extração de dados via automação.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dos dados. Isso é feito procurando uma variedade de propriedades, incluindo foaf: primaryTopic, schema: mainEntity, schema: distribution, sio: is-about e iao: is-about. O esquema codeRepository é usado para versões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são encontrados metadados estruturados (foi utilizado a biblioteca extruct em python e https://demos.algorithmia.com/web-page-inspector)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o identificador exclusivo para os próprios metadados. Isso é feito usando uma variedade de ferramentas 'scraping', incluindo a resolução de metadados DOI, o uso da ferramenta Python 'extruct' e outras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Extruct não conseguiu extrair nenhum tipo de metadado estruturado.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dados estruturados juntamente com a identificação de propriedades nestes dados estruturados traria mais valor aos (meta)dados armazenados e assim atenderia a esta métrica.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Identifier Explicitly in Metadata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dados estruturados juntamente com a identificação de propriedades nestes dados estruturados traria mais valor aos (meta)dados armazenados e assim atenderia a esta métrica.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990"/>
        <w:gridCol w:w="3225"/>
        <w:tblGridChange w:id="0">
          <w:tblGrid>
            <w:gridCol w:w="2130"/>
            <w:gridCol w:w="3990"/>
            <w:gridCol w:w="322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qtyy4dc5di2g" w:id="6"/>
            <w:bookmarkEnd w:id="6"/>
            <w:r w:rsidDel="00000000" w:rsidR="00000000" w:rsidRPr="00000000">
              <w:rPr>
                <w:b w:val="0"/>
                <w:u w:val="single"/>
                <w:rtl w:val="0"/>
              </w:rPr>
              <w:t xml:space="preserve">F4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registrados ou indexados em recursos pesquisáveis.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URI ou ID Local retorna o registro em engines de busca?*/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retornado.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Testa se uma máquina é capaz de descobrir o recurso por pesquisa, usando o Google.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buscador utilizou o identificador e retornou o registro dos (meta)dados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Searchable in Major Search Engine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rPr/>
      </w:pPr>
      <w:bookmarkStart w:colFirst="0" w:colLast="0" w:name="_iyqkjash3rx4" w:id="7"/>
      <w:bookmarkEnd w:id="7"/>
      <w:r w:rsidDel="00000000" w:rsidR="00000000" w:rsidRPr="00000000">
        <w:rPr>
          <w:rtl w:val="0"/>
        </w:rPr>
        <w:t xml:space="preserve">ACCESSIBLE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ey02iagzey0" w:id="8"/>
            <w:bookmarkEnd w:id="8"/>
            <w:r w:rsidDel="00000000" w:rsidR="00000000" w:rsidRPr="00000000">
              <w:rPr>
                <w:b w:val="0"/>
                <w:u w:val="single"/>
                <w:rtl w:val="0"/>
              </w:rPr>
              <w:t xml:space="preserve">A1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recuperados por seu identificador usando protocolos de comunicação padronizados.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/*Utiliza protocolos padronizados?*/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utiliza protocolos padronizados para acesso aos dados.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softwares proprietários para acesso aos dados?*/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possui nenhum software proprietário.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Title"/>
        <w:rPr/>
      </w:pPr>
      <w:bookmarkStart w:colFirst="0" w:colLast="0" w:name="_shi12ncubb6u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82fr4m1szogt" w:id="10"/>
            <w:bookmarkEnd w:id="10"/>
            <w:r w:rsidDel="00000000" w:rsidR="00000000" w:rsidRPr="00000000">
              <w:rPr>
                <w:b w:val="0"/>
                <w:u w:val="single"/>
                <w:rtl w:val="0"/>
              </w:rPr>
              <w:t xml:space="preserve">A1.1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Protocolo é aberto, grátis e universalmente implementado.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/*Possui acesso aberto, grátis e universalmente implementado?*/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não é necessário registro ou softwares proprietários para acesso aos (meta)dados.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 haver (meta)dados não precisos por conta da possibilidade de submeter (meta)dados de pesquisas em andamento.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dados podem ser recuperados por um protocolo aberto e gratuito. Testa o GUID de 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são passados nenhum tipo de keys (utilizando o extruct e análise via JSON).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metadados podem ser recuperados por um protocolo aberto e gratuito. Testa o GUID de metadados para o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são passados nenhum tipo de keys (utilizando o extruct e análise via JSON).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URIs e CURIEs que forneçam maiores informações sobre os (meta)dados é essencial nesta questão pois eleva o nível de (meta)dados presentes ao dado.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Open Free Protocol for Metadata Retrieval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URIs e CURIEs que forneçam maiores informações sobre os (meta)dados é essencial nesta questão pois eleva o nível de (meta)dados presentes ao dado.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Title"/>
        <w:rPr/>
      </w:pPr>
      <w:bookmarkStart w:colFirst="0" w:colLast="0" w:name="_723ojkmrcjom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810"/>
        <w:gridCol w:w="3390"/>
        <w:tblGridChange w:id="0">
          <w:tblGrid>
            <w:gridCol w:w="2145"/>
            <w:gridCol w:w="3810"/>
            <w:gridCol w:w="339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9bf5oaveaj9a" w:id="12"/>
            <w:bookmarkEnd w:id="12"/>
            <w:r w:rsidDel="00000000" w:rsidR="00000000" w:rsidRPr="00000000">
              <w:rPr>
                <w:b w:val="0"/>
                <w:u w:val="single"/>
                <w:rtl w:val="0"/>
              </w:rPr>
              <w:t xml:space="preserve">A1.2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O protocolo permite por uma autenticação e autorização quando necessário.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 protocolo permite autenticação e autorização?*/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Não há esse tipo de restrição.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um GUID de dados descoberto para a capacidade de implementar autenticação e autorização em seu protocolo de resolução. Atualmente passa keys InChI, DOIs, identificadores e URLs. Ele também pesquisa os metadados pela propriedade 'accessRights' do Dublin Core, que pode apontar para um documento que descreve o processo de acesso a dados. O reconhecimento de outros identificadores será adicionado a pedido da comunidade.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Testa o GUID de metadados quanto à capacidade de implementar autenticação e autorização em seu protocolo de resolução. Atualmente passa keys InChI, DOIs, identificadores e URLs. O reconhecimento de outros identificadores será adicionado a pedido da comunidade.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GUID retornado dos metadados é um URI, conhecido por permitir autenticação / autorização.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Authentication and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a métrica não foi atendida pois o repositório não possui dados restritos.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Authentication and Authorization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melhorias.</w:t>
            </w:r>
          </w:p>
        </w:tc>
      </w:tr>
    </w:tbl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rPr/>
      </w:pPr>
      <w:bookmarkStart w:colFirst="0" w:colLast="0" w:name="_p1x2ouqsgqt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65"/>
        <w:gridCol w:w="3435"/>
        <w:tblGridChange w:id="0">
          <w:tblGrid>
            <w:gridCol w:w="2145"/>
            <w:gridCol w:w="376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nsc11j69b88g" w:id="14"/>
            <w:bookmarkEnd w:id="14"/>
            <w:r w:rsidDel="00000000" w:rsidR="00000000" w:rsidRPr="00000000">
              <w:rPr>
                <w:b w:val="0"/>
                <w:u w:val="single"/>
                <w:rtl w:val="0"/>
              </w:rPr>
              <w:t xml:space="preserve">A2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Metadados devem ser acessíveis mesmo quando os dados não estão mais disponíveis.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política de versionamento de dados?*/</w:t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Há o armazenamento dos IDs dos registros, ficam alocados em </w:t>
            </w:r>
            <w:r w:rsidDel="00000000" w:rsidR="00000000" w:rsidRPr="00000000">
              <w:rPr>
                <w:i w:val="1"/>
                <w:rtl w:val="0"/>
              </w:rPr>
              <w:t xml:space="preserve">previous ID</w:t>
            </w:r>
            <w:r w:rsidDel="00000000" w:rsidR="00000000" w:rsidRPr="00000000">
              <w:rPr>
                <w:rtl w:val="0"/>
              </w:rPr>
              <w:t xml:space="preserve">,  ao tentar acessar esses ID por meio de uma URI, os mesmo retornam página inexistente.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apagados?*/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apagados.</w:t>
            </w:r>
          </w:p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podem ser atualizados?*/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Sim, podem ser atualizados.</w:t>
            </w:r>
          </w:p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/*É possível acessar metadados de dados não mais existentes?*/</w:t>
            </w:r>
          </w:p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é possível, retornam Page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alguma política de persistência?*/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Nenhuma política de persistência foi encontrada.</w:t>
            </w:r>
          </w:p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Não há comentários.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havendo a indicação de ID anteriores, dando a entender que há atualizações, os URIs antigos dão como erro na hora de acessar, uma possível solução para atendimento a esta métrica é ao invés de retornar Page Not Found, redirecionar ao dado com ID mais novo.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Métrica para testar se os metadados contêm uma política de persistência, identificada explicitamente por uma key persistencePolicy (em dados com hash) ou por um http://www.w3.org/2000/10/swap/pim/doc#persistencePolicy predicado em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possível achar nenhuma política de persistência usando qualquer abordagem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Persistence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atendimento a esta métrica é necessário que haja a indicação de alguma política de persistência no código fonte do registro.</w:t>
            </w:r>
          </w:p>
        </w:tc>
      </w:tr>
    </w:tbl>
    <w:p w:rsidR="00000000" w:rsidDel="00000000" w:rsidP="00000000" w:rsidRDefault="00000000" w:rsidRPr="00000000" w14:paraId="0000014F">
      <w:pPr>
        <w:pStyle w:val="Title"/>
        <w:rPr/>
      </w:pPr>
      <w:bookmarkStart w:colFirst="0" w:colLast="0" w:name="_xo6cpsgqq2z9" w:id="15"/>
      <w:bookmarkEnd w:id="15"/>
      <w:r w:rsidDel="00000000" w:rsidR="00000000" w:rsidRPr="00000000">
        <w:rPr>
          <w:rtl w:val="0"/>
        </w:rPr>
        <w:t xml:space="preserve">INTEROPERABLE</w:t>
      </w:r>
    </w:p>
    <w:p w:rsidR="00000000" w:rsidDel="00000000" w:rsidP="00000000" w:rsidRDefault="00000000" w:rsidRPr="00000000" w14:paraId="00000150">
      <w:pPr>
        <w:pStyle w:val="Title"/>
        <w:rPr/>
      </w:pPr>
      <w:bookmarkStart w:colFirst="0" w:colLast="0" w:name="_7198ldew5pfl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3735"/>
        <w:gridCol w:w="3435"/>
        <w:tblGridChange w:id="0">
          <w:tblGrid>
            <w:gridCol w:w="2175"/>
            <w:gridCol w:w="3735"/>
            <w:gridCol w:w="343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lb69js2z0jo" w:id="17"/>
            <w:bookmarkEnd w:id="17"/>
            <w:r w:rsidDel="00000000" w:rsidR="00000000" w:rsidRPr="00000000">
              <w:rPr>
                <w:b w:val="0"/>
                <w:u w:val="single"/>
                <w:rtl w:val="0"/>
              </w:rPr>
              <w:t xml:space="preserve">I1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linguagem formal, acessível, compartilhada e amplamente aplicável para representação do conhecimento.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para representação do conhecimento?*/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utilizado linguagens para representação do conhecimento.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/*Taxonomias, ontologias, vocabulários controlados são referenciados ou encontrados no repositório? (Deve atender o F1)*/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foram encontrados vocabulários controlados, há citação de ontologias, mas o registro de teste cita as ontologias mas as mesmas não existem.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Há um protocolo de submissão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https://eupathdb.org/EuPathDB_datasubm_SOP.pdf</w:t>
              </w:r>
            </w:hyperlink>
            <w:r w:rsidDel="00000000" w:rsidR="00000000" w:rsidRPr="00000000">
              <w:rPr>
                <w:rtl w:val="0"/>
              </w:rPr>
              <w:t xml:space="preserve">) porém não foi encontrado, até agora, meios estruturados para submissão de metadados.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 algum tipo de linguagem de representação nos registros para assim serem facilmente analisados, desenvolver documentos para auxiliar no entendimento dos metadados para usuários.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qualquer coisa que possa ser representada como dados estruturados será aceita.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linguagens de representação do conhecimento no registro utilizado na pesquisa. Mas há uma seção contendo “alguns” registros mapeados com linguagens de representação do conhecimento.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usam uma linguagem formal amplamente aplicável à representação do conhecimento. Esse teste em particular tem uma visão ampla do que define uma 'linguagem de representação do conhecimento'; nesta avaliação, uma linguagem de representação do conhecimento é interpretada como aquela em que os termos são semanticamente fundamentados em ontologias. Qualquer forma de RDF será aprovada neste teste (incluindo RDF que é extraído automaticamente por analisadores de terceiros, como o Apache Tika).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atende a esta métrica.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linguagens de representação de dados é essencial para aumentar a reutilização dos dados e auxiliarem na formação de linked data.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Knowledge Representation Language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utilização de linguagens de representação de dados é essencial para aumentar a reutilização dos dados e auxiliarem na formação de linked data.</w:t>
            </w:r>
          </w:p>
        </w:tc>
      </w:tr>
    </w:tbl>
    <w:p w:rsidR="00000000" w:rsidDel="00000000" w:rsidP="00000000" w:rsidRDefault="00000000" w:rsidRPr="00000000" w14:paraId="0000017D">
      <w:pPr>
        <w:pStyle w:val="Title"/>
        <w:rPr/>
      </w:pPr>
      <w:bookmarkStart w:colFirst="0" w:colLast="0" w:name="_7bqzgh6r5k22" w:id="18"/>
      <w:bookmarkEnd w:id="18"/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05"/>
        <w:gridCol w:w="3480"/>
        <w:tblGridChange w:id="0">
          <w:tblGrid>
            <w:gridCol w:w="2160"/>
            <w:gridCol w:w="3705"/>
            <w:gridCol w:w="348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u4nmvnmxdma" w:id="19"/>
            <w:bookmarkEnd w:id="19"/>
            <w:r w:rsidDel="00000000" w:rsidR="00000000" w:rsidRPr="00000000">
              <w:rPr>
                <w:b w:val="0"/>
                <w:u w:val="single"/>
                <w:rtl w:val="0"/>
              </w:rPr>
              <w:t xml:space="preserve">I2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(Meta)dados usam vocabulários que seguem os princípios FAIR.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/*Os vocabulários seguem os princípios FAIR?*/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seguem.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das melhorias que ajudaria o processo de FAIRification é utilizar os princípios FAIR nos vocabulários, pois os mesmos suportam todo o repositório, assim facilitando fases futuras do FAIRification.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 pode ser um maneira de atender este princípio.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resolvidos. Isso testa apenas se eles resolverem, e não se resolverem dados FAIR, portanto, é um teste um tanto fraco.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atende a esta métrica a partir da utilização do Extruct, https://demos.algorithmia.com/web-page-inspector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usam termos resolvidos para linked data (FAIR).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foram encontrados predicados resolvidos para os linked data.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de representação auxiliaria na identificação de link resolvíveis e assim atenderia a esta métrica. 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Uses Fair Vocabularies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que haja utilização de linked data, para isto ocorrer, é necessário que os dados sejam escritos em linguagens de representação do conhecimento. 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FAIR DATA POINTS auxiliaria no atendimento desta métrica.</w:t>
            </w:r>
          </w:p>
        </w:tc>
      </w:tr>
    </w:tbl>
    <w:p w:rsidR="00000000" w:rsidDel="00000000" w:rsidP="00000000" w:rsidRDefault="00000000" w:rsidRPr="00000000" w14:paraId="000001A9">
      <w:pPr>
        <w:pStyle w:val="Title"/>
        <w:rPr/>
      </w:pPr>
      <w:bookmarkStart w:colFirst="0" w:colLast="0" w:name="_a4jtfxsvs1u8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795"/>
        <w:gridCol w:w="3405"/>
        <w:tblGridChange w:id="0">
          <w:tblGrid>
            <w:gridCol w:w="2145"/>
            <w:gridCol w:w="3795"/>
            <w:gridCol w:w="340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i4unj5pbifia" w:id="21"/>
            <w:bookmarkEnd w:id="21"/>
            <w:r w:rsidDel="00000000" w:rsidR="00000000" w:rsidRPr="00000000">
              <w:rPr>
                <w:b w:val="0"/>
                <w:u w:val="single"/>
                <w:rtl w:val="0"/>
              </w:rPr>
              <w:t xml:space="preserve">I3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(Meta)dados incluem referências qualificadas para outros (meta)dados.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utilização de linguagens estruturadas de dados?*/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utiliza.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qualificação entre as entidades de (meta)dados?*/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o estabelecimento de qualificações.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estruturadas de dados atingiria este princípio tendo em vista que esses tipos de linguagens fornecem meios para caracterização de qualificação entre os (meta)dados.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se vinculam externamente a recursos de terceiros. Apenas testa metadados que podem ser representados como linked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estabelecer essa conexão com linked data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Contains Qualified Outward References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linguagens de representação auxiliaria no atingimento desta métrica pois a partir de sua utilização fornece meio para implementação de linked data.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Title"/>
        <w:rPr/>
      </w:pPr>
      <w:bookmarkStart w:colFirst="0" w:colLast="0" w:name="_9g8bzg36fz00" w:id="22"/>
      <w:bookmarkEnd w:id="22"/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1D0">
      <w:pPr>
        <w:pStyle w:val="Title"/>
        <w:rPr/>
      </w:pPr>
      <w:bookmarkStart w:colFirst="0" w:colLast="0" w:name="_rm11w8amwwro" w:id="23"/>
      <w:bookmarkEnd w:id="23"/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870"/>
        <w:gridCol w:w="3315"/>
        <w:tblGridChange w:id="0">
          <w:tblGrid>
            <w:gridCol w:w="2160"/>
            <w:gridCol w:w="3870"/>
            <w:gridCol w:w="3315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k0fzkpundx0v" w:id="24"/>
            <w:bookmarkEnd w:id="24"/>
            <w:r w:rsidDel="00000000" w:rsidR="00000000" w:rsidRPr="00000000">
              <w:rPr>
                <w:b w:val="0"/>
                <w:u w:val="single"/>
                <w:rtl w:val="0"/>
              </w:rPr>
              <w:t xml:space="preserve">R1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descritos ricamente com a pluralidade de atributos precisos e relevantes.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padronização dos (meta)dados?*/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Existe, mas não é completa.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referência de metadados em outros repositórios?*/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Sim, há este tipo de referência.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/*Comentários*/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Não há.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contendo muitos (meta)dados, ou indicação deles, há uma grande quantidade de lacunas a serem preenchidas a partir do registro de exemplo.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1F3">
      <w:pPr>
        <w:pStyle w:val="Title"/>
        <w:rPr/>
      </w:pPr>
      <w:bookmarkStart w:colFirst="0" w:colLast="0" w:name="_dfz0tbpd6ckh" w:id="25"/>
      <w:bookmarkEnd w:id="25"/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855"/>
        <w:gridCol w:w="3300"/>
        <w:tblGridChange w:id="0">
          <w:tblGrid>
            <w:gridCol w:w="2190"/>
            <w:gridCol w:w="3855"/>
            <w:gridCol w:w="330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w2a3sl3lhyrb" w:id="26"/>
            <w:bookmarkEnd w:id="26"/>
            <w:r w:rsidDel="00000000" w:rsidR="00000000" w:rsidRPr="00000000">
              <w:rPr>
                <w:b w:val="0"/>
                <w:u w:val="single"/>
                <w:rtl w:val="0"/>
              </w:rPr>
              <w:t xml:space="preserve">R1.1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publicados com licenças de uso de dados claras e acessíveis.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usos são encontradas no registro?*/</w:t>
            </w:r>
          </w:p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Não.</w:t>
            </w:r>
          </w:p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/*Licenças de uso são encontradas no repositório?*/</w:t>
            </w:r>
          </w:p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Sim.</w:t>
            </w:r>
          </w:p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/*Link para as licenças de uso*/</w:t>
            </w:r>
          </w:p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https://www.re3data.org/repository/r3d100011557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Contudo o Re3Data cita licenças não existentes.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licenças de uso são encontradas no repositório, contudo as mesmas não são referenciadas nos registros.</w:t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contêm um ponteiro explícito para a licença. Esse teste 'fraco' usará uma expressão regular que não diferencia maiúsculas de minúsculas e varrerá os metadados de estilo de key / valor, bem como os metadados de linked data.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nenhum ponteiro explícito para Machine-Readable referente a licença de uso.</w:t>
            </w:r>
          </w:p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Indicador de maturidade para testar se os metadados de linked data contém um ponteiro explícito para a licença. Testes: predicados de licença xhtml, dvia, dcterms, cc, data.gov.au e Schema nos linked data e valida o valor dessas propriedades.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foi encontrado nenhum ponteiro explícito para Machine-Readable referente a licença de uso.</w:t>
            </w:r>
          </w:p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(Weak)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não há linguagens de representação do conhecimento é muito complicado encontrar qualquer tipo de predicado de licença sem esta representação, sendo assim, essencial utilizar-la.</w:t>
            </w:r>
          </w:p>
        </w:tc>
      </w:tr>
      <w:tr>
        <w:trPr>
          <w:trHeight w:val="44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 Includes License (Strong)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não há linguagens de representação do conhecimento é muito complicado encontrar qualquer tipo de predicado de licença sem esta representação, sendo assim, essencial utilizar-la.</w:t>
            </w:r>
          </w:p>
        </w:tc>
      </w:tr>
    </w:tbl>
    <w:p w:rsidR="00000000" w:rsidDel="00000000" w:rsidP="00000000" w:rsidRDefault="00000000" w:rsidRPr="00000000" w14:paraId="00000224">
      <w:pPr>
        <w:pStyle w:val="Title"/>
        <w:rPr/>
      </w:pPr>
      <w:bookmarkStart w:colFirst="0" w:colLast="0" w:name="_qcvnjaelc9bs" w:id="27"/>
      <w:bookmarkEnd w:id="27"/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945"/>
        <w:gridCol w:w="3210"/>
        <w:tblGridChange w:id="0">
          <w:tblGrid>
            <w:gridCol w:w="2190"/>
            <w:gridCol w:w="3945"/>
            <w:gridCol w:w="321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11uaiwp4fy1s" w:id="28"/>
            <w:bookmarkEnd w:id="28"/>
            <w:r w:rsidDel="00000000" w:rsidR="00000000" w:rsidRPr="00000000">
              <w:rPr>
                <w:b w:val="0"/>
                <w:u w:val="single"/>
                <w:rtl w:val="0"/>
              </w:rPr>
              <w:t xml:space="preserve">R1.2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(Meta)dados são associados a proveniência detalhada.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/*(Meta)dados de proveniência são identificados?*/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Sim, é identificado os metadados de proveniência. 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/*Há documentos para descrição da proveniência*/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documentos de detalhamento de proveniência.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Mesmo os (meta)dados serem associados a proveniência detalhada, não há uma conexão, nem documentos que referência a concepção de uma proveniência.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43">
      <w:pPr>
        <w:pStyle w:val="Title"/>
        <w:rPr/>
      </w:pPr>
      <w:bookmarkStart w:colFirst="0" w:colLast="0" w:name="_hhlamz5u1u8p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720"/>
        <w:gridCol w:w="3420"/>
        <w:tblGridChange w:id="0">
          <w:tblGrid>
            <w:gridCol w:w="2205"/>
            <w:gridCol w:w="3720"/>
            <w:gridCol w:w="3420"/>
          </w:tblGrid>
        </w:tblGridChange>
      </w:tblGrid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Style w:val="Heading4"/>
              <w:widowControl w:val="0"/>
              <w:spacing w:after="0" w:before="0" w:line="240" w:lineRule="auto"/>
              <w:rPr>
                <w:b w:val="0"/>
                <w:u w:val="single"/>
              </w:rPr>
            </w:pPr>
            <w:bookmarkStart w:colFirst="0" w:colLast="0" w:name="_2wdvcklr3scq" w:id="30"/>
            <w:bookmarkEnd w:id="30"/>
            <w:r w:rsidDel="00000000" w:rsidR="00000000" w:rsidRPr="00000000">
              <w:rPr>
                <w:b w:val="0"/>
                <w:u w:val="single"/>
                <w:rtl w:val="0"/>
              </w:rPr>
              <w:t xml:space="preserve">R1.3</w:t>
            </w:r>
          </w:p>
        </w:tc>
      </w:tr>
      <w:tr>
        <w:trPr>
          <w:trHeight w:val="4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Princípio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(Meta)dados atendem aos padrões das comunidades relevantes para o domínio.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Principles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é possível analisar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Análise seguindo FAIR METRICS GEN2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seguindo FAIR METRICS GEN2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  <w:tr>
        <w:trPr>
          <w:trHeight w:val="44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Melhorias?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há FAIR METRICS GEN2 para este princípio.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360" w:lineRule="auto"/>
      <w:ind w:left="720" w:hanging="36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3data.org/repository/r3d100011557" TargetMode="External"/><Relationship Id="rId5" Type="http://schemas.openxmlformats.org/officeDocument/2006/relationships/styles" Target="styles.xml"/><Relationship Id="rId6" Type="http://schemas.openxmlformats.org/officeDocument/2006/relationships/hyperlink" Target="https://eupathdb.org/eupathdb/" TargetMode="External"/><Relationship Id="rId7" Type="http://schemas.openxmlformats.org/officeDocument/2006/relationships/hyperlink" Target="https://tritrypdb.org/tritrypdb/app/record/gene/LmjF.04.0130" TargetMode="External"/><Relationship Id="rId8" Type="http://schemas.openxmlformats.org/officeDocument/2006/relationships/hyperlink" Target="https://eupathdb.org/EuPathDB_datasubm_SO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