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397E70C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133224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133224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133224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6DC5DAD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133224">
        <w:rPr>
          <w:rFonts w:ascii="Arial" w:hAnsi="Arial" w:cs="Arial"/>
          <w:sz w:val="22"/>
          <w:szCs w:val="22"/>
        </w:rPr>
        <w:t>Projeto Ornitorrinco 1.01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A0BCA0" w14:textId="7CA3B463" w:rsidR="002028B1" w:rsidRDefault="004C0200" w:rsidP="00A83155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33224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133224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1" w:history="1">
        <w:r w:rsidR="00133224" w:rsidRPr="007344BA">
          <w:rPr>
            <w:rStyle w:val="Hyperlink"/>
            <w:rFonts w:ascii="Arial" w:hAnsi="Arial" w:cs="Arial"/>
            <w:sz w:val="22"/>
            <w:szCs w:val="22"/>
          </w:rPr>
          <w:t>https://github.com/MatheusFinato</w:t>
        </w:r>
      </w:hyperlink>
    </w:p>
    <w:p w14:paraId="11BF6DA7" w14:textId="77777777" w:rsidR="00133224" w:rsidRPr="00133224" w:rsidRDefault="00133224" w:rsidP="00133224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DD5FB1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2"/>
        <w:gridCol w:w="4341"/>
        <w:gridCol w:w="3298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2607612A" w:rsidR="004C0200" w:rsidRPr="00766749" w:rsidRDefault="0013322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0030482013032</w:t>
            </w:r>
          </w:p>
        </w:tc>
        <w:tc>
          <w:tcPr>
            <w:tcW w:w="4787" w:type="dxa"/>
          </w:tcPr>
          <w:p w14:paraId="569C22D1" w14:textId="188A986B" w:rsidR="004C0200" w:rsidRPr="00766749" w:rsidRDefault="0013322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Jéssica Gonçalves dos Santos</w:t>
            </w:r>
          </w:p>
        </w:tc>
        <w:tc>
          <w:tcPr>
            <w:tcW w:w="3101" w:type="dxa"/>
          </w:tcPr>
          <w:p w14:paraId="3EF09E31" w14:textId="7DD4EE5C" w:rsidR="004C0200" w:rsidRPr="00766749" w:rsidRDefault="0013322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jessica.gds33@gmail.com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32622DCB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0030482111033</w:t>
            </w:r>
          </w:p>
        </w:tc>
        <w:tc>
          <w:tcPr>
            <w:tcW w:w="4787" w:type="dxa"/>
          </w:tcPr>
          <w:p w14:paraId="1D1B1A88" w14:textId="2EB25770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 xml:space="preserve">Matheus </w:t>
            </w:r>
            <w:proofErr w:type="spellStart"/>
            <w:r w:rsidRPr="00766749">
              <w:rPr>
                <w:rFonts w:ascii="Arial" w:hAnsi="Arial" w:cs="Arial"/>
                <w:sz w:val="20"/>
                <w:szCs w:val="20"/>
              </w:rPr>
              <w:t>Junio</w:t>
            </w:r>
            <w:proofErr w:type="spellEnd"/>
            <w:r w:rsidRPr="00766749">
              <w:rPr>
                <w:rFonts w:ascii="Arial" w:hAnsi="Arial" w:cs="Arial"/>
                <w:sz w:val="20"/>
                <w:szCs w:val="20"/>
              </w:rPr>
              <w:t xml:space="preserve"> da Silva Miranda</w:t>
            </w:r>
          </w:p>
        </w:tc>
        <w:tc>
          <w:tcPr>
            <w:tcW w:w="3101" w:type="dxa"/>
          </w:tcPr>
          <w:p w14:paraId="33D5A202" w14:textId="2FF7C9EE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mateus.miranda.mjsm@gmail.com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0E4F1A0F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0030482013019</w:t>
            </w:r>
          </w:p>
        </w:tc>
        <w:tc>
          <w:tcPr>
            <w:tcW w:w="4787" w:type="dxa"/>
          </w:tcPr>
          <w:p w14:paraId="6DE7F8D1" w14:textId="25F2EF24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 xml:space="preserve">Matheus </w:t>
            </w:r>
            <w:proofErr w:type="spellStart"/>
            <w:r w:rsidRPr="00766749">
              <w:rPr>
                <w:rFonts w:ascii="Arial" w:hAnsi="Arial" w:cs="Arial"/>
                <w:sz w:val="20"/>
                <w:szCs w:val="20"/>
              </w:rPr>
              <w:t>Finato</w:t>
            </w:r>
            <w:proofErr w:type="spellEnd"/>
          </w:p>
        </w:tc>
        <w:tc>
          <w:tcPr>
            <w:tcW w:w="3101" w:type="dxa"/>
          </w:tcPr>
          <w:p w14:paraId="77414F4D" w14:textId="4A0C665C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matheusfinato0@gmail.com</w:t>
            </w: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02F296CC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0030482013020</w:t>
            </w:r>
          </w:p>
        </w:tc>
        <w:tc>
          <w:tcPr>
            <w:tcW w:w="4787" w:type="dxa"/>
          </w:tcPr>
          <w:p w14:paraId="16989873" w14:textId="6C338171" w:rsidR="004C0200" w:rsidRPr="00766749" w:rsidRDefault="0013322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 xml:space="preserve">Maurício </w:t>
            </w:r>
            <w:proofErr w:type="spellStart"/>
            <w:r w:rsidRPr="00766749">
              <w:rPr>
                <w:rFonts w:ascii="Arial" w:hAnsi="Arial" w:cs="Arial"/>
                <w:sz w:val="20"/>
                <w:szCs w:val="20"/>
              </w:rPr>
              <w:t>Nazario</w:t>
            </w:r>
            <w:proofErr w:type="spellEnd"/>
          </w:p>
        </w:tc>
        <w:tc>
          <w:tcPr>
            <w:tcW w:w="3101" w:type="dxa"/>
          </w:tcPr>
          <w:p w14:paraId="771D41B3" w14:textId="1BF8D88E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mauricionazario33@gmail.com</w:t>
            </w: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4D52C284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0030482013028</w:t>
            </w:r>
          </w:p>
        </w:tc>
        <w:tc>
          <w:tcPr>
            <w:tcW w:w="4787" w:type="dxa"/>
          </w:tcPr>
          <w:p w14:paraId="49204F44" w14:textId="355BCD77" w:rsidR="004C0200" w:rsidRPr="00766749" w:rsidRDefault="0013322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6749">
              <w:rPr>
                <w:rFonts w:ascii="Arial" w:hAnsi="Arial" w:cs="Arial"/>
                <w:sz w:val="20"/>
                <w:szCs w:val="20"/>
              </w:rPr>
              <w:t>Weijun</w:t>
            </w:r>
            <w:proofErr w:type="spellEnd"/>
            <w:r w:rsidRPr="00766749">
              <w:rPr>
                <w:rFonts w:ascii="Arial" w:hAnsi="Arial" w:cs="Arial"/>
                <w:sz w:val="20"/>
                <w:szCs w:val="20"/>
              </w:rPr>
              <w:t xml:space="preserve"> Yu</w:t>
            </w:r>
          </w:p>
        </w:tc>
        <w:tc>
          <w:tcPr>
            <w:tcW w:w="3101" w:type="dxa"/>
          </w:tcPr>
          <w:p w14:paraId="778DC9E7" w14:textId="0958D846" w:rsidR="004C0200" w:rsidRPr="00766749" w:rsidRDefault="00766749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yu-weijun@hotmail.com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07C455E6" w14:textId="111C8C94" w:rsidR="004C0200" w:rsidRDefault="004E775D" w:rsidP="004E775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E775D">
        <w:rPr>
          <w:rFonts w:ascii="Arial" w:hAnsi="Arial" w:cs="Arial"/>
          <w:sz w:val="22"/>
          <w:szCs w:val="22"/>
        </w:rPr>
        <w:t xml:space="preserve">Na </w:t>
      </w:r>
      <w:r w:rsidR="00766749">
        <w:rPr>
          <w:rFonts w:ascii="Arial" w:hAnsi="Arial" w:cs="Arial"/>
          <w:sz w:val="22"/>
          <w:szCs w:val="22"/>
        </w:rPr>
        <w:t xml:space="preserve">padaria </w:t>
      </w:r>
      <w:r w:rsidRPr="004E775D">
        <w:rPr>
          <w:rFonts w:ascii="Arial" w:hAnsi="Arial" w:cs="Arial"/>
          <w:sz w:val="22"/>
          <w:szCs w:val="22"/>
        </w:rPr>
        <w:t>são comercializados todos os produtos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relacionados a área de panificação, variando desde bolos simples até receitas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importadas, que requerem matérias primas mais específicas para serem produzidas.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Com base nisso, a constante necessidade de abastecimento de matéria-prima para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produzir os alimentos pode variar conforme o movimento do comércio, não podendo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ficar sem insumos para abastecer a frente de balcão, o que acarreta perda de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clientes.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Assim, o relacionamento entre as partes envolvidas no processo depende da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agilidade na comunicação e controle dos insumos em estoque, para que quando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surge uma necessidade, a compra deverá ser feita o quanto antes, evitando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 xml:space="preserve">paradas </w:t>
      </w:r>
      <w:proofErr w:type="gramStart"/>
      <w:r w:rsidRPr="004E775D">
        <w:rPr>
          <w:rFonts w:ascii="Arial" w:hAnsi="Arial" w:cs="Arial"/>
          <w:sz w:val="22"/>
          <w:szCs w:val="22"/>
        </w:rPr>
        <w:t>e</w:t>
      </w:r>
      <w:proofErr w:type="gramEnd"/>
      <w:r w:rsidRPr="004E775D">
        <w:rPr>
          <w:rFonts w:ascii="Arial" w:hAnsi="Arial" w:cs="Arial"/>
          <w:sz w:val="22"/>
          <w:szCs w:val="22"/>
        </w:rPr>
        <w:t xml:space="preserve"> portanto, prejuízo.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Em alguns casos específicos, a empresa trabalha com fornecedores fixos de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insumos que possuem uma maior demanda, como farinha, leite e ovos por exemplo.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Esses fornecedores são previamente classificados por preço e histórico de compras,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uma vez que quando os estoques dessas matérias-primas se encontram em estado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crítico é possível agilizar o processo de compra, pois não será necessário realizar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uma cotação para concluir a compra.</w:t>
      </w:r>
    </w:p>
    <w:p w14:paraId="42C20400" w14:textId="77777777" w:rsidR="00766749" w:rsidRPr="00EB70AA" w:rsidRDefault="00766749" w:rsidP="004E775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6041DDB" w14:textId="78B33C18" w:rsidR="004C0200" w:rsidRPr="007116DA" w:rsidRDefault="004E775D" w:rsidP="0076674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as diversas partes envolvidas, o sistema deverá ser automatizado, com o auxílio de gadgets eletrônicos nos balcões e caixa para agilizar o processo.</w:t>
      </w:r>
      <w:r w:rsidR="00766749">
        <w:rPr>
          <w:rFonts w:ascii="Arial" w:hAnsi="Arial" w:cs="Arial"/>
          <w:sz w:val="22"/>
          <w:szCs w:val="22"/>
        </w:rPr>
        <w:t xml:space="preserve"> Por exemplo, </w:t>
      </w:r>
      <w:r w:rsidR="00766749" w:rsidRPr="00766749">
        <w:rPr>
          <w:rFonts w:ascii="Arial" w:hAnsi="Arial" w:cs="Arial"/>
          <w:sz w:val="22"/>
          <w:szCs w:val="22"/>
        </w:rPr>
        <w:t xml:space="preserve">deverá ser feita </w:t>
      </w:r>
      <w:r w:rsidR="00766749" w:rsidRPr="00766749">
        <w:rPr>
          <w:rFonts w:ascii="Arial" w:hAnsi="Arial" w:cs="Arial"/>
          <w:sz w:val="22"/>
          <w:szCs w:val="22"/>
        </w:rPr>
        <w:lastRenderedPageBreak/>
        <w:t>de maneira com que o operador do caixa</w:t>
      </w:r>
      <w:r w:rsidR="00766749">
        <w:rPr>
          <w:rFonts w:ascii="Arial" w:hAnsi="Arial" w:cs="Arial"/>
          <w:sz w:val="22"/>
          <w:szCs w:val="22"/>
        </w:rPr>
        <w:t xml:space="preserve"> </w:t>
      </w:r>
      <w:r w:rsidR="00766749" w:rsidRPr="00766749">
        <w:rPr>
          <w:rFonts w:ascii="Arial" w:hAnsi="Arial" w:cs="Arial"/>
          <w:sz w:val="22"/>
          <w:szCs w:val="22"/>
        </w:rPr>
        <w:t>conte com o auxílio da comanda eletrônica</w:t>
      </w:r>
      <w:r w:rsidR="00766749">
        <w:rPr>
          <w:rFonts w:ascii="Arial" w:hAnsi="Arial" w:cs="Arial"/>
          <w:sz w:val="22"/>
          <w:szCs w:val="22"/>
        </w:rPr>
        <w:t>, reduzindo custos de compra de materiais e acelerando o processo.</w:t>
      </w: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0ED9E3AD" w:rsidR="004C0200" w:rsidRDefault="00766749" w:rsidP="00FE2ED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deverá constar, no mínimo, com itens como:</w:t>
      </w:r>
    </w:p>
    <w:p w14:paraId="46D72B20" w14:textId="67F73306" w:rsidR="00766749" w:rsidRDefault="00766749" w:rsidP="00FE2ED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Cadastros de usuários, fornecedores, funcionários etc.</w:t>
      </w:r>
    </w:p>
    <w:p w14:paraId="7712E977" w14:textId="1153C991" w:rsidR="00766749" w:rsidRDefault="00766749" w:rsidP="00FE2ED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Gerar relatórios</w:t>
      </w:r>
    </w:p>
    <w:p w14:paraId="56688356" w14:textId="116D6DD6" w:rsidR="00766749" w:rsidRDefault="00766749" w:rsidP="00FE2ED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Gerar solicitações</w:t>
      </w:r>
    </w:p>
    <w:p w14:paraId="2E1B5980" w14:textId="275CA7F5" w:rsidR="00766749" w:rsidRDefault="00766749" w:rsidP="00FE2ED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Consultas em diferentes áreas</w:t>
      </w:r>
    </w:p>
    <w:p w14:paraId="28A41B07" w14:textId="58001A3F" w:rsidR="00766749" w:rsidRDefault="00766749" w:rsidP="00FE2ED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Atualizações automáticas de estoques e pipelines de produção</w:t>
      </w:r>
    </w:p>
    <w:p w14:paraId="16FBB7C9" w14:textId="1BEC0A80" w:rsidR="00766749" w:rsidRPr="00766749" w:rsidRDefault="00766749" w:rsidP="00FE2ED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Aplicativos mobile para diferentes plataformas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3A338DE4" w14:textId="77777777" w:rsidR="00FE2EDF" w:rsidRPr="00FE2EDF" w:rsidRDefault="00FE2EDF" w:rsidP="00FE2ED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E2EDF">
        <w:rPr>
          <w:rFonts w:ascii="Arial" w:hAnsi="Arial" w:cs="Arial"/>
          <w:sz w:val="22"/>
          <w:szCs w:val="22"/>
        </w:rPr>
        <w:t>Computadores capazes de executar a mais recente versão do MS Windows,</w:t>
      </w:r>
    </w:p>
    <w:p w14:paraId="66D73BCB" w14:textId="77777777" w:rsidR="00FE2EDF" w:rsidRPr="00FE2EDF" w:rsidRDefault="00FE2EDF" w:rsidP="00FE2ED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E2EDF">
        <w:rPr>
          <w:rFonts w:ascii="Arial" w:hAnsi="Arial" w:cs="Arial"/>
          <w:sz w:val="22"/>
          <w:szCs w:val="22"/>
        </w:rPr>
        <w:t>dos navegadores, do software proposto e realizar conexão com os bancos de</w:t>
      </w:r>
    </w:p>
    <w:p w14:paraId="6A1DBE06" w14:textId="77777777" w:rsidR="00FE2EDF" w:rsidRPr="00FE2EDF" w:rsidRDefault="00FE2EDF" w:rsidP="00FE2ED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E2EDF">
        <w:rPr>
          <w:rFonts w:ascii="Arial" w:hAnsi="Arial" w:cs="Arial"/>
          <w:sz w:val="22"/>
          <w:szCs w:val="22"/>
        </w:rPr>
        <w:t>dados.</w:t>
      </w:r>
    </w:p>
    <w:p w14:paraId="77210845" w14:textId="305DDC18" w:rsidR="004C0200" w:rsidRDefault="00FE2EDF" w:rsidP="00FE2ED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E2EDF">
        <w:rPr>
          <w:rFonts w:ascii="Arial" w:hAnsi="Arial" w:cs="Arial"/>
          <w:sz w:val="22"/>
          <w:szCs w:val="22"/>
        </w:rPr>
        <w:t xml:space="preserve">Leitores de </w:t>
      </w:r>
      <w:proofErr w:type="spellStart"/>
      <w:r w:rsidRPr="00FE2EDF">
        <w:rPr>
          <w:rFonts w:ascii="Arial" w:hAnsi="Arial" w:cs="Arial"/>
          <w:sz w:val="22"/>
          <w:szCs w:val="22"/>
        </w:rPr>
        <w:t>QRCode</w:t>
      </w:r>
      <w:proofErr w:type="spellEnd"/>
      <w:r w:rsidRPr="00FE2EDF">
        <w:rPr>
          <w:rFonts w:ascii="Arial" w:hAnsi="Arial" w:cs="Arial"/>
          <w:sz w:val="22"/>
          <w:szCs w:val="22"/>
        </w:rPr>
        <w:t xml:space="preserve"> e sistemas RFID.</w:t>
      </w:r>
    </w:p>
    <w:p w14:paraId="1BD161B5" w14:textId="3D5D6EE8" w:rsidR="00FE2EDF" w:rsidRPr="00FE2EDF" w:rsidRDefault="00FE2EDF" w:rsidP="00FE2ED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E2EDF">
        <w:rPr>
          <w:rFonts w:ascii="Arial" w:hAnsi="Arial" w:cs="Arial"/>
          <w:sz w:val="22"/>
          <w:szCs w:val="22"/>
        </w:rPr>
        <w:t>Versões mais recentes dos navegadores, frameworks, MS SQL Server e sistema operacional.</w:t>
      </w:r>
    </w:p>
    <w:p w14:paraId="5B43ED0E" w14:textId="77777777" w:rsidR="00766749" w:rsidRPr="00EB70AA" w:rsidRDefault="00766749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37C59CB1" w:rsidR="004C0200" w:rsidRPr="00EB70AA" w:rsidRDefault="0076674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>Padarias possuem sistemas similares, mas não possuem muitas funcionalidades para os clientes em alguns casos, como consultas de histórico ou disponibilidade de produtos em estoque na padaria em determinado momento.</w:t>
      </w:r>
    </w:p>
    <w:p w14:paraId="0E9D54A8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sectPr w:rsidR="004C0200" w:rsidRPr="00CC0415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4653" w14:textId="77777777" w:rsidR="00D450DB" w:rsidRDefault="00D450DB">
      <w:r>
        <w:separator/>
      </w:r>
    </w:p>
  </w:endnote>
  <w:endnote w:type="continuationSeparator" w:id="0">
    <w:p w14:paraId="27CB23FD" w14:textId="77777777" w:rsidR="00D450DB" w:rsidRDefault="00D4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7891" w14:textId="77777777" w:rsidR="00D450DB" w:rsidRDefault="00D450DB">
      <w:r>
        <w:separator/>
      </w:r>
    </w:p>
  </w:footnote>
  <w:footnote w:type="continuationSeparator" w:id="0">
    <w:p w14:paraId="3EB5F815" w14:textId="77777777" w:rsidR="00D450DB" w:rsidRDefault="00D45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0A5F63"/>
    <w:multiLevelType w:val="hybridMultilevel"/>
    <w:tmpl w:val="4D10C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D1FB7"/>
    <w:multiLevelType w:val="hybridMultilevel"/>
    <w:tmpl w:val="D950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3224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E775D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D3FFC"/>
    <w:rsid w:val="006D6906"/>
    <w:rsid w:val="006E77DC"/>
    <w:rsid w:val="007116DA"/>
    <w:rsid w:val="00755FC9"/>
    <w:rsid w:val="0076674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450DB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6983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2EDF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theusFinato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0" ma:contentTypeDescription="Crie um novo documento." ma:contentTypeScope="" ma:versionID="f053524d1ad02562ca95a2623e8414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E63946-8815-4AD8-AE75-379FA0820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477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7</cp:revision>
  <cp:lastPrinted>2004-02-18T23:29:00Z</cp:lastPrinted>
  <dcterms:created xsi:type="dcterms:W3CDTF">2021-07-29T21:52:00Z</dcterms:created>
  <dcterms:modified xsi:type="dcterms:W3CDTF">2022-03-03T22:34:00Z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