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cliente</w:t>
      </w:r>
      <w:proofErr w:type="spellEnd"/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34FC89FA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7195F4EA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7A13B24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32F951BD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o pedido pelo botão revisar pedido.</w:t>
            </w:r>
          </w:p>
          <w:p w14:paraId="1567E177" w14:textId="10EB57C3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1C5E2756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7CBD8BA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270F9E5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5A063745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envia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362647B1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0C97FE1A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058F33C9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acompanhar o andamento do pedido.</w:t>
            </w:r>
          </w:p>
          <w:p w14:paraId="70CB7E81" w14:textId="78466AED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F82993D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3CB3261B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recebe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36402D06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0783F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17</Pages>
  <Words>3140</Words>
  <Characters>16957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189</cp:revision>
  <dcterms:created xsi:type="dcterms:W3CDTF">2024-04-05T15:20:00Z</dcterms:created>
  <dcterms:modified xsi:type="dcterms:W3CDTF">2024-05-18T23:02:00Z</dcterms:modified>
</cp:coreProperties>
</file>