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35FDD" w14:textId="317CF17C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O Apache Kafka é uma plataforma distribuída de streaming de dados projetada para alta escala, confiabilidade e performance, ideal para processar fluxos de dados em tempo real. Vamos detalhar os pontos que você mencionou:</w:t>
      </w:r>
    </w:p>
    <w:p w14:paraId="55C9281D" w14:textId="2148FD03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Tópicos e Partições:</w:t>
      </w:r>
    </w:p>
    <w:p w14:paraId="2114B1FC" w14:textId="77777777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Os dados no Kafka são organizados em tópicos, que são fluxos de mensagens categorizadas.</w:t>
      </w:r>
    </w:p>
    <w:p w14:paraId="31FCD508" w14:textId="77777777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Cada tópico é dividido em várias partições, que permitem paralelismo na leitura e escrita. Uma partição contém um subconjunto das mensagens do tópico e é a unidade mínima de armazenamento e processamento.</w:t>
      </w:r>
    </w:p>
    <w:p w14:paraId="2D961D77" w14:textId="77777777" w:rsidR="00982488" w:rsidRDefault="00982488" w:rsidP="00982488">
      <w:pPr>
        <w:rPr>
          <w:rFonts w:ascii="Arial" w:hAnsi="Arial" w:cs="Arial"/>
          <w:sz w:val="24"/>
          <w:szCs w:val="24"/>
        </w:rPr>
      </w:pPr>
    </w:p>
    <w:p w14:paraId="58ECC8C4" w14:textId="72F53213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Record Anatomy:</w:t>
      </w:r>
    </w:p>
    <w:p w14:paraId="0EDEDDC0" w14:textId="77777777" w:rsid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Um record (registro) é a menor unidade de dados no Kafka e consiste em uma chave, um valor e um cabeçalho opcional. A chave é usada para determinar a partição à qual a mensagem será encaminhada, enquanto o valor contém os dados propriamente ditos.</w:t>
      </w:r>
    </w:p>
    <w:p w14:paraId="5C2FC5E7" w14:textId="77777777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</w:p>
    <w:p w14:paraId="39132A52" w14:textId="2FC81379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Compacted Topic:</w:t>
      </w:r>
    </w:p>
    <w:p w14:paraId="2F4B6FE5" w14:textId="77777777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Um compacted topic mantém apenas o último valor de cada chave, removendo registros mais antigos, o que é útil para casos como tabelas de estado, onde só interessa o último valor de um dado identificado por uma chave.</w:t>
      </w:r>
    </w:p>
    <w:p w14:paraId="746DCD8E" w14:textId="77777777" w:rsidR="00982488" w:rsidRDefault="00982488" w:rsidP="00982488">
      <w:pPr>
        <w:rPr>
          <w:rFonts w:ascii="Arial" w:hAnsi="Arial" w:cs="Arial"/>
          <w:sz w:val="24"/>
          <w:szCs w:val="24"/>
        </w:rPr>
      </w:pPr>
    </w:p>
    <w:p w14:paraId="1DDCE04F" w14:textId="3373C463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Partições Distribuídas:</w:t>
      </w:r>
    </w:p>
    <w:p w14:paraId="3D95EBAD" w14:textId="77777777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As partições são distribuídas entre diferentes brokers (servidores Kafka), permitindo que o Kafka escale horizontalmente e manipule grandes volumes de dados.</w:t>
      </w:r>
    </w:p>
    <w:p w14:paraId="26F8C81A" w14:textId="77777777" w:rsidR="00982488" w:rsidRDefault="00982488" w:rsidP="00982488">
      <w:pPr>
        <w:rPr>
          <w:rFonts w:ascii="Arial" w:hAnsi="Arial" w:cs="Arial"/>
          <w:sz w:val="24"/>
          <w:szCs w:val="24"/>
        </w:rPr>
      </w:pPr>
    </w:p>
    <w:p w14:paraId="147FE906" w14:textId="31214352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Replication Factor e Brokers:</w:t>
      </w:r>
    </w:p>
    <w:p w14:paraId="0A1B3A8A" w14:textId="77777777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O replication factor determina quantas cópias de uma partição serão mantidas em diferentes brokers. Isso oferece tolerância a falhas, pois se um broker falhar, outros podem assumir seu papel. É semelhante a um balanceamento ou rota alternativa de acesso aos dados.</w:t>
      </w:r>
    </w:p>
    <w:p w14:paraId="4ABFFEAC" w14:textId="77777777" w:rsidR="00982488" w:rsidRDefault="00982488" w:rsidP="00982488">
      <w:pPr>
        <w:rPr>
          <w:rFonts w:ascii="Arial" w:hAnsi="Arial" w:cs="Arial"/>
          <w:sz w:val="24"/>
          <w:szCs w:val="24"/>
        </w:rPr>
      </w:pPr>
    </w:p>
    <w:p w14:paraId="38B206CB" w14:textId="4299E6B3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Round Robin Delivery (Sem chave):</w:t>
      </w:r>
    </w:p>
    <w:p w14:paraId="20BB79BB" w14:textId="77777777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Quando as mensagens não possuem uma chave específica, elas são distribuídas entre as partições de forma igual, usando um mecanismo de round robin.</w:t>
      </w:r>
    </w:p>
    <w:p w14:paraId="6ACFF6AE" w14:textId="25342F2E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lastRenderedPageBreak/>
        <w:t>Partition Leadership:</w:t>
      </w:r>
    </w:p>
    <w:p w14:paraId="47375E28" w14:textId="77777777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Cada partição tem um líder, que é o broker responsável por processar as leituras e gravações. Os outros brokers mantêm réplicas da partição e atuam como followers. Se o líder falhar, um follower assume a liderança.</w:t>
      </w:r>
    </w:p>
    <w:p w14:paraId="2A06243D" w14:textId="77777777" w:rsidR="00982488" w:rsidRDefault="00982488" w:rsidP="00982488">
      <w:pPr>
        <w:rPr>
          <w:rFonts w:ascii="Arial" w:hAnsi="Arial" w:cs="Arial"/>
          <w:sz w:val="24"/>
          <w:szCs w:val="24"/>
        </w:rPr>
      </w:pPr>
    </w:p>
    <w:p w14:paraId="2A834CF1" w14:textId="48A8F24E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Producer (Produtor de Mensagens):</w:t>
      </w:r>
    </w:p>
    <w:p w14:paraId="0A2B9258" w14:textId="77777777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O producer gera mensagens, serializa, decide a partição (com base na chave, se existir) e envia os dados para o broker e o tópico apropriado.</w:t>
      </w:r>
    </w:p>
    <w:p w14:paraId="6C84B71F" w14:textId="77777777" w:rsidR="00982488" w:rsidRDefault="00982488" w:rsidP="00982488">
      <w:pPr>
        <w:rPr>
          <w:rFonts w:ascii="Arial" w:hAnsi="Arial" w:cs="Arial"/>
          <w:sz w:val="24"/>
          <w:szCs w:val="24"/>
        </w:rPr>
      </w:pPr>
    </w:p>
    <w:p w14:paraId="619E4FEB" w14:textId="3A720FD5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Delivery Guarantees:</w:t>
      </w:r>
    </w:p>
    <w:p w14:paraId="116CD9B8" w14:textId="77777777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O Kafka oferece diferentes garantias de entrega:</w:t>
      </w:r>
    </w:p>
    <w:p w14:paraId="17E9182D" w14:textId="77777777" w:rsidR="00982488" w:rsidRPr="00982488" w:rsidRDefault="00982488" w:rsidP="00982488">
      <w:pPr>
        <w:ind w:left="708"/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Ack 0 (Nenhuma): O producer não espera nenhuma confirmação do broker.</w:t>
      </w:r>
    </w:p>
    <w:p w14:paraId="64512FE4" w14:textId="77777777" w:rsidR="00982488" w:rsidRPr="00982488" w:rsidRDefault="00982488" w:rsidP="00982488">
      <w:pPr>
        <w:ind w:left="708"/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Ack 1 (Líder): O producer recebe a confirmação quando o líder da partição armazena a mensagem.</w:t>
      </w:r>
    </w:p>
    <w:p w14:paraId="19A72ADA" w14:textId="77777777" w:rsidR="00982488" w:rsidRPr="00982488" w:rsidRDefault="00982488" w:rsidP="00982488">
      <w:pPr>
        <w:ind w:left="708"/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Ack -1 (Todos): A confirmação só é enviada quando todas as réplicas tiverem a mensagem, garantindo a maior durabilidade possível.</w:t>
      </w:r>
    </w:p>
    <w:p w14:paraId="3D23ABB0" w14:textId="77777777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Com base nas garantias, há três níveis de entrega:</w:t>
      </w:r>
    </w:p>
    <w:p w14:paraId="1C7E4526" w14:textId="77777777" w:rsidR="00982488" w:rsidRPr="00982488" w:rsidRDefault="00982488" w:rsidP="00982488">
      <w:pPr>
        <w:ind w:left="708"/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At Most Once: As mensagens podem ser perdidas, mas nunca duplicadas.</w:t>
      </w:r>
    </w:p>
    <w:p w14:paraId="332F7DD9" w14:textId="77777777" w:rsidR="00982488" w:rsidRPr="00982488" w:rsidRDefault="00982488" w:rsidP="00982488">
      <w:pPr>
        <w:ind w:left="708"/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At Least Once: Mensagens podem ser duplicadas, mas nunca perdidas.</w:t>
      </w:r>
    </w:p>
    <w:p w14:paraId="3FFBCCC4" w14:textId="77777777" w:rsidR="00982488" w:rsidRPr="00982488" w:rsidRDefault="00982488" w:rsidP="00982488">
      <w:pPr>
        <w:ind w:left="708"/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Exactly Once: Nenhuma mensagem é perdida ou duplicada.</w:t>
      </w:r>
    </w:p>
    <w:p w14:paraId="6623F173" w14:textId="77777777" w:rsidR="00982488" w:rsidRDefault="00982488" w:rsidP="00982488">
      <w:pPr>
        <w:rPr>
          <w:rFonts w:ascii="Arial" w:hAnsi="Arial" w:cs="Arial"/>
          <w:sz w:val="24"/>
          <w:szCs w:val="24"/>
        </w:rPr>
      </w:pPr>
    </w:p>
    <w:p w14:paraId="14F66F7D" w14:textId="0BF2B2CE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Idempotent Producers:</w:t>
      </w:r>
    </w:p>
    <w:p w14:paraId="4D1FCFBF" w14:textId="77777777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Os idempotent producers garantem que as mensagens não serão enviadas mais de uma vez, mesmo em caso de falha, o que é crucial para evitar duplicações.</w:t>
      </w:r>
    </w:p>
    <w:p w14:paraId="4EB03950" w14:textId="77777777" w:rsidR="00982488" w:rsidRDefault="00982488" w:rsidP="00982488">
      <w:pPr>
        <w:rPr>
          <w:rFonts w:ascii="Arial" w:hAnsi="Arial" w:cs="Arial"/>
          <w:sz w:val="24"/>
          <w:szCs w:val="24"/>
        </w:rPr>
      </w:pPr>
    </w:p>
    <w:p w14:paraId="1E27E4E1" w14:textId="5993848F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Consumers (Consumidores de Mensagens):</w:t>
      </w:r>
    </w:p>
    <w:p w14:paraId="7B84528B" w14:textId="77777777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O consumer lê as mensagens de uma ou mais partições. Os consumidores pertencem a consumer groups, e cada partição de um tópico é atribuída a um consumidor dentro do grupo. Se houver mais partições do que consumidores, um consumidor poderá ser responsável por múltiplas partições, o que pode sobrecarregar o sistema.</w:t>
      </w:r>
    </w:p>
    <w:p w14:paraId="465B66F6" w14:textId="77777777" w:rsidR="00982488" w:rsidRDefault="00982488" w:rsidP="00982488">
      <w:pPr>
        <w:rPr>
          <w:rFonts w:ascii="Arial" w:hAnsi="Arial" w:cs="Arial"/>
          <w:sz w:val="24"/>
          <w:szCs w:val="24"/>
        </w:rPr>
      </w:pPr>
    </w:p>
    <w:p w14:paraId="535581D9" w14:textId="3B89BB3E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lastRenderedPageBreak/>
        <w:t>Segurança:</w:t>
      </w:r>
    </w:p>
    <w:p w14:paraId="126343FE" w14:textId="77777777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O Kafka suporta encriptação de mensagens, autenticação e autorização de acesso, garantindo que apenas consumidores e produtores autorizados possam acessar dados ou realizar operações.</w:t>
      </w:r>
    </w:p>
    <w:p w14:paraId="2C8E8108" w14:textId="77777777" w:rsidR="00982488" w:rsidRDefault="00982488" w:rsidP="00982488">
      <w:pPr>
        <w:rPr>
          <w:rFonts w:ascii="Arial" w:hAnsi="Arial" w:cs="Arial"/>
          <w:sz w:val="24"/>
          <w:szCs w:val="24"/>
        </w:rPr>
      </w:pPr>
    </w:p>
    <w:p w14:paraId="3AA84CC9" w14:textId="71F8D2AA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Kafka Connect:</w:t>
      </w:r>
    </w:p>
    <w:p w14:paraId="65968C77" w14:textId="77777777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O Kafka Connect é uma ferramenta de integração para mover dados de e para o Kafka, conectando-se a sistemas externos como bancos de dados ou sistemas de arquivos. É composto por connectors (conectores) que ligam a fonte ou destino dos dados ao Kafka, workers e tasks que distribuem a carga, e pode ser escalado com um connect cluster.</w:t>
      </w:r>
    </w:p>
    <w:p w14:paraId="0A9FB0AB" w14:textId="77777777" w:rsidR="00982488" w:rsidRDefault="00982488" w:rsidP="00982488">
      <w:pPr>
        <w:rPr>
          <w:rFonts w:ascii="Arial" w:hAnsi="Arial" w:cs="Arial"/>
          <w:sz w:val="24"/>
          <w:szCs w:val="24"/>
        </w:rPr>
      </w:pPr>
    </w:p>
    <w:p w14:paraId="624B85DA" w14:textId="2B4945B2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Kafka REST Proxy:</w:t>
      </w:r>
    </w:p>
    <w:p w14:paraId="065AED31" w14:textId="77777777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O REST Proxy permite que aplicações interajam com o Kafka através de HTTP, útil para aplicações que não conseguem usar os clientes nativos do Kafka.</w:t>
      </w:r>
    </w:p>
    <w:p w14:paraId="651D29F0" w14:textId="77777777" w:rsidR="00982488" w:rsidRDefault="00982488" w:rsidP="00982488">
      <w:pPr>
        <w:rPr>
          <w:rFonts w:ascii="Arial" w:hAnsi="Arial" w:cs="Arial"/>
          <w:sz w:val="24"/>
          <w:szCs w:val="24"/>
        </w:rPr>
      </w:pPr>
    </w:p>
    <w:p w14:paraId="5BE00F27" w14:textId="2ADEDB44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Data Compatibility:</w:t>
      </w:r>
    </w:p>
    <w:p w14:paraId="3DB2406E" w14:textId="77777777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O Kafka suporta integração com o Confluent Schema Registry, que gerencia a compatibilidade de esquemas de dados (como Apache AVRO ou Protobuffer) entre produtores e consumidores, garantindo que os dados estejam no formato correto.</w:t>
      </w:r>
    </w:p>
    <w:p w14:paraId="74013707" w14:textId="77777777" w:rsidR="00982488" w:rsidRDefault="00982488" w:rsidP="00982488">
      <w:pPr>
        <w:rPr>
          <w:rFonts w:ascii="Arial" w:hAnsi="Arial" w:cs="Arial"/>
          <w:sz w:val="24"/>
          <w:szCs w:val="24"/>
        </w:rPr>
      </w:pPr>
    </w:p>
    <w:p w14:paraId="1B2F796E" w14:textId="6DA8F682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Kafka Streams:</w:t>
      </w:r>
    </w:p>
    <w:p w14:paraId="07522EEE" w14:textId="77777777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O Kafka Streams é uma biblioteca para Java que permite o processamento e análise de fluxos de dados diretamente no Kafka. Ele permite criar pipelines de dados em tempo real de forma eficiente.</w:t>
      </w:r>
    </w:p>
    <w:p w14:paraId="298461EF" w14:textId="77777777" w:rsidR="00982488" w:rsidRDefault="00982488" w:rsidP="00982488">
      <w:pPr>
        <w:rPr>
          <w:rFonts w:ascii="Arial" w:hAnsi="Arial" w:cs="Arial"/>
          <w:sz w:val="24"/>
          <w:szCs w:val="24"/>
        </w:rPr>
      </w:pPr>
    </w:p>
    <w:p w14:paraId="684BC181" w14:textId="56ADD574" w:rsidR="00982488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Confluent KSQLDB:</w:t>
      </w:r>
    </w:p>
    <w:p w14:paraId="1A1E9C0F" w14:textId="3D4B4E40" w:rsidR="00164A17" w:rsidRPr="00982488" w:rsidRDefault="00982488" w:rsidP="00982488">
      <w:pPr>
        <w:rPr>
          <w:rFonts w:ascii="Arial" w:hAnsi="Arial" w:cs="Arial"/>
          <w:sz w:val="24"/>
          <w:szCs w:val="24"/>
        </w:rPr>
      </w:pPr>
      <w:r w:rsidRPr="00982488">
        <w:rPr>
          <w:rFonts w:ascii="Arial" w:hAnsi="Arial" w:cs="Arial"/>
          <w:sz w:val="24"/>
          <w:szCs w:val="24"/>
        </w:rPr>
        <w:t>O KSQLDB é uma extensão SQL-like que permite executar consultas diretamente em fluxos de dados Kafka, permitindo análise de dados em tempo real com comandos SQL.</w:t>
      </w:r>
    </w:p>
    <w:sectPr w:rsidR="00164A17" w:rsidRPr="00982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98"/>
    <w:rsid w:val="00164A17"/>
    <w:rsid w:val="00315F76"/>
    <w:rsid w:val="00552898"/>
    <w:rsid w:val="005E2786"/>
    <w:rsid w:val="00982488"/>
    <w:rsid w:val="00C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C5AB"/>
  <w15:chartTrackingRefBased/>
  <w15:docId w15:val="{3B3839C1-289E-43E3-9EF0-548262E1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2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2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2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2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2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2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2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2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2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2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2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2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28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28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28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28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28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28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2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2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2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2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2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28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28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28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2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28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28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719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2</cp:revision>
  <dcterms:created xsi:type="dcterms:W3CDTF">2024-10-06T23:50:00Z</dcterms:created>
  <dcterms:modified xsi:type="dcterms:W3CDTF">2024-10-06T23:54:00Z</dcterms:modified>
</cp:coreProperties>
</file>