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4"/>
          <w:shd w:fill="auto" w:val="clear"/>
        </w:rPr>
        <w:t xml:space="preserve">Início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SDSDJDLR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96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40"/>
          <w:shd w:fill="FFFFFF" w:val="clear"/>
        </w:rPr>
        <w:t xml:space="preserve">Dica 1: Prêmio anual do cinema francês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Dica 2: Sobrenome de um ditador vitalício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Dica 3: Nome de um molho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Você vai usar essa resposta como uma decodificação.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