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83868" w14:textId="77777777" w:rsidR="00FC2298" w:rsidRDefault="00FC2298" w:rsidP="00FC2298">
      <w:pPr>
        <w:jc w:val="center"/>
        <w:rPr>
          <w:b/>
          <w:sz w:val="52"/>
          <w:szCs w:val="52"/>
        </w:rPr>
      </w:pPr>
      <w:bookmarkStart w:id="0" w:name="_GoBack"/>
      <w:bookmarkEnd w:id="0"/>
    </w:p>
    <w:p w14:paraId="16489413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79654968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3DBE2270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423C0A77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146A40AA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4B3F6D88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5B59E7F3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0EECC78E" w14:textId="0DFB7BA9" w:rsidR="0000694D" w:rsidRDefault="00FC2298" w:rsidP="00FC2298">
      <w:pPr>
        <w:jc w:val="center"/>
        <w:rPr>
          <w:b/>
          <w:sz w:val="56"/>
          <w:szCs w:val="56"/>
        </w:rPr>
      </w:pPr>
      <w:r w:rsidRPr="008D07B5">
        <w:rPr>
          <w:b/>
          <w:sz w:val="56"/>
          <w:szCs w:val="56"/>
        </w:rPr>
        <w:t>Descritivo de integração WBC e Sistema Legado</w:t>
      </w:r>
    </w:p>
    <w:p w14:paraId="03C3C037" w14:textId="77777777" w:rsidR="0000694D" w:rsidRDefault="0000694D" w:rsidP="00FC2298">
      <w:pPr>
        <w:jc w:val="center"/>
        <w:rPr>
          <w:b/>
          <w:sz w:val="56"/>
          <w:szCs w:val="56"/>
        </w:rPr>
      </w:pPr>
    </w:p>
    <w:p w14:paraId="2324448C" w14:textId="6E996CB8" w:rsidR="00FC2298" w:rsidRPr="00DD23C2" w:rsidRDefault="0000694D" w:rsidP="00FC2298">
      <w:pPr>
        <w:jc w:val="center"/>
        <w:rPr>
          <w:b/>
          <w:bCs/>
        </w:rPr>
      </w:pPr>
      <w:r>
        <w:rPr>
          <w:b/>
          <w:sz w:val="56"/>
          <w:szCs w:val="56"/>
        </w:rPr>
        <w:lastRenderedPageBreak/>
        <w:t>Unidade de medida</w:t>
      </w:r>
      <w:r w:rsidR="00FC2298">
        <w:br w:type="page"/>
      </w:r>
      <w:r w:rsidR="00FC2298" w:rsidRPr="00DD23C2">
        <w:rPr>
          <w:b/>
          <w:bCs/>
        </w:rPr>
        <w:lastRenderedPageBreak/>
        <w:t>SUMÁRIO</w:t>
      </w:r>
    </w:p>
    <w:p w14:paraId="41667E95" w14:textId="77777777" w:rsidR="00FC2298" w:rsidRPr="00DD23C2" w:rsidRDefault="00FC2298" w:rsidP="00FC2298"/>
    <w:p w14:paraId="7D638863" w14:textId="3ED399BA" w:rsidR="00BA309D" w:rsidRDefault="00FC229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23C2">
        <w:fldChar w:fldCharType="begin"/>
      </w:r>
      <w:r w:rsidRPr="00DD23C2">
        <w:instrText xml:space="preserve"> TOC \o "1-3" \h \z \u </w:instrText>
      </w:r>
      <w:r w:rsidRPr="00DD23C2">
        <w:fldChar w:fldCharType="separate"/>
      </w:r>
      <w:hyperlink w:anchor="_Toc465682586" w:history="1">
        <w:r w:rsidR="00BA309D" w:rsidRPr="00A3733E">
          <w:rPr>
            <w:rStyle w:val="Hyperlink"/>
            <w:noProof/>
            <w:lang w:eastAsia="pt-BR"/>
          </w:rPr>
          <w:t>1. Introdução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_Toc465682586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3</w:t>
        </w:r>
        <w:r w:rsidR="00BA309D">
          <w:rPr>
            <w:noProof/>
            <w:webHidden/>
          </w:rPr>
          <w:fldChar w:fldCharType="end"/>
        </w:r>
      </w:hyperlink>
    </w:p>
    <w:p w14:paraId="6E742F7B" w14:textId="5E8A6B00" w:rsidR="00BA309D" w:rsidRDefault="006D769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87" w:history="1">
        <w:r w:rsidR="00BA309D" w:rsidRPr="00A3733E">
          <w:rPr>
            <w:rStyle w:val="Hyperlink"/>
            <w:noProof/>
            <w:lang w:eastAsia="pt-BR"/>
          </w:rPr>
          <w:t>2. Controle de versões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_Toc465682587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3</w:t>
        </w:r>
        <w:r w:rsidR="00BA309D">
          <w:rPr>
            <w:noProof/>
            <w:webHidden/>
          </w:rPr>
          <w:fldChar w:fldCharType="end"/>
        </w:r>
      </w:hyperlink>
    </w:p>
    <w:p w14:paraId="7A4E62B6" w14:textId="19EB6890" w:rsidR="00BA309D" w:rsidRDefault="006D769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88" w:history="1">
        <w:r w:rsidR="00BA309D" w:rsidRPr="00A3733E">
          <w:rPr>
            <w:rStyle w:val="Hyperlink"/>
            <w:noProof/>
            <w:lang w:eastAsia="pt-BR"/>
          </w:rPr>
          <w:t>3. Descrição simplificada do modelo de integração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_Toc465682588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3</w:t>
        </w:r>
        <w:r w:rsidR="00BA309D">
          <w:rPr>
            <w:noProof/>
            <w:webHidden/>
          </w:rPr>
          <w:fldChar w:fldCharType="end"/>
        </w:r>
      </w:hyperlink>
    </w:p>
    <w:p w14:paraId="2C2DE903" w14:textId="4B04C736" w:rsidR="00BA309D" w:rsidRDefault="006D769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89" w:history="1">
        <w:r w:rsidR="00BA309D" w:rsidRPr="00A3733E">
          <w:rPr>
            <w:rStyle w:val="Hyperlink"/>
            <w:noProof/>
            <w:lang w:eastAsia="pt-BR"/>
          </w:rPr>
          <w:t>4. Arquitetura de comunicação com o cliente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_Toc465682589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4</w:t>
        </w:r>
        <w:r w:rsidR="00BA309D">
          <w:rPr>
            <w:noProof/>
            <w:webHidden/>
          </w:rPr>
          <w:fldChar w:fldCharType="end"/>
        </w:r>
      </w:hyperlink>
    </w:p>
    <w:p w14:paraId="7850EC88" w14:textId="72033F01" w:rsidR="00BA309D" w:rsidRDefault="006D769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0" w:history="1">
        <w:r w:rsidR="00BA309D" w:rsidRPr="00A3733E">
          <w:rPr>
            <w:rStyle w:val="Hyperlink"/>
            <w:noProof/>
            <w:lang w:eastAsia="pt-BR"/>
          </w:rPr>
          <w:t>5. Web services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_Toc465682590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5</w:t>
        </w:r>
        <w:r w:rsidR="00BA309D">
          <w:rPr>
            <w:noProof/>
            <w:webHidden/>
          </w:rPr>
          <w:fldChar w:fldCharType="end"/>
        </w:r>
      </w:hyperlink>
    </w:p>
    <w:p w14:paraId="538F1272" w14:textId="4B63AB07" w:rsidR="00BA309D" w:rsidRDefault="006D769A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1" w:history="1">
        <w:r w:rsidR="00BA309D" w:rsidRPr="00A3733E">
          <w:rPr>
            <w:rStyle w:val="Hyperlink"/>
            <w:noProof/>
            <w:lang w:eastAsia="pt-BR"/>
          </w:rPr>
          <w:t>5.1. Web service de processamento de Unidade de medida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_Toc465682591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7</w:t>
        </w:r>
        <w:r w:rsidR="00BA309D">
          <w:rPr>
            <w:noProof/>
            <w:webHidden/>
          </w:rPr>
          <w:fldChar w:fldCharType="end"/>
        </w:r>
      </w:hyperlink>
    </w:p>
    <w:p w14:paraId="32C36EC4" w14:textId="5D5320A3" w:rsidR="00BA309D" w:rsidRDefault="006D769A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2" w:history="1">
        <w:r w:rsidR="00BA309D" w:rsidRPr="00A3733E">
          <w:rPr>
            <w:rStyle w:val="Hyperlink"/>
            <w:noProof/>
            <w:lang w:eastAsia="pt-BR"/>
          </w:rPr>
          <w:t>5.2. Web service de consulta de Unidade de medida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_Toc465682592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8</w:t>
        </w:r>
        <w:r w:rsidR="00BA309D">
          <w:rPr>
            <w:noProof/>
            <w:webHidden/>
          </w:rPr>
          <w:fldChar w:fldCharType="end"/>
        </w:r>
      </w:hyperlink>
    </w:p>
    <w:p w14:paraId="0E7D1665" w14:textId="0888AD69" w:rsidR="00BA309D" w:rsidRDefault="006D769A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3" w:history="1">
        <w:r w:rsidR="00BA309D" w:rsidRPr="00A3733E">
          <w:rPr>
            <w:rStyle w:val="Hyperlink"/>
            <w:noProof/>
            <w:lang w:eastAsia="pt-BR"/>
          </w:rPr>
          <w:t>5.3. Web service de consulta de Unidades de medida ativas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_Toc465682593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8</w:t>
        </w:r>
        <w:r w:rsidR="00BA309D">
          <w:rPr>
            <w:noProof/>
            <w:webHidden/>
          </w:rPr>
          <w:fldChar w:fldCharType="end"/>
        </w:r>
      </w:hyperlink>
    </w:p>
    <w:p w14:paraId="6FD0D537" w14:textId="5DB36E23" w:rsidR="00BA309D" w:rsidRDefault="006D769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4" w:history="1">
        <w:r w:rsidR="00BA309D" w:rsidRPr="00A3733E">
          <w:rPr>
            <w:rStyle w:val="Hyperlink"/>
            <w:noProof/>
            <w:lang w:eastAsia="pt-BR"/>
          </w:rPr>
          <w:t>6. Estrutura padrão de retorno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_Toc465682594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9</w:t>
        </w:r>
        <w:r w:rsidR="00BA309D">
          <w:rPr>
            <w:noProof/>
            <w:webHidden/>
          </w:rPr>
          <w:fldChar w:fldCharType="end"/>
        </w:r>
      </w:hyperlink>
    </w:p>
    <w:p w14:paraId="3990857C" w14:textId="3C50AFC7" w:rsidR="00BA309D" w:rsidRDefault="006D769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5" w:history="1">
        <w:r w:rsidR="00BA309D" w:rsidRPr="00A3733E">
          <w:rPr>
            <w:rStyle w:val="Hyperlink"/>
            <w:noProof/>
            <w:lang w:eastAsia="pt-BR"/>
          </w:rPr>
          <w:t>7. Como verificar erros de integração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_Toc465682595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9</w:t>
        </w:r>
        <w:r w:rsidR="00BA309D">
          <w:rPr>
            <w:noProof/>
            <w:webHidden/>
          </w:rPr>
          <w:fldChar w:fldCharType="end"/>
        </w:r>
      </w:hyperlink>
    </w:p>
    <w:p w14:paraId="785DAC1A" w14:textId="494E3390" w:rsidR="00BA309D" w:rsidRDefault="006D769A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6" w:history="1">
        <w:r w:rsidR="00BA309D" w:rsidRPr="00A3733E">
          <w:rPr>
            <w:rStyle w:val="Hyperlink"/>
            <w:noProof/>
            <w:lang w:eastAsia="pt-BR"/>
          </w:rPr>
          <w:t>7.1. Visualizando erros no sistema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_Toc465682596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10</w:t>
        </w:r>
        <w:r w:rsidR="00BA309D">
          <w:rPr>
            <w:noProof/>
            <w:webHidden/>
          </w:rPr>
          <w:fldChar w:fldCharType="end"/>
        </w:r>
      </w:hyperlink>
    </w:p>
    <w:p w14:paraId="3CA05B47" w14:textId="69F5AAD6" w:rsidR="00BA309D" w:rsidRDefault="006D769A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7" w:history="1">
        <w:r w:rsidR="00BA309D" w:rsidRPr="00A3733E">
          <w:rPr>
            <w:rStyle w:val="Hyperlink"/>
            <w:noProof/>
            <w:lang w:eastAsia="pt-BR"/>
          </w:rPr>
          <w:t>7.2. Visualizando erros no web service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_Toc465682597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10</w:t>
        </w:r>
        <w:r w:rsidR="00BA309D">
          <w:rPr>
            <w:noProof/>
            <w:webHidden/>
          </w:rPr>
          <w:fldChar w:fldCharType="end"/>
        </w:r>
      </w:hyperlink>
    </w:p>
    <w:p w14:paraId="6EDA9A1E" w14:textId="11697D5D" w:rsidR="00BA309D" w:rsidRDefault="006D769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2598" w:history="1">
        <w:r w:rsidR="00BA309D" w:rsidRPr="00A3733E">
          <w:rPr>
            <w:rStyle w:val="Hyperlink"/>
            <w:noProof/>
            <w:lang w:eastAsia="pt-BR"/>
          </w:rPr>
          <w:t>7.2.1. Web service  de consulta de Erros de integração</w:t>
        </w:r>
        <w:r w:rsidR="00BA309D">
          <w:rPr>
            <w:noProof/>
            <w:webHidden/>
          </w:rPr>
          <w:tab/>
        </w:r>
        <w:r w:rsidR="00BA309D">
          <w:rPr>
            <w:noProof/>
            <w:webHidden/>
          </w:rPr>
          <w:fldChar w:fldCharType="begin"/>
        </w:r>
        <w:r w:rsidR="00BA309D">
          <w:rPr>
            <w:noProof/>
            <w:webHidden/>
          </w:rPr>
          <w:instrText xml:space="preserve"> PAGEREF _Toc465682598 \h </w:instrText>
        </w:r>
        <w:r w:rsidR="00BA309D">
          <w:rPr>
            <w:noProof/>
            <w:webHidden/>
          </w:rPr>
        </w:r>
        <w:r w:rsidR="00BA309D">
          <w:rPr>
            <w:noProof/>
            <w:webHidden/>
          </w:rPr>
          <w:fldChar w:fldCharType="separate"/>
        </w:r>
        <w:r w:rsidR="00BA309D">
          <w:rPr>
            <w:noProof/>
            <w:webHidden/>
          </w:rPr>
          <w:t>10</w:t>
        </w:r>
        <w:r w:rsidR="00BA309D">
          <w:rPr>
            <w:noProof/>
            <w:webHidden/>
          </w:rPr>
          <w:fldChar w:fldCharType="end"/>
        </w:r>
      </w:hyperlink>
    </w:p>
    <w:p w14:paraId="624DF1A5" w14:textId="7404F623" w:rsidR="00FC2298" w:rsidRDefault="00FC2298" w:rsidP="00FC2298">
      <w:pPr>
        <w:pStyle w:val="Caption"/>
        <w:rPr>
          <w:lang w:eastAsia="pt-BR"/>
        </w:rPr>
      </w:pPr>
      <w:r w:rsidRPr="00DD23C2">
        <w:fldChar w:fldCharType="end"/>
      </w:r>
      <w:r>
        <w:rPr>
          <w:lang w:eastAsia="pt-BR"/>
        </w:rPr>
        <w:br w:type="page"/>
      </w:r>
    </w:p>
    <w:p w14:paraId="633C3B61" w14:textId="77777777" w:rsidR="00FC2298" w:rsidRDefault="00FC2298" w:rsidP="00FC2298">
      <w:pPr>
        <w:pStyle w:val="Heading1"/>
        <w:rPr>
          <w:lang w:eastAsia="pt-BR"/>
        </w:rPr>
      </w:pPr>
      <w:bookmarkStart w:id="1" w:name="_Toc465682586"/>
      <w:r>
        <w:rPr>
          <w:lang w:eastAsia="pt-BR"/>
        </w:rPr>
        <w:lastRenderedPageBreak/>
        <w:t>Introdução</w:t>
      </w:r>
      <w:bookmarkEnd w:id="1"/>
    </w:p>
    <w:p w14:paraId="18BEDC6C" w14:textId="77777777" w:rsidR="00FC2298" w:rsidRDefault="00FC2298" w:rsidP="00FC2298">
      <w:pPr>
        <w:jc w:val="both"/>
      </w:pPr>
    </w:p>
    <w:p w14:paraId="6D1AC917" w14:textId="2317ADE5" w:rsidR="00FC2298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D5294E">
        <w:rPr>
          <w:rFonts w:cs="Tahoma"/>
          <w:szCs w:val="20"/>
          <w:lang w:eastAsia="pt-BR"/>
        </w:rPr>
        <w:t>Este documento tem por objetivo a definição das especificações e critérios técnicos</w:t>
      </w:r>
      <w:r>
        <w:rPr>
          <w:rFonts w:cs="Tahoma"/>
          <w:szCs w:val="20"/>
          <w:lang w:eastAsia="pt-BR"/>
        </w:rPr>
        <w:t xml:space="preserve"> </w:t>
      </w:r>
      <w:r w:rsidRPr="00D5294E">
        <w:rPr>
          <w:rFonts w:cs="Tahoma"/>
          <w:szCs w:val="20"/>
          <w:lang w:eastAsia="pt-BR"/>
        </w:rPr>
        <w:t>necess</w:t>
      </w:r>
      <w:r>
        <w:rPr>
          <w:rFonts w:cs="Tahoma"/>
          <w:szCs w:val="20"/>
          <w:lang w:eastAsia="pt-BR"/>
        </w:rPr>
        <w:t xml:space="preserve">ários para a integração entre o WBC E-Procurement </w:t>
      </w:r>
      <w:r w:rsidR="0058199D">
        <w:rPr>
          <w:rFonts w:cs="Tahoma"/>
          <w:szCs w:val="20"/>
          <w:lang w:eastAsia="pt-BR"/>
        </w:rPr>
        <w:t>e sistemas legados dos clientes</w:t>
      </w:r>
      <w:r>
        <w:rPr>
          <w:rFonts w:cs="Tahoma"/>
          <w:szCs w:val="20"/>
          <w:lang w:eastAsia="pt-BR"/>
        </w:rPr>
        <w:t>.</w:t>
      </w:r>
    </w:p>
    <w:p w14:paraId="37A1577D" w14:textId="4D9FDC92" w:rsidR="00FC2298" w:rsidRDefault="00FC2298" w:rsidP="00FC2298">
      <w:pPr>
        <w:pStyle w:val="Heading1"/>
        <w:rPr>
          <w:lang w:eastAsia="pt-BR"/>
        </w:rPr>
      </w:pPr>
      <w:bookmarkStart w:id="2" w:name="_Toc465682587"/>
      <w:r>
        <w:rPr>
          <w:lang w:eastAsia="pt-BR"/>
        </w:rPr>
        <w:t>Controle de versões</w:t>
      </w:r>
      <w:bookmarkEnd w:id="2"/>
    </w:p>
    <w:p w14:paraId="43A6320C" w14:textId="77777777" w:rsidR="00FC2298" w:rsidRPr="00CE5879" w:rsidRDefault="00FC2298" w:rsidP="00FC2298">
      <w:pPr>
        <w:rPr>
          <w:lang w:eastAsia="pt-BR"/>
        </w:rPr>
      </w:pPr>
    </w:p>
    <w:tbl>
      <w:tblPr>
        <w:tblStyle w:val="TableList4"/>
        <w:tblW w:w="10173" w:type="dxa"/>
        <w:tblLook w:val="04A0" w:firstRow="1" w:lastRow="0" w:firstColumn="1" w:lastColumn="0" w:noHBand="0" w:noVBand="1"/>
      </w:tblPr>
      <w:tblGrid>
        <w:gridCol w:w="2108"/>
        <w:gridCol w:w="1402"/>
        <w:gridCol w:w="4111"/>
        <w:gridCol w:w="2552"/>
      </w:tblGrid>
      <w:tr w:rsidR="00FC2298" w14:paraId="5EBBE602" w14:textId="77777777" w:rsidTr="004A1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8" w:type="dxa"/>
          </w:tcPr>
          <w:p w14:paraId="59DAD5D1" w14:textId="77777777" w:rsidR="00FC2298" w:rsidRDefault="00FC2298" w:rsidP="00AF7A47">
            <w:pPr>
              <w:rPr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br w:type="page"/>
            </w:r>
            <w:r>
              <w:rPr>
                <w:lang w:eastAsia="pt-BR"/>
              </w:rPr>
              <w:t>Versão</w:t>
            </w:r>
          </w:p>
        </w:tc>
        <w:tc>
          <w:tcPr>
            <w:tcW w:w="1402" w:type="dxa"/>
          </w:tcPr>
          <w:p w14:paraId="3B499C80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Data</w:t>
            </w:r>
          </w:p>
        </w:tc>
        <w:tc>
          <w:tcPr>
            <w:tcW w:w="4111" w:type="dxa"/>
          </w:tcPr>
          <w:p w14:paraId="1205B1B8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Observações</w:t>
            </w:r>
          </w:p>
        </w:tc>
        <w:tc>
          <w:tcPr>
            <w:tcW w:w="2552" w:type="dxa"/>
          </w:tcPr>
          <w:p w14:paraId="7F7FA3CD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Resposável</w:t>
            </w:r>
          </w:p>
        </w:tc>
      </w:tr>
      <w:tr w:rsidR="00FC2298" w14:paraId="7BABDBF8" w14:textId="77777777" w:rsidTr="004A1590">
        <w:tc>
          <w:tcPr>
            <w:tcW w:w="2108" w:type="dxa"/>
          </w:tcPr>
          <w:p w14:paraId="6973C25A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1.0.0</w:t>
            </w:r>
          </w:p>
        </w:tc>
        <w:tc>
          <w:tcPr>
            <w:tcW w:w="1402" w:type="dxa"/>
          </w:tcPr>
          <w:p w14:paraId="18F3D88E" w14:textId="10A4280E" w:rsidR="00FC2298" w:rsidRDefault="0058199D" w:rsidP="0058199D">
            <w:pPr>
              <w:rPr>
                <w:lang w:eastAsia="pt-BR"/>
              </w:rPr>
            </w:pPr>
            <w:r>
              <w:rPr>
                <w:lang w:eastAsia="pt-BR"/>
              </w:rPr>
              <w:t>25</w:t>
            </w:r>
            <w:r w:rsidR="00FC2298">
              <w:rPr>
                <w:lang w:eastAsia="pt-BR"/>
              </w:rPr>
              <w:t>/0</w:t>
            </w:r>
            <w:r>
              <w:rPr>
                <w:lang w:eastAsia="pt-BR"/>
              </w:rPr>
              <w:t>2</w:t>
            </w:r>
            <w:r w:rsidR="00FC2298">
              <w:rPr>
                <w:lang w:eastAsia="pt-BR"/>
              </w:rPr>
              <w:t>/201</w:t>
            </w:r>
            <w:r>
              <w:rPr>
                <w:lang w:eastAsia="pt-BR"/>
              </w:rPr>
              <w:t>5</w:t>
            </w:r>
          </w:p>
        </w:tc>
        <w:tc>
          <w:tcPr>
            <w:tcW w:w="4111" w:type="dxa"/>
          </w:tcPr>
          <w:p w14:paraId="5DC77B9A" w14:textId="4659FBB4" w:rsidR="00FC2298" w:rsidRDefault="0058199D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Criação</w:t>
            </w:r>
            <w:r w:rsidR="00FC2298">
              <w:rPr>
                <w:lang w:eastAsia="pt-BR"/>
              </w:rPr>
              <w:t xml:space="preserve"> do documento de integração.</w:t>
            </w:r>
          </w:p>
        </w:tc>
        <w:tc>
          <w:tcPr>
            <w:tcW w:w="2552" w:type="dxa"/>
          </w:tcPr>
          <w:p w14:paraId="48DDAFBE" w14:textId="6302EBCB" w:rsidR="00FC2298" w:rsidRDefault="0058199D" w:rsidP="0058199D">
            <w:pPr>
              <w:rPr>
                <w:lang w:eastAsia="pt-BR"/>
              </w:rPr>
            </w:pPr>
            <w:r>
              <w:rPr>
                <w:lang w:eastAsia="pt-BR"/>
              </w:rPr>
              <w:t>Thiago Thiesen de Souza</w:t>
            </w:r>
          </w:p>
        </w:tc>
      </w:tr>
    </w:tbl>
    <w:p w14:paraId="2A274E5D" w14:textId="163D6AD2" w:rsidR="00FC2298" w:rsidRDefault="00FC2298" w:rsidP="00FC2298">
      <w:pPr>
        <w:rPr>
          <w:rFonts w:cs="Tahoma"/>
          <w:b/>
          <w:bCs/>
          <w:kern w:val="32"/>
          <w:sz w:val="32"/>
          <w:szCs w:val="20"/>
          <w:lang w:eastAsia="pt-BR"/>
        </w:rPr>
      </w:pPr>
    </w:p>
    <w:p w14:paraId="40F62193" w14:textId="77777777" w:rsidR="00FC2298" w:rsidRDefault="00FC2298" w:rsidP="00FC2298">
      <w:pPr>
        <w:pStyle w:val="Heading1"/>
        <w:jc w:val="both"/>
        <w:rPr>
          <w:lang w:eastAsia="pt-BR"/>
        </w:rPr>
      </w:pPr>
      <w:bookmarkStart w:id="3" w:name="_Toc465682588"/>
      <w:r>
        <w:rPr>
          <w:lang w:eastAsia="pt-BR"/>
        </w:rPr>
        <w:t>Descrição simplificada do modelo de integração</w:t>
      </w:r>
      <w:bookmarkEnd w:id="3"/>
    </w:p>
    <w:p w14:paraId="3D72CB6F" w14:textId="77777777" w:rsidR="00FC2298" w:rsidRDefault="00FC2298" w:rsidP="00FC2298">
      <w:pPr>
        <w:rPr>
          <w:lang w:eastAsia="pt-BR"/>
        </w:rPr>
      </w:pPr>
    </w:p>
    <w:p w14:paraId="77F342A7" w14:textId="77777777" w:rsidR="00FC2298" w:rsidRPr="00A918A6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A918A6">
        <w:rPr>
          <w:rFonts w:cs="Tahoma"/>
          <w:szCs w:val="20"/>
          <w:lang w:eastAsia="pt-BR"/>
        </w:rPr>
        <w:t xml:space="preserve">De maneira simplificada, a empresa </w:t>
      </w:r>
      <w:r>
        <w:rPr>
          <w:rFonts w:cs="Tahoma"/>
          <w:szCs w:val="20"/>
          <w:lang w:eastAsia="pt-BR"/>
        </w:rPr>
        <w:t>cliente enviará/solicitará arquivos eletrônicos para o conector de integração da Paradigma</w:t>
      </w:r>
      <w:r w:rsidRPr="00A918A6">
        <w:rPr>
          <w:rFonts w:cs="Tahoma"/>
          <w:szCs w:val="20"/>
          <w:lang w:eastAsia="pt-BR"/>
        </w:rPr>
        <w:t>. Este</w:t>
      </w:r>
      <w:r>
        <w:rPr>
          <w:rFonts w:cs="Tahoma"/>
          <w:szCs w:val="20"/>
          <w:lang w:eastAsia="pt-BR"/>
        </w:rPr>
        <w:t xml:space="preserve"> </w:t>
      </w:r>
      <w:r w:rsidRPr="00A918A6">
        <w:rPr>
          <w:rFonts w:cs="Tahoma"/>
          <w:szCs w:val="20"/>
          <w:lang w:eastAsia="pt-BR"/>
        </w:rPr>
        <w:t xml:space="preserve">arquivo eletrônico, que corresponderá </w:t>
      </w:r>
      <w:r>
        <w:rPr>
          <w:rFonts w:cs="Tahoma"/>
          <w:szCs w:val="20"/>
          <w:lang w:eastAsia="pt-BR"/>
        </w:rPr>
        <w:t>aos dados necessários de integração</w:t>
      </w:r>
      <w:r w:rsidRPr="00A918A6">
        <w:rPr>
          <w:rFonts w:cs="Tahoma"/>
          <w:szCs w:val="20"/>
          <w:lang w:eastAsia="pt-BR"/>
        </w:rPr>
        <w:t xml:space="preserve"> ser</w:t>
      </w:r>
      <w:r>
        <w:rPr>
          <w:rFonts w:cs="Tahoma"/>
          <w:szCs w:val="20"/>
          <w:lang w:eastAsia="pt-BR"/>
        </w:rPr>
        <w:t>á</w:t>
      </w:r>
      <w:r w:rsidRPr="00A918A6">
        <w:rPr>
          <w:rFonts w:cs="Tahoma"/>
          <w:szCs w:val="20"/>
          <w:lang w:eastAsia="pt-BR"/>
        </w:rPr>
        <w:t xml:space="preserve"> então</w:t>
      </w:r>
      <w:r>
        <w:rPr>
          <w:rFonts w:cs="Tahoma"/>
          <w:szCs w:val="20"/>
          <w:lang w:eastAsia="pt-BR"/>
        </w:rPr>
        <w:t xml:space="preserve"> </w:t>
      </w:r>
      <w:r w:rsidRPr="00A918A6">
        <w:rPr>
          <w:rFonts w:cs="Tahoma"/>
          <w:szCs w:val="20"/>
          <w:lang w:eastAsia="pt-BR"/>
        </w:rPr>
        <w:t>transmitido</w:t>
      </w:r>
      <w:r>
        <w:rPr>
          <w:rFonts w:cs="Tahoma"/>
          <w:szCs w:val="20"/>
          <w:lang w:eastAsia="pt-BR"/>
        </w:rPr>
        <w:t>/recebido</w:t>
      </w:r>
      <w:r w:rsidRPr="00A918A6">
        <w:rPr>
          <w:rFonts w:cs="Tahoma"/>
          <w:szCs w:val="20"/>
          <w:lang w:eastAsia="pt-BR"/>
        </w:rPr>
        <w:t xml:space="preserve"> </w:t>
      </w:r>
      <w:r>
        <w:rPr>
          <w:rFonts w:cs="Tahoma"/>
          <w:szCs w:val="20"/>
          <w:lang w:eastAsia="pt-BR"/>
        </w:rPr>
        <w:t>através da</w:t>
      </w:r>
      <w:r w:rsidRPr="00A918A6">
        <w:rPr>
          <w:rFonts w:cs="Tahoma"/>
          <w:szCs w:val="20"/>
          <w:lang w:eastAsia="pt-BR"/>
        </w:rPr>
        <w:t xml:space="preserve"> Internet </w:t>
      </w:r>
      <w:r>
        <w:rPr>
          <w:rFonts w:cs="Tahoma"/>
          <w:szCs w:val="20"/>
          <w:lang w:eastAsia="pt-BR"/>
        </w:rPr>
        <w:t>com o uso</w:t>
      </w:r>
      <w:r w:rsidRPr="00A918A6">
        <w:rPr>
          <w:rFonts w:cs="Tahoma"/>
          <w:szCs w:val="20"/>
          <w:lang w:eastAsia="pt-BR"/>
        </w:rPr>
        <w:t xml:space="preserve"> </w:t>
      </w:r>
      <w:r>
        <w:rPr>
          <w:rFonts w:cs="Tahoma"/>
          <w:szCs w:val="20"/>
          <w:lang w:eastAsia="pt-BR"/>
        </w:rPr>
        <w:t>do conector de integração do sistema de E-procurement.</w:t>
      </w:r>
    </w:p>
    <w:p w14:paraId="4A50FEFF" w14:textId="77777777" w:rsidR="00FC2298" w:rsidRDefault="00FC2298" w:rsidP="00FC2298">
      <w:pPr>
        <w:autoSpaceDE w:val="0"/>
        <w:autoSpaceDN w:val="0"/>
        <w:adjustRightInd w:val="0"/>
      </w:pPr>
    </w:p>
    <w:p w14:paraId="20536012" w14:textId="77777777" w:rsidR="00FC2298" w:rsidRDefault="00FC2298" w:rsidP="00FC2298">
      <w:pPr>
        <w:pStyle w:val="Heading1"/>
        <w:jc w:val="both"/>
        <w:rPr>
          <w:lang w:eastAsia="pt-BR"/>
        </w:rPr>
      </w:pPr>
      <w:r>
        <w:br w:type="page"/>
      </w:r>
      <w:bookmarkStart w:id="4" w:name="_Toc381896697"/>
      <w:bookmarkStart w:id="5" w:name="_Toc465682589"/>
      <w:r>
        <w:rPr>
          <w:lang w:eastAsia="pt-BR"/>
        </w:rPr>
        <w:lastRenderedPageBreak/>
        <w:t>Arquitetura de comunicação com o cliente</w:t>
      </w:r>
      <w:bookmarkEnd w:id="4"/>
      <w:bookmarkEnd w:id="5"/>
    </w:p>
    <w:p w14:paraId="39994770" w14:textId="77777777" w:rsidR="00FC2298" w:rsidRDefault="00FC2298" w:rsidP="00FC2298">
      <w:pPr>
        <w:rPr>
          <w:lang w:eastAsia="pt-BR"/>
        </w:rPr>
      </w:pPr>
    </w:p>
    <w:p w14:paraId="485676AB" w14:textId="77777777" w:rsidR="00FC2298" w:rsidRDefault="00FC2298" w:rsidP="00FC2298">
      <w:pPr>
        <w:ind w:firstLine="720"/>
        <w:rPr>
          <w:lang w:eastAsia="pt-BR"/>
        </w:rPr>
      </w:pPr>
    </w:p>
    <w:p w14:paraId="381355F0" w14:textId="77777777" w:rsidR="00FC2298" w:rsidRDefault="00FC2298" w:rsidP="00FC2298">
      <w:pPr>
        <w:ind w:firstLine="720"/>
        <w:jc w:val="both"/>
        <w:rPr>
          <w:b/>
        </w:rPr>
      </w:pPr>
      <w:r>
        <w:rPr>
          <w:lang w:eastAsia="pt-BR"/>
        </w:rPr>
        <w:t>O WBC E-procurement disponibiliza os seguintes serviços que serão descritos com maiores detalhes nos próximos capítulos.</w:t>
      </w:r>
    </w:p>
    <w:p w14:paraId="58D4AD88" w14:textId="77777777" w:rsidR="00FC2298" w:rsidRDefault="00FC2298" w:rsidP="00FC2298">
      <w:pPr>
        <w:autoSpaceDE w:val="0"/>
        <w:autoSpaceDN w:val="0"/>
        <w:adjustRightInd w:val="0"/>
        <w:jc w:val="both"/>
        <w:rPr>
          <w:b/>
        </w:rPr>
      </w:pPr>
    </w:p>
    <w:p w14:paraId="72120FF9" w14:textId="77777777" w:rsidR="00FC2298" w:rsidRPr="00E178A2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E178A2">
        <w:rPr>
          <w:rFonts w:cs="Tahoma"/>
          <w:szCs w:val="20"/>
          <w:lang w:eastAsia="pt-BR"/>
        </w:rPr>
        <w:t xml:space="preserve">Para cada serviço oferecido existirá um </w:t>
      </w:r>
      <w:r w:rsidRPr="00E178A2">
        <w:rPr>
          <w:rFonts w:cs="Tahoma"/>
          <w:i/>
          <w:iCs/>
          <w:szCs w:val="20"/>
          <w:lang w:eastAsia="pt-BR"/>
        </w:rPr>
        <w:t xml:space="preserve">Web Service </w:t>
      </w:r>
      <w:r w:rsidRPr="00E178A2">
        <w:rPr>
          <w:rFonts w:cs="Tahoma"/>
          <w:szCs w:val="20"/>
          <w:lang w:eastAsia="pt-BR"/>
        </w:rPr>
        <w:t>específico. O fluxo de comunicação é</w:t>
      </w:r>
      <w:r>
        <w:rPr>
          <w:rFonts w:cs="Tahoma"/>
          <w:szCs w:val="20"/>
          <w:lang w:eastAsia="pt-BR"/>
        </w:rPr>
        <w:t xml:space="preserve"> </w:t>
      </w:r>
      <w:r w:rsidRPr="00E178A2">
        <w:rPr>
          <w:rFonts w:cs="Tahoma"/>
          <w:szCs w:val="20"/>
          <w:lang w:eastAsia="pt-BR"/>
        </w:rPr>
        <w:t xml:space="preserve">sempre iniciado pelo aplicativo do contribuinte através do envio de uma mensagem ao </w:t>
      </w:r>
      <w:r w:rsidRPr="00E178A2">
        <w:rPr>
          <w:rFonts w:cs="Tahoma"/>
          <w:i/>
          <w:iCs/>
          <w:szCs w:val="20"/>
          <w:lang w:eastAsia="pt-BR"/>
        </w:rPr>
        <w:t>Web</w:t>
      </w:r>
      <w:r>
        <w:rPr>
          <w:rFonts w:cs="Tahoma"/>
          <w:i/>
          <w:iCs/>
          <w:szCs w:val="20"/>
          <w:lang w:eastAsia="pt-BR"/>
        </w:rPr>
        <w:t xml:space="preserve"> </w:t>
      </w:r>
      <w:r w:rsidRPr="00E178A2">
        <w:rPr>
          <w:rFonts w:cs="Tahoma"/>
          <w:i/>
          <w:iCs/>
          <w:szCs w:val="20"/>
          <w:lang w:eastAsia="pt-BR"/>
        </w:rPr>
        <w:t xml:space="preserve">Service </w:t>
      </w:r>
      <w:r w:rsidRPr="00E178A2">
        <w:rPr>
          <w:rFonts w:cs="Tahoma"/>
          <w:szCs w:val="20"/>
          <w:lang w:eastAsia="pt-BR"/>
        </w:rPr>
        <w:t>com a solicitação do serviço desejado.</w:t>
      </w:r>
      <w:r>
        <w:rPr>
          <w:rFonts w:cs="Tahoma"/>
          <w:szCs w:val="20"/>
          <w:lang w:eastAsia="pt-BR"/>
        </w:rPr>
        <w:t xml:space="preserve"> </w:t>
      </w:r>
      <w:r w:rsidRPr="00E178A2">
        <w:rPr>
          <w:rFonts w:cs="Tahoma"/>
          <w:szCs w:val="20"/>
          <w:lang w:eastAsia="pt-BR"/>
        </w:rPr>
        <w:t xml:space="preserve">O </w:t>
      </w:r>
      <w:r w:rsidRPr="00E178A2">
        <w:rPr>
          <w:rFonts w:cs="Tahoma"/>
          <w:i/>
          <w:iCs/>
          <w:szCs w:val="20"/>
          <w:lang w:eastAsia="pt-BR"/>
        </w:rPr>
        <w:t xml:space="preserve">Web Service </w:t>
      </w:r>
      <w:r w:rsidRPr="00E178A2">
        <w:rPr>
          <w:rFonts w:cs="Tahoma"/>
          <w:szCs w:val="20"/>
          <w:lang w:eastAsia="pt-BR"/>
        </w:rPr>
        <w:t>sempre devolve uma mensagem de resposta confirmando o recebimento da</w:t>
      </w:r>
    </w:p>
    <w:p w14:paraId="39FBADEE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  <w:r w:rsidRPr="00E178A2">
        <w:rPr>
          <w:rFonts w:cs="Tahoma"/>
          <w:szCs w:val="20"/>
          <w:lang w:eastAsia="pt-BR"/>
        </w:rPr>
        <w:t xml:space="preserve">solicitação de serviço ao aplicativo do </w:t>
      </w:r>
      <w:r>
        <w:rPr>
          <w:rFonts w:cs="Tahoma"/>
          <w:szCs w:val="20"/>
          <w:lang w:eastAsia="pt-BR"/>
        </w:rPr>
        <w:t>cliente</w:t>
      </w:r>
      <w:r w:rsidRPr="00E178A2">
        <w:rPr>
          <w:rFonts w:cs="Tahoma"/>
          <w:szCs w:val="20"/>
          <w:lang w:eastAsia="pt-BR"/>
        </w:rPr>
        <w:t xml:space="preserve"> na mesma conexão.</w:t>
      </w:r>
      <w:r>
        <w:rPr>
          <w:rFonts w:cs="Tahoma"/>
          <w:szCs w:val="20"/>
          <w:lang w:eastAsia="pt-BR"/>
        </w:rPr>
        <w:t xml:space="preserve"> </w:t>
      </w:r>
    </w:p>
    <w:p w14:paraId="074C61A6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</w:p>
    <w:p w14:paraId="184ADD25" w14:textId="77777777" w:rsidR="00FC2298" w:rsidRPr="003F0F7D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3F0F7D">
        <w:rPr>
          <w:rFonts w:cs="Tahoma"/>
          <w:szCs w:val="20"/>
          <w:lang w:eastAsia="pt-BR"/>
        </w:rPr>
        <w:t xml:space="preserve">Os serviços podem ser síncronos ou </w:t>
      </w:r>
      <w:r>
        <w:rPr>
          <w:rFonts w:cs="Tahoma"/>
          <w:szCs w:val="20"/>
          <w:lang w:eastAsia="pt-BR"/>
        </w:rPr>
        <w:t>Síncrono</w:t>
      </w:r>
      <w:r w:rsidRPr="003F0F7D">
        <w:rPr>
          <w:rFonts w:cs="Tahoma"/>
          <w:szCs w:val="20"/>
          <w:lang w:eastAsia="pt-BR"/>
        </w:rPr>
        <w:t>s em função da forma de processamento da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>solicitação de serviços:</w:t>
      </w:r>
    </w:p>
    <w:p w14:paraId="0B12A4FE" w14:textId="77777777" w:rsidR="00FC2298" w:rsidRPr="003F0F7D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</w:p>
    <w:p w14:paraId="655061DD" w14:textId="77777777" w:rsidR="00FC2298" w:rsidRPr="003F0F7D" w:rsidRDefault="00FC2298" w:rsidP="00FC2298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  <w:r w:rsidRPr="003F0F7D">
        <w:rPr>
          <w:rFonts w:cs="Tahoma"/>
          <w:b/>
          <w:bCs/>
          <w:szCs w:val="20"/>
          <w:lang w:eastAsia="pt-BR"/>
        </w:rPr>
        <w:t xml:space="preserve">Serviços síncronos </w:t>
      </w:r>
      <w:r w:rsidRPr="003F0F7D">
        <w:rPr>
          <w:rFonts w:cs="Tahoma"/>
          <w:szCs w:val="20"/>
          <w:lang w:eastAsia="pt-BR"/>
        </w:rPr>
        <w:t>– o processamento da solicitação de serviço é concluído na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 xml:space="preserve">mesma conexão, </w:t>
      </w:r>
      <w:r>
        <w:rPr>
          <w:rFonts w:cs="Tahoma"/>
          <w:szCs w:val="20"/>
          <w:lang w:eastAsia="pt-BR"/>
        </w:rPr>
        <w:t>c</w:t>
      </w:r>
      <w:r w:rsidRPr="003F0F7D">
        <w:rPr>
          <w:rFonts w:cs="Tahoma"/>
          <w:szCs w:val="20"/>
          <w:lang w:eastAsia="pt-BR"/>
        </w:rPr>
        <w:t>om a devolução de uma mensagem com o resultado do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>processamento do serviço solicitado;</w:t>
      </w:r>
    </w:p>
    <w:p w14:paraId="57C740F6" w14:textId="0671C19E" w:rsidR="00FC2298" w:rsidRDefault="00FC2298" w:rsidP="00FC2298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ahoma"/>
          <w:szCs w:val="20"/>
        </w:rPr>
      </w:pPr>
      <w:r w:rsidRPr="003F0F7D">
        <w:rPr>
          <w:rFonts w:cs="Tahoma"/>
          <w:b/>
          <w:bCs/>
          <w:szCs w:val="20"/>
          <w:lang w:eastAsia="pt-BR"/>
        </w:rPr>
        <w:t xml:space="preserve">Serviços </w:t>
      </w:r>
      <w:r w:rsidR="002B4286">
        <w:rPr>
          <w:rFonts w:cs="Tahoma"/>
          <w:b/>
          <w:bCs/>
          <w:szCs w:val="20"/>
          <w:lang w:eastAsia="pt-BR"/>
        </w:rPr>
        <w:t>as</w:t>
      </w:r>
      <w:r>
        <w:rPr>
          <w:rFonts w:cs="Tahoma"/>
          <w:b/>
          <w:bCs/>
          <w:szCs w:val="20"/>
          <w:lang w:eastAsia="pt-BR"/>
        </w:rPr>
        <w:t>síncrono</w:t>
      </w:r>
      <w:r w:rsidRPr="003F0F7D">
        <w:rPr>
          <w:rFonts w:cs="Tahoma"/>
          <w:b/>
          <w:bCs/>
          <w:szCs w:val="20"/>
          <w:lang w:eastAsia="pt-BR"/>
        </w:rPr>
        <w:t xml:space="preserve">s </w:t>
      </w:r>
      <w:r w:rsidRPr="003F0F7D">
        <w:rPr>
          <w:rFonts w:cs="Tahoma"/>
          <w:szCs w:val="20"/>
          <w:lang w:eastAsia="pt-BR"/>
        </w:rPr>
        <w:t>– o processamento da solicitação de serviço não é concluído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 xml:space="preserve">na mesma conexão, havendo a devolução de uma mensagem de resposta que apenas confirma o recebimento da solicitação de serviço. </w:t>
      </w:r>
    </w:p>
    <w:p w14:paraId="121409DE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25CB3DBA" w14:textId="77777777" w:rsidR="00FC2298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</w:rPr>
      </w:pPr>
      <w:r>
        <w:rPr>
          <w:rFonts w:cs="Tahoma"/>
          <w:szCs w:val="20"/>
        </w:rPr>
        <w:t>O diagrama a seguir mostra como é a comunicação entre o sistema do cliente e o WBC E-procurement:</w:t>
      </w:r>
    </w:p>
    <w:p w14:paraId="010BC544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3B9B7A20" w14:textId="77777777" w:rsidR="00FC2298" w:rsidRDefault="00FC2298" w:rsidP="00FC2298">
      <w:pPr>
        <w:autoSpaceDE w:val="0"/>
        <w:autoSpaceDN w:val="0"/>
        <w:adjustRightInd w:val="0"/>
        <w:ind w:left="720"/>
        <w:rPr>
          <w:rFonts w:cs="Tahoma"/>
          <w:szCs w:val="20"/>
        </w:rPr>
      </w:pPr>
      <w:r>
        <w:rPr>
          <w:rFonts w:cs="Tahoma"/>
          <w:noProof/>
          <w:szCs w:val="20"/>
          <w:lang w:val="en-US"/>
        </w:rPr>
        <w:lastRenderedPageBreak/>
        <w:drawing>
          <wp:inline distT="0" distB="0" distL="0" distR="0" wp14:anchorId="0F7D64A0" wp14:editId="588A12AF">
            <wp:extent cx="5781675" cy="1924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8EED9" w14:textId="77777777" w:rsidR="00FC2298" w:rsidRDefault="00FC2298" w:rsidP="00FC2298">
      <w:pPr>
        <w:autoSpaceDE w:val="0"/>
        <w:autoSpaceDN w:val="0"/>
        <w:adjustRightInd w:val="0"/>
        <w:ind w:left="720"/>
        <w:rPr>
          <w:rFonts w:cs="Tahoma"/>
          <w:szCs w:val="20"/>
        </w:rPr>
      </w:pPr>
    </w:p>
    <w:p w14:paraId="29DFDC3E" w14:textId="77777777" w:rsidR="00FC2298" w:rsidRDefault="00FC2298" w:rsidP="00FC2298">
      <w:pPr>
        <w:autoSpaceDE w:val="0"/>
        <w:autoSpaceDN w:val="0"/>
        <w:adjustRightInd w:val="0"/>
        <w:ind w:left="720"/>
        <w:rPr>
          <w:rFonts w:cs="Tahoma"/>
          <w:szCs w:val="20"/>
        </w:rPr>
      </w:pPr>
    </w:p>
    <w:p w14:paraId="0C10EF19" w14:textId="77777777" w:rsidR="00FC2298" w:rsidRDefault="00FC2298" w:rsidP="00FC2298">
      <w:pPr>
        <w:pStyle w:val="Heading1"/>
        <w:jc w:val="both"/>
        <w:rPr>
          <w:lang w:eastAsia="pt-BR"/>
        </w:rPr>
      </w:pPr>
      <w:r>
        <w:rPr>
          <w:lang w:eastAsia="pt-BR"/>
        </w:rPr>
        <w:br w:type="page"/>
      </w:r>
      <w:bookmarkStart w:id="6" w:name="_Toc381896698"/>
      <w:bookmarkStart w:id="7" w:name="_Toc465682590"/>
      <w:r>
        <w:rPr>
          <w:lang w:eastAsia="pt-BR"/>
        </w:rPr>
        <w:lastRenderedPageBreak/>
        <w:t>Web services</w:t>
      </w:r>
      <w:bookmarkEnd w:id="6"/>
      <w:bookmarkEnd w:id="7"/>
    </w:p>
    <w:p w14:paraId="00B14AE2" w14:textId="77777777" w:rsidR="00FC2298" w:rsidRDefault="00FC2298" w:rsidP="00FC2298">
      <w:pPr>
        <w:rPr>
          <w:lang w:eastAsia="pt-BR"/>
        </w:rPr>
      </w:pPr>
    </w:p>
    <w:p w14:paraId="2C926771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Como mencionado no capítulo anterior o padrão de integração é com web services. Eles disponibilizam os serviços que serão utilizados pelos clientes. Dentre os serviços disponíveis, temos:</w:t>
      </w:r>
    </w:p>
    <w:p w14:paraId="07971B65" w14:textId="77777777" w:rsidR="00FC2298" w:rsidRDefault="00FC2298" w:rsidP="00FC2298">
      <w:pPr>
        <w:ind w:firstLine="720"/>
        <w:rPr>
          <w:lang w:eastAsia="pt-BR"/>
        </w:rPr>
      </w:pPr>
      <w:r>
        <w:rPr>
          <w:lang w:eastAsia="pt-BR"/>
        </w:rPr>
        <w:tab/>
      </w:r>
    </w:p>
    <w:p w14:paraId="4B02994A" w14:textId="3D560DAC" w:rsidR="00FC2298" w:rsidRPr="00E86046" w:rsidRDefault="00FC2298" w:rsidP="00FC2298">
      <w:pPr>
        <w:numPr>
          <w:ilvl w:val="0"/>
          <w:numId w:val="3"/>
        </w:numPr>
        <w:autoSpaceDE w:val="0"/>
        <w:autoSpaceDN w:val="0"/>
        <w:adjustRightInd w:val="0"/>
        <w:rPr>
          <w:b/>
          <w:lang w:eastAsia="pt-BR"/>
        </w:rPr>
      </w:pPr>
      <w:r>
        <w:rPr>
          <w:lang w:eastAsia="pt-BR"/>
        </w:rPr>
        <w:t xml:space="preserve">Consulta de </w:t>
      </w:r>
      <w:r w:rsidR="0000694D">
        <w:rPr>
          <w:b/>
          <w:lang w:eastAsia="pt-BR"/>
        </w:rPr>
        <w:t>Unidades de medida</w:t>
      </w:r>
    </w:p>
    <w:p w14:paraId="3DBF98CB" w14:textId="77777777" w:rsidR="00FC2298" w:rsidRPr="00E86046" w:rsidRDefault="00FC2298" w:rsidP="00FC2298">
      <w:pPr>
        <w:numPr>
          <w:ilvl w:val="0"/>
          <w:numId w:val="3"/>
        </w:numPr>
        <w:autoSpaceDE w:val="0"/>
        <w:autoSpaceDN w:val="0"/>
        <w:adjustRightInd w:val="0"/>
        <w:rPr>
          <w:b/>
          <w:lang w:eastAsia="pt-BR"/>
        </w:rPr>
      </w:pPr>
      <w:r>
        <w:t xml:space="preserve">Consulta de </w:t>
      </w:r>
      <w:r w:rsidRPr="00EF1F1C">
        <w:rPr>
          <w:b/>
        </w:rPr>
        <w:t>Erros de Integração</w:t>
      </w:r>
    </w:p>
    <w:p w14:paraId="7A556AED" w14:textId="77777777" w:rsidR="00FC2298" w:rsidRDefault="00FC2298" w:rsidP="00FC2298">
      <w:pPr>
        <w:autoSpaceDE w:val="0"/>
        <w:autoSpaceDN w:val="0"/>
        <w:adjustRightInd w:val="0"/>
        <w:ind w:left="1440"/>
        <w:rPr>
          <w:lang w:eastAsia="pt-BR"/>
        </w:rPr>
      </w:pPr>
    </w:p>
    <w:p w14:paraId="39F3F55E" w14:textId="77777777" w:rsidR="00FC2298" w:rsidRDefault="00FC2298" w:rsidP="00FC2298">
      <w:pPr>
        <w:ind w:firstLine="720"/>
        <w:rPr>
          <w:lang w:eastAsia="pt-BR"/>
        </w:rPr>
      </w:pPr>
      <w:r>
        <w:rPr>
          <w:lang w:eastAsia="pt-BR"/>
        </w:rPr>
        <w:t>Algumas regras foram seguidas no desenvolvimento dos serviços:</w:t>
      </w:r>
    </w:p>
    <w:p w14:paraId="5F18E6F2" w14:textId="77777777" w:rsidR="00FC2298" w:rsidRDefault="00FC2298" w:rsidP="00FC2298">
      <w:pPr>
        <w:ind w:firstLine="720"/>
        <w:rPr>
          <w:lang w:eastAsia="pt-BR"/>
        </w:rPr>
      </w:pPr>
    </w:p>
    <w:p w14:paraId="5960BCE9" w14:textId="3493075C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Para ca</w:t>
      </w:r>
      <w:r w:rsidR="0058199D">
        <w:rPr>
          <w:lang w:eastAsia="pt-BR"/>
        </w:rPr>
        <w:t>da serviço, temos um web servic</w:t>
      </w:r>
      <w:r>
        <w:rPr>
          <w:lang w:eastAsia="pt-BR"/>
        </w:rPr>
        <w:t>e;</w:t>
      </w:r>
    </w:p>
    <w:p w14:paraId="6F3C1F2B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Para serviços síncronos, a solicitação e retorno são feitos na mesma conexão;</w:t>
      </w:r>
    </w:p>
    <w:p w14:paraId="70849D5E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Para serviços síncronos, há apenas uma mensagem de confirmação de recebimento de solicitação;</w:t>
      </w:r>
    </w:p>
    <w:p w14:paraId="2A961CF4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 xml:space="preserve">Todo web service tem um endereço de acesso disponível. Este endereço é composto por </w:t>
      </w:r>
      <w:hyperlink r:id="rId13" w:history="1">
        <w:r w:rsidRPr="00660B5C">
          <w:rPr>
            <w:rStyle w:val="Hyperlink"/>
            <w:i/>
            <w:lang w:eastAsia="pt-BR"/>
          </w:rPr>
          <w:t>http://[URLdoCliente]/Servicos/Servico?wsdl</w:t>
        </w:r>
      </w:hyperlink>
      <w:r>
        <w:rPr>
          <w:lang w:eastAsia="pt-BR"/>
        </w:rPr>
        <w:t>, onde:</w:t>
      </w:r>
    </w:p>
    <w:p w14:paraId="5BE19594" w14:textId="77777777" w:rsidR="00FC2298" w:rsidRDefault="00FC2298" w:rsidP="00FC2298">
      <w:pPr>
        <w:pStyle w:val="ListParagraph"/>
        <w:numPr>
          <w:ilvl w:val="0"/>
          <w:numId w:val="9"/>
        </w:numPr>
        <w:jc w:val="both"/>
        <w:rPr>
          <w:lang w:eastAsia="pt-BR"/>
        </w:rPr>
      </w:pPr>
      <w:r w:rsidRPr="00123B38">
        <w:rPr>
          <w:b/>
          <w:lang w:eastAsia="pt-BR"/>
        </w:rPr>
        <w:t>URLdoCliente:</w:t>
      </w:r>
      <w:r>
        <w:rPr>
          <w:lang w:eastAsia="pt-BR"/>
        </w:rPr>
        <w:t xml:space="preserve">  Url da aplicação do cliente, por exemplo: </w:t>
      </w:r>
      <w:hyperlink r:id="rId14" w:history="1">
        <w:r w:rsidRPr="009369A0">
          <w:rPr>
            <w:rStyle w:val="Hyperlink"/>
            <w:i/>
            <w:lang w:eastAsia="pt-BR"/>
          </w:rPr>
          <w:t>www.ParadigmaBS.com.br</w:t>
        </w:r>
      </w:hyperlink>
    </w:p>
    <w:p w14:paraId="78343FE7" w14:textId="77777777" w:rsidR="00FC2298" w:rsidRDefault="00FC2298" w:rsidP="00FC2298">
      <w:pPr>
        <w:pStyle w:val="ListParagraph"/>
        <w:numPr>
          <w:ilvl w:val="0"/>
          <w:numId w:val="9"/>
        </w:numPr>
        <w:jc w:val="both"/>
        <w:rPr>
          <w:lang w:eastAsia="pt-BR"/>
        </w:rPr>
      </w:pPr>
      <w:r w:rsidRPr="00040945">
        <w:rPr>
          <w:b/>
          <w:lang w:eastAsia="pt-BR"/>
        </w:rPr>
        <w:t>Servicos:</w:t>
      </w:r>
      <w:r>
        <w:rPr>
          <w:lang w:eastAsia="pt-BR"/>
        </w:rPr>
        <w:t xml:space="preserve"> Diretório virtual onde vão ficar os serviços</w:t>
      </w:r>
    </w:p>
    <w:p w14:paraId="07848BC4" w14:textId="77777777" w:rsidR="00FC2298" w:rsidRDefault="00FC2298" w:rsidP="00FC2298">
      <w:pPr>
        <w:pStyle w:val="ListParagraph"/>
        <w:numPr>
          <w:ilvl w:val="0"/>
          <w:numId w:val="9"/>
        </w:numPr>
        <w:jc w:val="both"/>
        <w:rPr>
          <w:lang w:eastAsia="pt-BR"/>
        </w:rPr>
      </w:pPr>
      <w:r w:rsidRPr="005A0751">
        <w:rPr>
          <w:b/>
          <w:lang w:eastAsia="pt-BR"/>
        </w:rPr>
        <w:t>Servico?wsdl:</w:t>
      </w:r>
      <w:r>
        <w:rPr>
          <w:lang w:eastAsia="pt-BR"/>
        </w:rPr>
        <w:t xml:space="preserve"> Nome do serviço</w:t>
      </w:r>
    </w:p>
    <w:p w14:paraId="02F281A6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Todos os web services foram construídos dentro da plataforma WBC E-procurement. O início do processo é feito pelo cliente, ou seja, é ele quem solicita ou envia informações ao web service.</w:t>
      </w:r>
    </w:p>
    <w:p w14:paraId="2C646D8F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 xml:space="preserve">Em caso de erros na solicitação do serviço o processo é interrompido e é disparado um erro com mensagem retorno para a aplicação do cliente. Os erros também são persistidos </w:t>
      </w:r>
      <w:r>
        <w:rPr>
          <w:lang w:eastAsia="pt-BR"/>
        </w:rPr>
        <w:lastRenderedPageBreak/>
        <w:t>na base de dados do sistema WBC E-procurement. Daremos mais atenção à este assunto posteriormente.</w:t>
      </w:r>
    </w:p>
    <w:p w14:paraId="23CBDFE5" w14:textId="77777777" w:rsidR="00FC2298" w:rsidRDefault="00FC2298" w:rsidP="00FC2298">
      <w:pPr>
        <w:jc w:val="both"/>
        <w:rPr>
          <w:lang w:eastAsia="pt-BR"/>
        </w:rPr>
      </w:pPr>
    </w:p>
    <w:p w14:paraId="5F590F9C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Para cada mensagem aberta com nosso sistema, é gerado um </w:t>
      </w:r>
      <w:r w:rsidRPr="005B4F1B">
        <w:rPr>
          <w:i/>
          <w:lang w:eastAsia="pt-BR"/>
        </w:rPr>
        <w:t>token</w:t>
      </w:r>
      <w:r>
        <w:rPr>
          <w:lang w:eastAsia="pt-BR"/>
        </w:rPr>
        <w:t>, que pode ser usado pelo cliente para encontrar log de um erro no processo de integração.</w:t>
      </w:r>
    </w:p>
    <w:p w14:paraId="76B8AF15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2621A98C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Quando um método web service não possui um retorno, de uma lista de entidade, por exemplo, por padrão é retornado um objeto RetornoDTO contendo a confirmação do processamento da mensagem.  A estrutura deste objeto está descrita no </w:t>
      </w:r>
      <w:r w:rsidRPr="009E72BC">
        <w:rPr>
          <w:lang w:eastAsia="pt-BR"/>
        </w:rPr>
        <w:t xml:space="preserve">item: </w:t>
      </w:r>
      <w:hyperlink w:anchor="_Estrutura_padrão_de" w:history="1">
        <w:r w:rsidRPr="009E72BC">
          <w:rPr>
            <w:rStyle w:val="Hyperlink"/>
            <w:lang w:eastAsia="pt-BR"/>
          </w:rPr>
          <w:t>Estrutura padrão de retorno</w:t>
        </w:r>
      </w:hyperlink>
      <w:r>
        <w:rPr>
          <w:lang w:eastAsia="pt-BR"/>
        </w:rPr>
        <w:t>.</w:t>
      </w:r>
    </w:p>
    <w:p w14:paraId="74722F81" w14:textId="77777777" w:rsidR="00FC2298" w:rsidRDefault="00FC2298" w:rsidP="00FC2298">
      <w:pPr>
        <w:rPr>
          <w:lang w:eastAsia="pt-BR"/>
        </w:rPr>
      </w:pPr>
    </w:p>
    <w:p w14:paraId="5B956B49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O tratamento de erro dos nossos web services é persistido em tabelas no banco de dados do nosso sistema. Esta estruta fica a disposição para consulta de histórico de erros. Veremos este assunto com mais detalhes a seguir.</w:t>
      </w:r>
    </w:p>
    <w:p w14:paraId="0E41C071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0B805844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Além dos erros serem tratados pontualmente para o conteúdo dos campos ou atribtutos, tratamos erros de forma geral que não são mencionados no documento. Por exemplo, enviar um campo string de tamanho 50, com tamanho da string 60. O sistema vai tratar o erro, retornando mensagem específica com base na informação contida no tamanho que é esperado para campos.</w:t>
      </w:r>
    </w:p>
    <w:p w14:paraId="55C6D86E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4869E8D9" w14:textId="77777777" w:rsidR="00FC2298" w:rsidRDefault="00FC2298" w:rsidP="00FC2298">
      <w:pPr>
        <w:ind w:firstLine="720"/>
        <w:jc w:val="both"/>
        <w:rPr>
          <w:lang w:eastAsia="pt-BR"/>
        </w:rPr>
      </w:pPr>
      <w:r w:rsidRPr="006E5B98">
        <w:rPr>
          <w:lang w:eastAsia="pt-BR"/>
        </w:rPr>
        <w:t>Em cada web service que disponibilizamos</w:t>
      </w:r>
      <w:r>
        <w:rPr>
          <w:lang w:eastAsia="pt-BR"/>
        </w:rPr>
        <w:t>,</w:t>
      </w:r>
      <w:r w:rsidRPr="006E5B98">
        <w:rPr>
          <w:lang w:eastAsia="pt-BR"/>
        </w:rPr>
        <w:t xml:space="preserve"> sugerimos que para os que tenham dependência que o cliente execute no ordem correta para evitar problemas de integração. Por exemplo, digamos que o cliente queira enviar um produto (item, material, etc...) para o wbc e que este produto seja de uma unidade de medida nova. Assim, por convenção nossa sugestão é que o cliente chame o web service de unidade de </w:t>
      </w:r>
      <w:r w:rsidRPr="006E5B98">
        <w:rPr>
          <w:lang w:eastAsia="pt-BR"/>
        </w:rPr>
        <w:lastRenderedPageBreak/>
        <w:t>medida e em seguida o de produto garantindo que o unidade de medida nova seja enviada antes do produto. Este é um bom exmplo de boas práticas. Em cada web service que haja dependência teremos um tópico</w:t>
      </w:r>
      <w:r>
        <w:rPr>
          <w:lang w:eastAsia="pt-BR"/>
        </w:rPr>
        <w:t xml:space="preserve"> “Sugestão de execução”</w:t>
      </w:r>
      <w:r w:rsidRPr="006E5B98">
        <w:rPr>
          <w:lang w:eastAsia="pt-BR"/>
        </w:rPr>
        <w:t xml:space="preserve"> falando sobre o assunto.</w:t>
      </w:r>
    </w:p>
    <w:p w14:paraId="2216B476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5C15CE5C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As operações que retornarem dados de retorno do sistema, como por exemplo Retorno de Cancelamento de Requisições, serão tratadas da seguinte maneira.</w:t>
      </w:r>
    </w:p>
    <w:p w14:paraId="4B9A81CD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Primeiro o cliente faz a chamada ao serviço para verificar quais registros estão disponíveis, em seguida o cliente deverá informar ao serviço que tais registros foram computados com sucesso, e assim o serviço será capaz de identificar e não enviar novamente tais informações.</w:t>
      </w:r>
    </w:p>
    <w:p w14:paraId="01728246" w14:textId="77777777" w:rsidR="00FC2298" w:rsidRPr="00650528" w:rsidRDefault="00FC2298" w:rsidP="00FC2298">
      <w:pPr>
        <w:pStyle w:val="Caption"/>
        <w:rPr>
          <w:lang w:val="pt-BR" w:eastAsia="pt-BR"/>
        </w:rPr>
      </w:pPr>
    </w:p>
    <w:p w14:paraId="20FC6104" w14:textId="77777777" w:rsidR="00FC2298" w:rsidRPr="000356EC" w:rsidRDefault="00FC2298" w:rsidP="00FC2298">
      <w:pPr>
        <w:pStyle w:val="Heading2"/>
        <w:numPr>
          <w:ilvl w:val="0"/>
          <w:numId w:val="0"/>
        </w:numPr>
        <w:rPr>
          <w:lang w:eastAsia="pt-BR"/>
        </w:rPr>
      </w:pPr>
      <w:r>
        <w:rPr>
          <w:lang w:eastAsia="pt-BR"/>
        </w:rPr>
        <w:br w:type="page"/>
      </w:r>
    </w:p>
    <w:p w14:paraId="640E8F3D" w14:textId="7B7EADDC" w:rsidR="0000694D" w:rsidRDefault="0000694D" w:rsidP="0000694D">
      <w:pPr>
        <w:pStyle w:val="Heading2"/>
        <w:rPr>
          <w:lang w:eastAsia="pt-BR"/>
        </w:rPr>
      </w:pPr>
      <w:bookmarkStart w:id="8" w:name="_Web_service_de"/>
      <w:bookmarkStart w:id="9" w:name="_Toc373510364"/>
      <w:bookmarkStart w:id="10" w:name="_Toc390245030"/>
      <w:bookmarkStart w:id="11" w:name="_Toc445884222"/>
      <w:bookmarkStart w:id="12" w:name="_Toc462133895"/>
      <w:bookmarkStart w:id="13" w:name="_Toc465682591"/>
      <w:bookmarkEnd w:id="8"/>
      <w:r>
        <w:rPr>
          <w:lang w:eastAsia="pt-BR"/>
        </w:rPr>
        <w:lastRenderedPageBreak/>
        <w:t>Web service de processamento de Unidade de medida</w:t>
      </w:r>
      <w:bookmarkEnd w:id="9"/>
      <w:bookmarkEnd w:id="10"/>
      <w:bookmarkEnd w:id="11"/>
      <w:bookmarkEnd w:id="12"/>
      <w:bookmarkEnd w:id="13"/>
    </w:p>
    <w:p w14:paraId="1D99FC51" w14:textId="77777777" w:rsidR="0000694D" w:rsidRDefault="0000694D" w:rsidP="0000694D">
      <w:pPr>
        <w:rPr>
          <w:lang w:eastAsia="pt-BR"/>
        </w:rPr>
      </w:pPr>
    </w:p>
    <w:p w14:paraId="37716B25" w14:textId="77777777" w:rsidR="0000694D" w:rsidRDefault="0000694D" w:rsidP="0000694D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foi construído para enviar um lote de unidades de medida do sistema externo (ERP) para serem cadastradas no sistema WBC E-procurement.</w:t>
      </w:r>
    </w:p>
    <w:p w14:paraId="15283B5E" w14:textId="77777777" w:rsidR="0000694D" w:rsidRDefault="0000694D" w:rsidP="0000694D">
      <w:pPr>
        <w:rPr>
          <w:lang w:eastAsia="pt-BR"/>
        </w:rPr>
      </w:pPr>
      <w:r>
        <w:rPr>
          <w:lang w:eastAsia="pt-BR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00694D" w:rsidRPr="001758C7" w14:paraId="542D88E0" w14:textId="77777777" w:rsidTr="00CD313B">
        <w:tc>
          <w:tcPr>
            <w:tcW w:w="1985" w:type="dxa"/>
          </w:tcPr>
          <w:p w14:paraId="437A3F38" w14:textId="77777777" w:rsidR="0000694D" w:rsidRPr="001758C7" w:rsidRDefault="0000694D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43D8186B" w14:textId="77777777" w:rsidR="0000694D" w:rsidRPr="001758C7" w:rsidRDefault="006D769A" w:rsidP="00CD313B">
            <w:pPr>
              <w:jc w:val="both"/>
              <w:rPr>
                <w:color w:val="FF0000"/>
                <w:szCs w:val="20"/>
                <w:lang w:eastAsia="pt-BR"/>
              </w:rPr>
            </w:pPr>
            <w:hyperlink r:id="rId15" w:history="1">
              <w:r w:rsidR="0000694D" w:rsidRPr="000676A9">
                <w:rPr>
                  <w:rStyle w:val="Hyperlink"/>
                  <w:lang w:eastAsia="pt-BR"/>
                </w:rPr>
                <w:t>http://[</w:t>
              </w:r>
              <w:r w:rsidR="0000694D" w:rsidRPr="000676A9">
                <w:rPr>
                  <w:rStyle w:val="Hyperlink"/>
                  <w:i/>
                  <w:lang w:eastAsia="pt-BR"/>
                </w:rPr>
                <w:t>URLdoCliente</w:t>
              </w:r>
              <w:r w:rsidR="0000694D" w:rsidRPr="000676A9">
                <w:rPr>
                  <w:rStyle w:val="Hyperlink"/>
                  <w:lang w:eastAsia="pt-BR"/>
                </w:rPr>
                <w:t>]/</w:t>
              </w:r>
              <w:r w:rsidR="0000694D" w:rsidRPr="000676A9">
                <w:rPr>
                  <w:rStyle w:val="Hyperlink"/>
                  <w:i/>
                  <w:lang w:eastAsia="pt-BR"/>
                </w:rPr>
                <w:t>Services</w:t>
              </w:r>
              <w:r w:rsidR="0000694D" w:rsidRPr="000676A9">
                <w:rPr>
                  <w:rStyle w:val="Hyperlink"/>
                  <w:lang w:eastAsia="pt-BR"/>
                </w:rPr>
                <w:t>/UnidadeMedida.svc</w:t>
              </w:r>
              <w:r w:rsidR="0000694D" w:rsidRPr="000676A9">
                <w:rPr>
                  <w:rStyle w:val="Hyperlink"/>
                  <w:i/>
                  <w:lang w:eastAsia="pt-BR"/>
                </w:rPr>
                <w:t>?wsdl</w:t>
              </w:r>
            </w:hyperlink>
          </w:p>
        </w:tc>
      </w:tr>
      <w:tr w:rsidR="0000694D" w:rsidRPr="001758C7" w14:paraId="16FEE0F9" w14:textId="77777777" w:rsidTr="00CD313B">
        <w:tc>
          <w:tcPr>
            <w:tcW w:w="1985" w:type="dxa"/>
          </w:tcPr>
          <w:p w14:paraId="71E8E891" w14:textId="77777777" w:rsidR="0000694D" w:rsidRPr="001758C7" w:rsidRDefault="0000694D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0F2EF1CC" w14:textId="77777777" w:rsidR="0000694D" w:rsidRPr="001758C7" w:rsidRDefault="0000694D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Síncrono</w:t>
            </w:r>
          </w:p>
        </w:tc>
      </w:tr>
    </w:tbl>
    <w:p w14:paraId="4B097D55" w14:textId="77777777" w:rsidR="0000694D" w:rsidRPr="004A55E9" w:rsidRDefault="0000694D" w:rsidP="0000694D">
      <w:pPr>
        <w:rPr>
          <w:lang w:eastAsia="pt-BR"/>
        </w:rPr>
      </w:pPr>
    </w:p>
    <w:p w14:paraId="461A0DA8" w14:textId="77777777" w:rsidR="0000694D" w:rsidRPr="005F3D2F" w:rsidRDefault="0000694D" w:rsidP="0000694D">
      <w:pPr>
        <w:pStyle w:val="Caption"/>
        <w:rPr>
          <w:rFonts w:ascii="Tahoma" w:hAnsi="Tahoma" w:cs="Tahoma"/>
          <w:lang w:val="pt-BR" w:eastAsia="pt-BR"/>
        </w:rPr>
      </w:pPr>
      <w:r w:rsidRPr="005F3D2F">
        <w:rPr>
          <w:rFonts w:ascii="Tahoma" w:hAnsi="Tahoma" w:cs="Tahoma"/>
          <w:lang w:val="pt-BR" w:eastAsia="pt-BR"/>
        </w:rPr>
        <w:t>Método de processamento de unidade de medida</w:t>
      </w:r>
    </w:p>
    <w:p w14:paraId="708AAF75" w14:textId="77777777" w:rsidR="0000694D" w:rsidRDefault="0000694D" w:rsidP="0000694D">
      <w:pPr>
        <w:ind w:firstLine="720"/>
        <w:rPr>
          <w:lang w:eastAsia="pt-BR"/>
        </w:rPr>
      </w:pPr>
    </w:p>
    <w:p w14:paraId="137A1C02" w14:textId="6809EF5C" w:rsidR="0000694D" w:rsidRDefault="0000694D" w:rsidP="0000694D">
      <w:pPr>
        <w:ind w:firstLine="720"/>
        <w:rPr>
          <w:sz w:val="18"/>
          <w:lang w:eastAsia="pt-BR"/>
        </w:rPr>
      </w:pPr>
      <w:r w:rsidRPr="008936CB">
        <w:rPr>
          <w:b/>
          <w:sz w:val="18"/>
          <w:lang w:eastAsia="pt-BR"/>
        </w:rPr>
        <w:t>Assinatura:</w:t>
      </w:r>
      <w:r>
        <w:rPr>
          <w:sz w:val="18"/>
          <w:lang w:eastAsia="pt-BR"/>
        </w:rPr>
        <w:t xml:space="preserve"> ProcessarUnidadeMedida</w:t>
      </w:r>
    </w:p>
    <w:p w14:paraId="4E913FFC" w14:textId="77777777" w:rsidR="0000694D" w:rsidRDefault="0000694D" w:rsidP="0000694D">
      <w:pPr>
        <w:ind w:left="720"/>
        <w:rPr>
          <w:sz w:val="18"/>
          <w:lang w:eastAsia="pt-BR"/>
        </w:rPr>
      </w:pPr>
      <w:r>
        <w:rPr>
          <w:b/>
          <w:sz w:val="18"/>
          <w:lang w:eastAsia="pt-BR"/>
        </w:rPr>
        <w:t>Multi-idioma:</w:t>
      </w:r>
      <w:r>
        <w:rPr>
          <w:sz w:val="18"/>
          <w:lang w:eastAsia="pt-BR"/>
        </w:rPr>
        <w:t xml:space="preserve"> A estrutura </w:t>
      </w:r>
      <w:r>
        <w:rPr>
          <w:b/>
          <w:sz w:val="18"/>
          <w:lang w:eastAsia="pt-BR"/>
        </w:rPr>
        <w:t>UnidadeMedida</w:t>
      </w:r>
      <w:r w:rsidRPr="000F6EEE">
        <w:rPr>
          <w:b/>
          <w:sz w:val="18"/>
          <w:lang w:eastAsia="pt-BR"/>
        </w:rPr>
        <w:t>DTO</w:t>
      </w:r>
      <w:r>
        <w:rPr>
          <w:sz w:val="18"/>
          <w:lang w:eastAsia="pt-BR"/>
        </w:rPr>
        <w:t xml:space="preserve"> será considerada o idioma padrão do sistema. Caso o idioma padrão venha na lista </w:t>
      </w:r>
      <w:r>
        <w:rPr>
          <w:b/>
          <w:sz w:val="18"/>
          <w:lang w:eastAsia="pt-BR"/>
        </w:rPr>
        <w:t>UnidadeMedidaIdioma</w:t>
      </w:r>
      <w:r w:rsidRPr="000F6EEE">
        <w:rPr>
          <w:b/>
          <w:sz w:val="18"/>
          <w:lang w:eastAsia="pt-BR"/>
        </w:rPr>
        <w:t>DTO</w:t>
      </w:r>
      <w:r>
        <w:rPr>
          <w:sz w:val="18"/>
          <w:lang w:eastAsia="pt-BR"/>
        </w:rPr>
        <w:t xml:space="preserve"> o mesmo deverá ser desconsiderado da lista.</w:t>
      </w:r>
    </w:p>
    <w:p w14:paraId="3550766C" w14:textId="77777777" w:rsidR="0000694D" w:rsidRDefault="0000694D" w:rsidP="0000694D">
      <w:pPr>
        <w:ind w:firstLine="720"/>
        <w:rPr>
          <w:b/>
          <w:lang w:eastAsia="pt-BR"/>
        </w:rPr>
      </w:pPr>
    </w:p>
    <w:p w14:paraId="6ADBD8D6" w14:textId="77777777" w:rsidR="0000694D" w:rsidRPr="008936CB" w:rsidRDefault="0000694D" w:rsidP="0000694D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00694D" w14:paraId="1F051073" w14:textId="77777777" w:rsidTr="00CD313B">
        <w:tc>
          <w:tcPr>
            <w:tcW w:w="1985" w:type="dxa"/>
          </w:tcPr>
          <w:p w14:paraId="0F1A6E26" w14:textId="77777777" w:rsidR="0000694D" w:rsidRPr="008B2655" w:rsidRDefault="0000694D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UnidadeMedida</w:t>
            </w:r>
            <w:r w:rsidRPr="008B2655">
              <w:rPr>
                <w:sz w:val="18"/>
                <w:lang w:eastAsia="pt-BR"/>
              </w:rPr>
              <w:t>DTO</w:t>
            </w:r>
          </w:p>
        </w:tc>
        <w:tc>
          <w:tcPr>
            <w:tcW w:w="7310" w:type="dxa"/>
          </w:tcPr>
          <w:p w14:paraId="04006A92" w14:textId="418BE699" w:rsidR="0000694D" w:rsidRPr="008B2655" w:rsidRDefault="0000694D" w:rsidP="0000694D">
            <w:pPr>
              <w:jc w:val="both"/>
              <w:rPr>
                <w:sz w:val="18"/>
                <w:lang w:eastAsia="pt-BR"/>
              </w:rPr>
            </w:pPr>
            <w:r w:rsidRPr="008B2655">
              <w:rPr>
                <w:sz w:val="18"/>
                <w:lang w:eastAsia="pt-BR"/>
              </w:rPr>
              <w:t xml:space="preserve">Array de </w:t>
            </w:r>
            <w:r>
              <w:rPr>
                <w:sz w:val="18"/>
                <w:lang w:eastAsia="pt-BR"/>
              </w:rPr>
              <w:t>UnidadeMedida</w:t>
            </w:r>
            <w:r w:rsidRPr="008B2655">
              <w:rPr>
                <w:sz w:val="18"/>
                <w:lang w:eastAsia="pt-BR"/>
              </w:rPr>
              <w:t>DTO</w:t>
            </w:r>
          </w:p>
        </w:tc>
      </w:tr>
    </w:tbl>
    <w:p w14:paraId="2054C21A" w14:textId="77777777" w:rsidR="0000694D" w:rsidRDefault="0000694D" w:rsidP="0000694D">
      <w:pPr>
        <w:ind w:firstLine="720"/>
        <w:rPr>
          <w:lang w:eastAsia="pt-BR"/>
        </w:rPr>
      </w:pPr>
    </w:p>
    <w:p w14:paraId="6EA72D5E" w14:textId="77777777" w:rsidR="0000694D" w:rsidRPr="00416138" w:rsidRDefault="0000694D" w:rsidP="0000694D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>
        <w:rPr>
          <w:b/>
          <w:sz w:val="18"/>
          <w:lang w:eastAsia="pt-BR"/>
        </w:rPr>
        <w:t>UnidadeMedida</w:t>
      </w:r>
      <w:r w:rsidRPr="00416138">
        <w:rPr>
          <w:b/>
          <w:sz w:val="18"/>
          <w:lang w:eastAsia="pt-BR"/>
        </w:rPr>
        <w:t>DTO</w:t>
      </w:r>
      <w:r w:rsidRPr="00416138">
        <w:rPr>
          <w:b/>
          <w:lang w:eastAsia="pt-BR"/>
        </w:rPr>
        <w:t>:</w:t>
      </w:r>
    </w:p>
    <w:tbl>
      <w:tblPr>
        <w:tblW w:w="937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0"/>
        <w:gridCol w:w="2180"/>
        <w:gridCol w:w="1227"/>
        <w:gridCol w:w="2484"/>
      </w:tblGrid>
      <w:tr w:rsidR="0000694D" w:rsidRPr="008B2655" w14:paraId="20A45BAB" w14:textId="77777777" w:rsidTr="00CD313B">
        <w:tc>
          <w:tcPr>
            <w:tcW w:w="3501" w:type="dxa"/>
          </w:tcPr>
          <w:p w14:paraId="1E846BC2" w14:textId="77777777" w:rsidR="0000694D" w:rsidRPr="0000694D" w:rsidRDefault="0000694D" w:rsidP="00CD313B">
            <w:pPr>
              <w:jc w:val="both"/>
              <w:rPr>
                <w:rFonts w:cs="Tahoma"/>
                <w:b/>
                <w:noProof/>
                <w:szCs w:val="20"/>
                <w:lang w:eastAsia="pt-BR"/>
              </w:rPr>
            </w:pPr>
            <w:r w:rsidRPr="0000694D">
              <w:rPr>
                <w:rFonts w:cs="Tahoma"/>
                <w:b/>
                <w:noProof/>
                <w:szCs w:val="20"/>
                <w:lang w:eastAsia="pt-BR"/>
              </w:rPr>
              <w:t>Nome do campo</w:t>
            </w:r>
          </w:p>
        </w:tc>
        <w:tc>
          <w:tcPr>
            <w:tcW w:w="2136" w:type="dxa"/>
          </w:tcPr>
          <w:p w14:paraId="5926A7A6" w14:textId="77777777" w:rsidR="0000694D" w:rsidRPr="0000694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00694D">
              <w:rPr>
                <w:rFonts w:cs="Tahoma"/>
                <w:b/>
                <w:szCs w:val="20"/>
                <w:lang w:eastAsia="pt-BR"/>
              </w:rPr>
              <w:t>Tipo</w:t>
            </w:r>
          </w:p>
        </w:tc>
        <w:tc>
          <w:tcPr>
            <w:tcW w:w="1229" w:type="dxa"/>
          </w:tcPr>
          <w:p w14:paraId="3AFA71A8" w14:textId="77777777" w:rsidR="0000694D" w:rsidRPr="0000694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00694D">
              <w:rPr>
                <w:rFonts w:cs="Tahoma"/>
                <w:b/>
                <w:szCs w:val="20"/>
                <w:lang w:eastAsia="pt-BR"/>
              </w:rPr>
              <w:t>Tamanho</w:t>
            </w:r>
          </w:p>
        </w:tc>
        <w:tc>
          <w:tcPr>
            <w:tcW w:w="2505" w:type="dxa"/>
          </w:tcPr>
          <w:p w14:paraId="34E71884" w14:textId="77777777" w:rsidR="0000694D" w:rsidRPr="0000694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00694D">
              <w:rPr>
                <w:rFonts w:cs="Tahoma"/>
                <w:b/>
                <w:szCs w:val="20"/>
                <w:lang w:eastAsia="pt-BR"/>
              </w:rPr>
              <w:t>Descrição</w:t>
            </w:r>
          </w:p>
        </w:tc>
      </w:tr>
      <w:tr w:rsidR="0000694D" w:rsidRPr="008B2655" w14:paraId="6C6AB299" w14:textId="77777777" w:rsidTr="00CD313B">
        <w:tc>
          <w:tcPr>
            <w:tcW w:w="3501" w:type="dxa"/>
          </w:tcPr>
          <w:p w14:paraId="5C5D6F2F" w14:textId="77777777" w:rsidR="0000694D" w:rsidRPr="008F75D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8F75DD">
              <w:rPr>
                <w:rFonts w:cs="Tahoma"/>
                <w:noProof/>
                <w:szCs w:val="20"/>
                <w:lang w:eastAsia="pt-BR"/>
              </w:rPr>
              <w:t>sCdUnidadeMedida</w:t>
            </w:r>
          </w:p>
        </w:tc>
        <w:tc>
          <w:tcPr>
            <w:tcW w:w="2136" w:type="dxa"/>
          </w:tcPr>
          <w:p w14:paraId="077F4388" w14:textId="77777777" w:rsidR="0000694D" w:rsidRPr="008B2655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8B2655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229" w:type="dxa"/>
          </w:tcPr>
          <w:p w14:paraId="384E69A3" w14:textId="77777777" w:rsidR="0000694D" w:rsidRPr="00317AEB" w:rsidRDefault="0000694D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50</w:t>
            </w:r>
          </w:p>
        </w:tc>
        <w:tc>
          <w:tcPr>
            <w:tcW w:w="2505" w:type="dxa"/>
          </w:tcPr>
          <w:p w14:paraId="333752A7" w14:textId="77777777" w:rsidR="0000694D" w:rsidRPr="008B2655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8B2655">
              <w:rPr>
                <w:rFonts w:cs="Tahoma"/>
                <w:szCs w:val="20"/>
                <w:lang w:eastAsia="pt-BR"/>
              </w:rPr>
              <w:t xml:space="preserve">Código da </w:t>
            </w:r>
            <w:r>
              <w:rPr>
                <w:rFonts w:cs="Tahoma"/>
                <w:szCs w:val="20"/>
                <w:lang w:eastAsia="pt-BR"/>
              </w:rPr>
              <w:t>unidade de medida</w:t>
            </w:r>
            <w:r w:rsidRPr="008B2655">
              <w:rPr>
                <w:rFonts w:cs="Tahoma"/>
                <w:szCs w:val="20"/>
                <w:lang w:eastAsia="pt-BR"/>
              </w:rPr>
              <w:t xml:space="preserve"> no sistema cliente</w:t>
            </w:r>
          </w:p>
        </w:tc>
      </w:tr>
      <w:tr w:rsidR="0000694D" w:rsidRPr="008B2655" w14:paraId="0971E167" w14:textId="77777777" w:rsidTr="00CD313B">
        <w:tc>
          <w:tcPr>
            <w:tcW w:w="3501" w:type="dxa"/>
          </w:tcPr>
          <w:p w14:paraId="545280EE" w14:textId="77777777" w:rsidR="0000694D" w:rsidRPr="008F75D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8F75DD">
              <w:rPr>
                <w:rFonts w:cs="Tahoma"/>
                <w:noProof/>
                <w:szCs w:val="20"/>
                <w:lang w:eastAsia="pt-BR"/>
              </w:rPr>
              <w:t>sSgUnidadeMedida</w:t>
            </w:r>
          </w:p>
        </w:tc>
        <w:tc>
          <w:tcPr>
            <w:tcW w:w="2136" w:type="dxa"/>
          </w:tcPr>
          <w:p w14:paraId="7C291348" w14:textId="77777777" w:rsidR="0000694D" w:rsidRPr="008B2655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8B2655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229" w:type="dxa"/>
          </w:tcPr>
          <w:p w14:paraId="4ED5B5C7" w14:textId="77777777" w:rsidR="0000694D" w:rsidRPr="00317AEB" w:rsidRDefault="0000694D" w:rsidP="00CD313B">
            <w:pPr>
              <w:jc w:val="both"/>
              <w:rPr>
                <w:rFonts w:cs="Tahoma"/>
                <w:b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3</w:t>
            </w:r>
          </w:p>
        </w:tc>
        <w:tc>
          <w:tcPr>
            <w:tcW w:w="2505" w:type="dxa"/>
          </w:tcPr>
          <w:p w14:paraId="77AB809C" w14:textId="77777777" w:rsidR="0000694D" w:rsidRPr="008B2655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Sigla da unidade de medida</w:t>
            </w:r>
          </w:p>
        </w:tc>
      </w:tr>
      <w:tr w:rsidR="0000694D" w:rsidRPr="008B2655" w14:paraId="59CADB1D" w14:textId="77777777" w:rsidTr="00CD313B">
        <w:tc>
          <w:tcPr>
            <w:tcW w:w="3501" w:type="dxa"/>
          </w:tcPr>
          <w:p w14:paraId="70E0E24A" w14:textId="77777777" w:rsidR="0000694D" w:rsidRPr="005935A7" w:rsidRDefault="0000694D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5935A7">
              <w:rPr>
                <w:rFonts w:cs="Tahoma"/>
                <w:noProof/>
                <w:szCs w:val="20"/>
                <w:lang w:eastAsia="pt-BR"/>
              </w:rPr>
              <w:t>sDsUnidadeMedida</w:t>
            </w:r>
          </w:p>
        </w:tc>
        <w:tc>
          <w:tcPr>
            <w:tcW w:w="2136" w:type="dxa"/>
          </w:tcPr>
          <w:p w14:paraId="7E5621B9" w14:textId="77777777" w:rsidR="0000694D" w:rsidRPr="008B2655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8B2655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229" w:type="dxa"/>
          </w:tcPr>
          <w:p w14:paraId="4958A553" w14:textId="77777777" w:rsidR="0000694D" w:rsidRPr="008B2655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50</w:t>
            </w:r>
          </w:p>
        </w:tc>
        <w:tc>
          <w:tcPr>
            <w:tcW w:w="2505" w:type="dxa"/>
          </w:tcPr>
          <w:p w14:paraId="68CB4960" w14:textId="77777777" w:rsidR="0000694D" w:rsidRPr="008B2655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Descrição da unidade de medida</w:t>
            </w:r>
          </w:p>
        </w:tc>
      </w:tr>
      <w:tr w:rsidR="0000694D" w:rsidRPr="00C56CDA" w14:paraId="652048B4" w14:textId="77777777" w:rsidTr="00CD313B">
        <w:tc>
          <w:tcPr>
            <w:tcW w:w="3501" w:type="dxa"/>
          </w:tcPr>
          <w:p w14:paraId="5644CF4F" w14:textId="77777777" w:rsidR="0000694D" w:rsidRPr="001E26CA" w:rsidRDefault="0000694D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>
              <w:rPr>
                <w:rFonts w:cs="Tahoma"/>
                <w:noProof/>
                <w:szCs w:val="20"/>
                <w:lang w:eastAsia="pt-BR"/>
              </w:rPr>
              <w:t>sCdEmpresa</w:t>
            </w:r>
          </w:p>
        </w:tc>
        <w:tc>
          <w:tcPr>
            <w:tcW w:w="2136" w:type="dxa"/>
          </w:tcPr>
          <w:p w14:paraId="28D1F97E" w14:textId="77777777" w:rsidR="0000694D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229" w:type="dxa"/>
          </w:tcPr>
          <w:p w14:paraId="1A5D30EA" w14:textId="77777777" w:rsidR="0000694D" w:rsidRPr="00317AEB" w:rsidRDefault="0000694D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14</w:t>
            </w:r>
          </w:p>
        </w:tc>
        <w:tc>
          <w:tcPr>
            <w:tcW w:w="2505" w:type="dxa"/>
          </w:tcPr>
          <w:p w14:paraId="042A4832" w14:textId="77777777" w:rsidR="0000694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>
              <w:rPr>
                <w:rFonts w:cs="Tahoma"/>
                <w:b/>
                <w:szCs w:val="20"/>
                <w:lang w:eastAsia="pt-BR"/>
              </w:rPr>
              <w:t xml:space="preserve">Não obrigatório. </w:t>
            </w:r>
            <w:r>
              <w:rPr>
                <w:rFonts w:cs="Tahoma"/>
                <w:szCs w:val="20"/>
                <w:lang w:eastAsia="pt-BR"/>
              </w:rPr>
              <w:t>Código ou CNPJ da empresa dona do produto. Informar o código da empresa matriz quando o produto for centralizado.</w:t>
            </w:r>
          </w:p>
        </w:tc>
      </w:tr>
      <w:tr w:rsidR="0000694D" w:rsidRPr="00C56CDA" w14:paraId="655450FA" w14:textId="77777777" w:rsidTr="00CD313B">
        <w:tc>
          <w:tcPr>
            <w:tcW w:w="3501" w:type="dxa"/>
          </w:tcPr>
          <w:p w14:paraId="2292177B" w14:textId="77777777" w:rsidR="0000694D" w:rsidRDefault="0000694D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7D4834">
              <w:t>bFlStatus</w:t>
            </w:r>
          </w:p>
        </w:tc>
        <w:tc>
          <w:tcPr>
            <w:tcW w:w="2136" w:type="dxa"/>
          </w:tcPr>
          <w:p w14:paraId="599B8759" w14:textId="77777777" w:rsidR="0000694D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7D4834">
              <w:t>int</w:t>
            </w:r>
          </w:p>
        </w:tc>
        <w:tc>
          <w:tcPr>
            <w:tcW w:w="1229" w:type="dxa"/>
          </w:tcPr>
          <w:p w14:paraId="3EA44DFA" w14:textId="77777777" w:rsidR="0000694D" w:rsidRDefault="0000694D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7D4834">
              <w:t>1</w:t>
            </w:r>
          </w:p>
        </w:tc>
        <w:tc>
          <w:tcPr>
            <w:tcW w:w="2505" w:type="dxa"/>
          </w:tcPr>
          <w:p w14:paraId="40505832" w14:textId="77777777" w:rsidR="0000694D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7D4834">
              <w:t>Não obrigatório. Código da situação da unidade de medida no sistema cliente.</w:t>
            </w:r>
          </w:p>
        </w:tc>
      </w:tr>
      <w:tr w:rsidR="0000694D" w:rsidRPr="00C56CDA" w14:paraId="4299DB5E" w14:textId="77777777" w:rsidTr="00CD313B">
        <w:tc>
          <w:tcPr>
            <w:tcW w:w="3501" w:type="dxa"/>
          </w:tcPr>
          <w:p w14:paraId="6EB3665A" w14:textId="77777777" w:rsidR="0000694D" w:rsidRDefault="0000694D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>
              <w:rPr>
                <w:rFonts w:cs="Tahoma"/>
                <w:noProof/>
                <w:szCs w:val="20"/>
                <w:lang w:eastAsia="pt-BR"/>
              </w:rPr>
              <w:t>lstUnidadeMedidaIdioma</w:t>
            </w:r>
          </w:p>
        </w:tc>
        <w:tc>
          <w:tcPr>
            <w:tcW w:w="2136" w:type="dxa"/>
          </w:tcPr>
          <w:p w14:paraId="736A7B3C" w14:textId="77777777" w:rsidR="0000694D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Array de UnidadeMedidaIdioma</w:t>
            </w:r>
          </w:p>
        </w:tc>
        <w:tc>
          <w:tcPr>
            <w:tcW w:w="1229" w:type="dxa"/>
          </w:tcPr>
          <w:p w14:paraId="5706A668" w14:textId="77777777" w:rsidR="0000694D" w:rsidRDefault="0000694D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1</w:t>
            </w:r>
          </w:p>
        </w:tc>
        <w:tc>
          <w:tcPr>
            <w:tcW w:w="2505" w:type="dxa"/>
          </w:tcPr>
          <w:p w14:paraId="352AB621" w14:textId="77777777" w:rsidR="0000694D" w:rsidRPr="005250C9" w:rsidRDefault="0000694D" w:rsidP="00CD313B">
            <w:pPr>
              <w:jc w:val="both"/>
            </w:pPr>
            <w:r>
              <w:rPr>
                <w:rFonts w:cs="Tahoma"/>
                <w:b/>
                <w:szCs w:val="20"/>
                <w:lang w:eastAsia="pt-BR"/>
              </w:rPr>
              <w:t xml:space="preserve">Não obrigatório. </w:t>
            </w:r>
            <w:r w:rsidRPr="00EA022F">
              <w:rPr>
                <w:rFonts w:cs="Tahoma"/>
                <w:szCs w:val="20"/>
                <w:lang w:eastAsia="pt-BR"/>
              </w:rPr>
              <w:t xml:space="preserve">Array contendo lista de </w:t>
            </w:r>
            <w:r>
              <w:rPr>
                <w:rFonts w:cs="Tahoma"/>
                <w:szCs w:val="20"/>
                <w:lang w:eastAsia="pt-BR"/>
              </w:rPr>
              <w:t xml:space="preserve">unidade </w:t>
            </w:r>
            <w:r>
              <w:rPr>
                <w:rFonts w:cs="Tahoma"/>
                <w:szCs w:val="20"/>
                <w:lang w:eastAsia="pt-BR"/>
              </w:rPr>
              <w:lastRenderedPageBreak/>
              <w:t>de medida</w:t>
            </w:r>
            <w:r w:rsidRPr="00EA022F">
              <w:rPr>
                <w:rFonts w:cs="Tahoma"/>
                <w:szCs w:val="20"/>
                <w:lang w:eastAsia="pt-BR"/>
              </w:rPr>
              <w:t xml:space="preserve"> </w:t>
            </w:r>
            <w:r>
              <w:rPr>
                <w:rFonts w:cs="Tahoma"/>
                <w:szCs w:val="20"/>
                <w:lang w:eastAsia="pt-BR"/>
              </w:rPr>
              <w:t xml:space="preserve">no sistema cliente </w:t>
            </w:r>
            <w:r w:rsidRPr="00EA022F">
              <w:rPr>
                <w:rFonts w:cs="Tahoma"/>
                <w:szCs w:val="20"/>
                <w:lang w:eastAsia="pt-BR"/>
              </w:rPr>
              <w:t>por idioma.</w:t>
            </w:r>
          </w:p>
        </w:tc>
      </w:tr>
    </w:tbl>
    <w:p w14:paraId="238174A6" w14:textId="77777777" w:rsidR="0000694D" w:rsidRDefault="0000694D" w:rsidP="0000694D">
      <w:pPr>
        <w:ind w:firstLine="720"/>
        <w:rPr>
          <w:b/>
          <w:lang w:eastAsia="pt-BR"/>
        </w:rPr>
      </w:pPr>
    </w:p>
    <w:p w14:paraId="3864D36E" w14:textId="77777777" w:rsidR="0000694D" w:rsidRDefault="0000694D" w:rsidP="0000694D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>
        <w:rPr>
          <w:b/>
          <w:sz w:val="18"/>
          <w:lang w:eastAsia="pt-BR"/>
        </w:rPr>
        <w:t>UnidadeMedidaIdioma</w:t>
      </w:r>
      <w:r w:rsidRPr="00416138">
        <w:rPr>
          <w:b/>
          <w:sz w:val="18"/>
          <w:lang w:eastAsia="pt-BR"/>
        </w:rPr>
        <w:t>DTO</w:t>
      </w:r>
      <w:r w:rsidRPr="00416138">
        <w:rPr>
          <w:b/>
          <w:lang w:eastAsia="pt-BR"/>
        </w:rPr>
        <w:t>:</w:t>
      </w:r>
    </w:p>
    <w:tbl>
      <w:tblPr>
        <w:tblW w:w="937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1871"/>
        <w:gridCol w:w="1447"/>
        <w:gridCol w:w="3762"/>
      </w:tblGrid>
      <w:tr w:rsidR="0000694D" w:rsidRPr="00C56CDA" w14:paraId="16EA4983" w14:textId="77777777" w:rsidTr="00CD313B">
        <w:tc>
          <w:tcPr>
            <w:tcW w:w="2291" w:type="dxa"/>
          </w:tcPr>
          <w:p w14:paraId="0F0FF59C" w14:textId="77777777" w:rsidR="0000694D" w:rsidRPr="00C56CDA" w:rsidRDefault="0000694D" w:rsidP="00CD313B">
            <w:pPr>
              <w:jc w:val="both"/>
              <w:rPr>
                <w:rFonts w:cs="Tahoma"/>
                <w:i/>
                <w:noProof/>
                <w:szCs w:val="20"/>
                <w:lang w:eastAsia="pt-BR"/>
              </w:rPr>
            </w:pPr>
            <w:r w:rsidRPr="00C56CDA">
              <w:rPr>
                <w:rFonts w:cs="Tahoma"/>
                <w:i/>
                <w:noProof/>
                <w:szCs w:val="20"/>
                <w:lang w:eastAsia="pt-BR"/>
              </w:rPr>
              <w:t>Nome do campo</w:t>
            </w:r>
          </w:p>
        </w:tc>
        <w:tc>
          <w:tcPr>
            <w:tcW w:w="1871" w:type="dxa"/>
          </w:tcPr>
          <w:p w14:paraId="724E228F" w14:textId="77777777" w:rsidR="0000694D" w:rsidRPr="00C56CDA" w:rsidRDefault="0000694D" w:rsidP="00CD313B">
            <w:pPr>
              <w:jc w:val="both"/>
              <w:rPr>
                <w:rFonts w:cs="Tahoma"/>
                <w:i/>
                <w:szCs w:val="20"/>
                <w:lang w:eastAsia="pt-BR"/>
              </w:rPr>
            </w:pPr>
            <w:r w:rsidRPr="00C56CDA">
              <w:rPr>
                <w:rFonts w:cs="Tahoma"/>
                <w:i/>
                <w:szCs w:val="20"/>
                <w:lang w:eastAsia="pt-BR"/>
              </w:rPr>
              <w:t>Tipo</w:t>
            </w:r>
          </w:p>
        </w:tc>
        <w:tc>
          <w:tcPr>
            <w:tcW w:w="1447" w:type="dxa"/>
          </w:tcPr>
          <w:p w14:paraId="3A90AD54" w14:textId="77777777" w:rsidR="0000694D" w:rsidRPr="00C56CDA" w:rsidRDefault="0000694D" w:rsidP="00CD313B">
            <w:pPr>
              <w:jc w:val="both"/>
              <w:rPr>
                <w:rFonts w:cs="Tahoma"/>
                <w:i/>
                <w:szCs w:val="20"/>
                <w:lang w:eastAsia="pt-BR"/>
              </w:rPr>
            </w:pPr>
            <w:r w:rsidRPr="00C56CDA">
              <w:rPr>
                <w:rFonts w:cs="Tahoma"/>
                <w:i/>
                <w:szCs w:val="20"/>
                <w:lang w:eastAsia="pt-BR"/>
              </w:rPr>
              <w:t>Tamanho</w:t>
            </w:r>
          </w:p>
        </w:tc>
        <w:tc>
          <w:tcPr>
            <w:tcW w:w="3762" w:type="dxa"/>
          </w:tcPr>
          <w:p w14:paraId="5B564036" w14:textId="77777777" w:rsidR="0000694D" w:rsidRPr="00C56CDA" w:rsidRDefault="0000694D" w:rsidP="00CD313B">
            <w:pPr>
              <w:jc w:val="both"/>
              <w:rPr>
                <w:rFonts w:cs="Tahoma"/>
                <w:i/>
                <w:szCs w:val="20"/>
                <w:lang w:eastAsia="pt-BR"/>
              </w:rPr>
            </w:pPr>
            <w:r w:rsidRPr="00C56CDA">
              <w:rPr>
                <w:rFonts w:cs="Tahoma"/>
                <w:i/>
                <w:szCs w:val="20"/>
                <w:lang w:eastAsia="pt-BR"/>
              </w:rPr>
              <w:t>Descrição</w:t>
            </w:r>
          </w:p>
        </w:tc>
      </w:tr>
      <w:tr w:rsidR="0000694D" w:rsidRPr="00C56CDA" w14:paraId="16912B53" w14:textId="77777777" w:rsidTr="00CD313B">
        <w:tc>
          <w:tcPr>
            <w:tcW w:w="2291" w:type="dxa"/>
          </w:tcPr>
          <w:p w14:paraId="3512DDAA" w14:textId="77777777" w:rsidR="0000694D" w:rsidRPr="001603BB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>
              <w:rPr>
                <w:rFonts w:cs="Tahoma"/>
                <w:noProof/>
                <w:szCs w:val="20"/>
                <w:lang w:eastAsia="pt-BR"/>
              </w:rPr>
              <w:t>sCdIdioma</w:t>
            </w:r>
          </w:p>
        </w:tc>
        <w:tc>
          <w:tcPr>
            <w:tcW w:w="1871" w:type="dxa"/>
          </w:tcPr>
          <w:p w14:paraId="2FCE89A4" w14:textId="77777777" w:rsidR="0000694D" w:rsidRPr="00C56CDA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447" w:type="dxa"/>
          </w:tcPr>
          <w:p w14:paraId="21832BFA" w14:textId="77777777" w:rsidR="0000694D" w:rsidRPr="00C56CDA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5</w:t>
            </w:r>
          </w:p>
        </w:tc>
        <w:tc>
          <w:tcPr>
            <w:tcW w:w="3762" w:type="dxa"/>
          </w:tcPr>
          <w:p w14:paraId="403ACFAA" w14:textId="77777777" w:rsidR="0000694D" w:rsidRPr="001B3562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pt-BR</w:t>
            </w:r>
            <w:r w:rsidRPr="001B3562">
              <w:rPr>
                <w:rFonts w:cs="Tahoma"/>
                <w:szCs w:val="20"/>
                <w:lang w:eastAsia="pt-BR"/>
              </w:rPr>
              <w:t xml:space="preserve"> – Português</w:t>
            </w:r>
          </w:p>
          <w:p w14:paraId="2B3D8F4A" w14:textId="77777777" w:rsidR="0000694D" w:rsidRPr="001B3562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en-US</w:t>
            </w:r>
            <w:r w:rsidRPr="001B3562">
              <w:rPr>
                <w:rFonts w:cs="Tahoma"/>
                <w:szCs w:val="20"/>
                <w:lang w:eastAsia="pt-BR"/>
              </w:rPr>
              <w:t xml:space="preserve"> – Inglês</w:t>
            </w:r>
          </w:p>
          <w:p w14:paraId="73AEDE40" w14:textId="77777777" w:rsidR="0000694D" w:rsidRPr="00C56CDA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es-ES</w:t>
            </w:r>
            <w:r w:rsidRPr="001B3562">
              <w:rPr>
                <w:rFonts w:cs="Tahoma"/>
                <w:szCs w:val="20"/>
                <w:lang w:eastAsia="pt-BR"/>
              </w:rPr>
              <w:t xml:space="preserve"> – Espanhol</w:t>
            </w:r>
          </w:p>
        </w:tc>
      </w:tr>
      <w:tr w:rsidR="0000694D" w:rsidRPr="00C56CDA" w14:paraId="39C0A168" w14:textId="77777777" w:rsidTr="00CD313B">
        <w:tc>
          <w:tcPr>
            <w:tcW w:w="2291" w:type="dxa"/>
          </w:tcPr>
          <w:p w14:paraId="5A37BC2F" w14:textId="77777777" w:rsidR="0000694D" w:rsidRPr="001603BB" w:rsidRDefault="0000694D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8F75DD">
              <w:rPr>
                <w:rFonts w:cs="Tahoma"/>
                <w:noProof/>
                <w:szCs w:val="20"/>
                <w:lang w:eastAsia="pt-BR"/>
              </w:rPr>
              <w:t>sSgUnidadeMedida</w:t>
            </w:r>
          </w:p>
        </w:tc>
        <w:tc>
          <w:tcPr>
            <w:tcW w:w="1871" w:type="dxa"/>
          </w:tcPr>
          <w:p w14:paraId="273B3749" w14:textId="77777777" w:rsidR="0000694D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447" w:type="dxa"/>
          </w:tcPr>
          <w:p w14:paraId="25C4A7B0" w14:textId="77777777" w:rsidR="0000694D" w:rsidRPr="00C56CDA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3</w:t>
            </w:r>
          </w:p>
        </w:tc>
        <w:tc>
          <w:tcPr>
            <w:tcW w:w="3762" w:type="dxa"/>
          </w:tcPr>
          <w:p w14:paraId="0461DF50" w14:textId="77777777" w:rsidR="0000694D" w:rsidRPr="001B3562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Sigla da unidade de medida.</w:t>
            </w:r>
          </w:p>
        </w:tc>
      </w:tr>
      <w:tr w:rsidR="0000694D" w:rsidRPr="00C56CDA" w14:paraId="79BC4467" w14:textId="77777777" w:rsidTr="00CD313B">
        <w:tc>
          <w:tcPr>
            <w:tcW w:w="2291" w:type="dxa"/>
          </w:tcPr>
          <w:p w14:paraId="2DFCE61A" w14:textId="77777777" w:rsidR="0000694D" w:rsidRPr="001603BB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8F75DD">
              <w:rPr>
                <w:rFonts w:cs="Tahoma"/>
                <w:noProof/>
                <w:szCs w:val="20"/>
                <w:lang w:eastAsia="pt-BR"/>
              </w:rPr>
              <w:t>sDsUnidadeMedida</w:t>
            </w:r>
          </w:p>
        </w:tc>
        <w:tc>
          <w:tcPr>
            <w:tcW w:w="1871" w:type="dxa"/>
          </w:tcPr>
          <w:p w14:paraId="5A144CAF" w14:textId="77777777" w:rsidR="0000694D" w:rsidRPr="00C56CDA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447" w:type="dxa"/>
          </w:tcPr>
          <w:p w14:paraId="57CEBC3A" w14:textId="77777777" w:rsidR="0000694D" w:rsidRPr="00C56CDA" w:rsidRDefault="0000694D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50</w:t>
            </w:r>
          </w:p>
        </w:tc>
        <w:tc>
          <w:tcPr>
            <w:tcW w:w="3762" w:type="dxa"/>
          </w:tcPr>
          <w:p w14:paraId="3117D111" w14:textId="77777777" w:rsidR="0000694D" w:rsidRPr="00C56CDA" w:rsidRDefault="0000694D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Descrição da unidade de medida.</w:t>
            </w:r>
          </w:p>
        </w:tc>
      </w:tr>
    </w:tbl>
    <w:p w14:paraId="46990B58" w14:textId="77777777" w:rsidR="0000694D" w:rsidRDefault="0000694D" w:rsidP="0000694D">
      <w:pPr>
        <w:ind w:firstLine="720"/>
        <w:rPr>
          <w:b/>
          <w:lang w:eastAsia="pt-BR"/>
        </w:rPr>
      </w:pPr>
    </w:p>
    <w:p w14:paraId="78550668" w14:textId="77777777" w:rsidR="0000694D" w:rsidRDefault="0000694D" w:rsidP="0000694D">
      <w:pPr>
        <w:ind w:firstLine="720"/>
        <w:rPr>
          <w:b/>
          <w:lang w:eastAsia="pt-BR"/>
        </w:rPr>
      </w:pPr>
    </w:p>
    <w:p w14:paraId="70E3C302" w14:textId="77777777" w:rsidR="0000694D" w:rsidRPr="008936CB" w:rsidRDefault="0000694D" w:rsidP="0000694D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00694D" w14:paraId="0620909E" w14:textId="77777777" w:rsidTr="00CD313B">
        <w:tc>
          <w:tcPr>
            <w:tcW w:w="1985" w:type="dxa"/>
          </w:tcPr>
          <w:p w14:paraId="6CBD0E0C" w14:textId="77777777" w:rsidR="0000694D" w:rsidRPr="001069B0" w:rsidRDefault="0000694D" w:rsidP="00CD313B">
            <w:pPr>
              <w:jc w:val="both"/>
              <w:rPr>
                <w:sz w:val="18"/>
                <w:lang w:eastAsia="pt-BR"/>
              </w:rPr>
            </w:pPr>
            <w:r w:rsidRPr="001069B0">
              <w:rPr>
                <w:lang w:eastAsia="pt-BR"/>
              </w:rPr>
              <w:t>RetornoDTO</w:t>
            </w:r>
          </w:p>
        </w:tc>
        <w:tc>
          <w:tcPr>
            <w:tcW w:w="7310" w:type="dxa"/>
          </w:tcPr>
          <w:p w14:paraId="2BD0D8F9" w14:textId="77777777" w:rsidR="0000694D" w:rsidRPr="008B2655" w:rsidRDefault="0000694D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Objeto de retorno de processamento</w:t>
            </w:r>
          </w:p>
        </w:tc>
      </w:tr>
    </w:tbl>
    <w:p w14:paraId="64357D10" w14:textId="77777777" w:rsidR="0000694D" w:rsidRDefault="0000694D" w:rsidP="0000694D">
      <w:pPr>
        <w:pStyle w:val="Heading2"/>
        <w:rPr>
          <w:lang w:eastAsia="pt-BR"/>
        </w:rPr>
      </w:pPr>
      <w:bookmarkStart w:id="14" w:name="_Toc373510365"/>
      <w:bookmarkStart w:id="15" w:name="_Toc390245031"/>
      <w:bookmarkStart w:id="16" w:name="_Toc445884223"/>
      <w:bookmarkStart w:id="17" w:name="_Toc462133896"/>
      <w:bookmarkStart w:id="18" w:name="_Toc465682592"/>
      <w:r>
        <w:rPr>
          <w:lang w:eastAsia="pt-BR"/>
        </w:rPr>
        <w:t>Web service de consulta de Unidade de medida</w:t>
      </w:r>
      <w:bookmarkEnd w:id="14"/>
      <w:bookmarkEnd w:id="15"/>
      <w:bookmarkEnd w:id="16"/>
      <w:bookmarkEnd w:id="17"/>
      <w:bookmarkEnd w:id="18"/>
    </w:p>
    <w:p w14:paraId="730BCB0A" w14:textId="77777777" w:rsidR="0000694D" w:rsidRPr="00C14664" w:rsidRDefault="0000694D" w:rsidP="0000694D">
      <w:pPr>
        <w:rPr>
          <w:lang w:eastAsia="pt-BR"/>
        </w:rPr>
      </w:pPr>
    </w:p>
    <w:p w14:paraId="267944FB" w14:textId="0E86B94F" w:rsidR="0000694D" w:rsidRDefault="0000694D" w:rsidP="0000694D">
      <w:pPr>
        <w:ind w:left="720"/>
        <w:rPr>
          <w:lang w:eastAsia="pt-BR"/>
        </w:rPr>
      </w:pPr>
      <w:r>
        <w:rPr>
          <w:lang w:eastAsia="pt-BR"/>
        </w:rPr>
        <w:t>Este web servisse foi construído para consultar uma unidade de medida a partir de um determinado código de ERP.</w:t>
      </w:r>
    </w:p>
    <w:p w14:paraId="15581EE3" w14:textId="77777777" w:rsidR="0000694D" w:rsidRDefault="0000694D" w:rsidP="0000694D">
      <w:pPr>
        <w:ind w:left="720"/>
        <w:rPr>
          <w:lang w:eastAsia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00694D" w:rsidRPr="001758C7" w14:paraId="4A2A01F2" w14:textId="77777777" w:rsidTr="00CD313B">
        <w:tc>
          <w:tcPr>
            <w:tcW w:w="1985" w:type="dxa"/>
          </w:tcPr>
          <w:p w14:paraId="70A5ABCD" w14:textId="77777777" w:rsidR="0000694D" w:rsidRPr="001758C7" w:rsidRDefault="0000694D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1EBCC04D" w14:textId="77777777" w:rsidR="0000694D" w:rsidRPr="001758C7" w:rsidRDefault="006D769A" w:rsidP="00CD313B">
            <w:pPr>
              <w:jc w:val="both"/>
              <w:rPr>
                <w:color w:val="FF0000"/>
                <w:szCs w:val="20"/>
                <w:lang w:eastAsia="pt-BR"/>
              </w:rPr>
            </w:pPr>
            <w:hyperlink r:id="rId16" w:history="1">
              <w:r w:rsidR="0000694D" w:rsidRPr="00AB584D">
                <w:rPr>
                  <w:rStyle w:val="Hyperlink"/>
                  <w:lang w:eastAsia="pt-BR"/>
                </w:rPr>
                <w:t>http://[</w:t>
              </w:r>
              <w:r w:rsidR="0000694D" w:rsidRPr="00AB584D">
                <w:rPr>
                  <w:rStyle w:val="Hyperlink"/>
                  <w:i/>
                  <w:lang w:eastAsia="pt-BR"/>
                </w:rPr>
                <w:t>URLdoCliente</w:t>
              </w:r>
              <w:r w:rsidR="0000694D" w:rsidRPr="00AB584D">
                <w:rPr>
                  <w:rStyle w:val="Hyperlink"/>
                  <w:lang w:eastAsia="pt-BR"/>
                </w:rPr>
                <w:t>]</w:t>
              </w:r>
              <w:r w:rsidR="0000694D">
                <w:rPr>
                  <w:rStyle w:val="Hyperlink"/>
                  <w:lang w:eastAsia="pt-BR"/>
                </w:rPr>
                <w:t>/Services/</w:t>
              </w:r>
              <w:r w:rsidR="0000694D" w:rsidRPr="00AB584D">
                <w:rPr>
                  <w:rStyle w:val="Hyperlink"/>
                  <w:lang w:eastAsia="pt-BR"/>
                </w:rPr>
                <w:t>UnidadeMedida.svc</w:t>
              </w:r>
              <w:r w:rsidR="0000694D" w:rsidRPr="00AB584D">
                <w:rPr>
                  <w:rStyle w:val="Hyperlink"/>
                  <w:i/>
                  <w:lang w:eastAsia="pt-BR"/>
                </w:rPr>
                <w:t>?wsdl</w:t>
              </w:r>
            </w:hyperlink>
          </w:p>
        </w:tc>
      </w:tr>
      <w:tr w:rsidR="0000694D" w:rsidRPr="001758C7" w14:paraId="26ACD304" w14:textId="77777777" w:rsidTr="00CD313B">
        <w:tc>
          <w:tcPr>
            <w:tcW w:w="1985" w:type="dxa"/>
          </w:tcPr>
          <w:p w14:paraId="48996EB0" w14:textId="77777777" w:rsidR="0000694D" w:rsidRPr="001758C7" w:rsidRDefault="0000694D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4138449B" w14:textId="77777777" w:rsidR="0000694D" w:rsidRPr="001758C7" w:rsidRDefault="0000694D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Síncrono</w:t>
            </w:r>
          </w:p>
        </w:tc>
      </w:tr>
    </w:tbl>
    <w:p w14:paraId="4F27F8B9" w14:textId="77777777" w:rsidR="0000694D" w:rsidRDefault="0000694D" w:rsidP="0000694D">
      <w:pPr>
        <w:rPr>
          <w:lang w:eastAsia="pt-BR"/>
        </w:rPr>
      </w:pPr>
    </w:p>
    <w:p w14:paraId="4B7DBADB" w14:textId="77777777" w:rsidR="0000694D" w:rsidRDefault="0000694D" w:rsidP="0000694D">
      <w:pPr>
        <w:rPr>
          <w:b/>
          <w:lang w:eastAsia="pt-BR"/>
        </w:rPr>
      </w:pPr>
      <w:r w:rsidRPr="00C14664">
        <w:rPr>
          <w:b/>
          <w:lang w:eastAsia="pt-BR"/>
        </w:rPr>
        <w:t>Método de retorno de unidade de medida</w:t>
      </w:r>
    </w:p>
    <w:p w14:paraId="317641BF" w14:textId="77777777" w:rsidR="0000694D" w:rsidRDefault="0000694D" w:rsidP="0000694D">
      <w:pPr>
        <w:rPr>
          <w:b/>
          <w:lang w:eastAsia="pt-BR"/>
        </w:rPr>
      </w:pPr>
    </w:p>
    <w:p w14:paraId="20C4FC3A" w14:textId="77777777" w:rsidR="0000694D" w:rsidRDefault="0000694D" w:rsidP="0000694D">
      <w:pPr>
        <w:ind w:firstLine="720"/>
        <w:rPr>
          <w:sz w:val="18"/>
          <w:szCs w:val="18"/>
          <w:lang w:eastAsia="pt-BR"/>
        </w:rPr>
      </w:pPr>
      <w:r w:rsidRPr="00C14664">
        <w:rPr>
          <w:b/>
          <w:sz w:val="18"/>
          <w:szCs w:val="18"/>
          <w:lang w:eastAsia="pt-BR"/>
        </w:rPr>
        <w:t>Assinatura</w:t>
      </w:r>
      <w:r>
        <w:rPr>
          <w:b/>
          <w:sz w:val="18"/>
          <w:szCs w:val="18"/>
          <w:lang w:eastAsia="pt-BR"/>
        </w:rPr>
        <w:t>:</w:t>
      </w:r>
      <w:r w:rsidRPr="0000694D">
        <w:rPr>
          <w:szCs w:val="20"/>
          <w:lang w:eastAsia="pt-BR"/>
        </w:rPr>
        <w:t xml:space="preserve"> RetornarUnidadeMedida</w:t>
      </w:r>
    </w:p>
    <w:p w14:paraId="400D0D9E" w14:textId="77777777" w:rsidR="0000694D" w:rsidRDefault="0000694D" w:rsidP="0000694D">
      <w:pPr>
        <w:ind w:firstLine="720"/>
        <w:rPr>
          <w:sz w:val="18"/>
          <w:szCs w:val="18"/>
          <w:lang w:eastAsia="pt-BR"/>
        </w:rPr>
      </w:pPr>
    </w:p>
    <w:p w14:paraId="4FD04A5A" w14:textId="77777777" w:rsidR="0000694D" w:rsidRPr="008936CB" w:rsidRDefault="0000694D" w:rsidP="0000694D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310"/>
      </w:tblGrid>
      <w:tr w:rsidR="0000694D" w14:paraId="22F3702B" w14:textId="77777777" w:rsidTr="00CD313B">
        <w:tc>
          <w:tcPr>
            <w:tcW w:w="1985" w:type="dxa"/>
          </w:tcPr>
          <w:p w14:paraId="04C14460" w14:textId="77777777" w:rsidR="0000694D" w:rsidRPr="008B2655" w:rsidRDefault="0000694D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sCdUnidadeMedidaErp</w:t>
            </w:r>
          </w:p>
        </w:tc>
        <w:tc>
          <w:tcPr>
            <w:tcW w:w="7310" w:type="dxa"/>
          </w:tcPr>
          <w:p w14:paraId="0568DD03" w14:textId="77777777" w:rsidR="0000694D" w:rsidRPr="008B2655" w:rsidRDefault="0000694D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Código string do ERP</w:t>
            </w:r>
          </w:p>
        </w:tc>
      </w:tr>
    </w:tbl>
    <w:p w14:paraId="7022DE4F" w14:textId="77777777" w:rsidR="0000694D" w:rsidRDefault="0000694D" w:rsidP="0000694D">
      <w:pPr>
        <w:ind w:firstLine="720"/>
        <w:rPr>
          <w:lang w:eastAsia="pt-BR"/>
        </w:rPr>
      </w:pPr>
    </w:p>
    <w:p w14:paraId="04B781DA" w14:textId="77777777" w:rsidR="0000694D" w:rsidRPr="00416138" w:rsidRDefault="0000694D" w:rsidP="0000694D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>
        <w:rPr>
          <w:b/>
          <w:sz w:val="18"/>
          <w:lang w:eastAsia="pt-BR"/>
        </w:rPr>
        <w:t>UnidadeMedida</w:t>
      </w:r>
      <w:r w:rsidRPr="00416138">
        <w:rPr>
          <w:b/>
          <w:sz w:val="18"/>
          <w:lang w:eastAsia="pt-BR"/>
        </w:rPr>
        <w:t>DTO</w:t>
      </w:r>
      <w:r w:rsidRPr="00416138">
        <w:rPr>
          <w:b/>
          <w:lang w:eastAsia="pt-BR"/>
        </w:rPr>
        <w:t>:</w:t>
      </w:r>
    </w:p>
    <w:p w14:paraId="29808C67" w14:textId="0D0D28E2" w:rsidR="0000694D" w:rsidRDefault="0000694D" w:rsidP="0000694D">
      <w:pPr>
        <w:ind w:firstLine="720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Esta estrutura é a mesma que está descrita no item </w:t>
      </w:r>
      <w:hyperlink w:anchor="_Web_service_de" w:history="1">
        <w:r w:rsidRPr="00335147">
          <w:rPr>
            <w:rStyle w:val="Hyperlink"/>
            <w:sz w:val="18"/>
            <w:szCs w:val="18"/>
            <w:lang w:eastAsia="pt-BR"/>
          </w:rPr>
          <w:t xml:space="preserve">Web Service de </w:t>
        </w:r>
        <w:r>
          <w:rPr>
            <w:rStyle w:val="Hyperlink"/>
            <w:sz w:val="18"/>
            <w:szCs w:val="18"/>
            <w:lang w:eastAsia="pt-BR"/>
          </w:rPr>
          <w:t>processamento</w:t>
        </w:r>
        <w:r w:rsidRPr="00335147">
          <w:rPr>
            <w:rStyle w:val="Hyperlink"/>
            <w:sz w:val="18"/>
            <w:szCs w:val="18"/>
            <w:lang w:eastAsia="pt-BR"/>
          </w:rPr>
          <w:t xml:space="preserve"> de Unidade de medida</w:t>
        </w:r>
      </w:hyperlink>
      <w:r>
        <w:rPr>
          <w:sz w:val="18"/>
          <w:szCs w:val="18"/>
          <w:lang w:eastAsia="pt-BR"/>
        </w:rPr>
        <w:t>.</w:t>
      </w:r>
    </w:p>
    <w:p w14:paraId="732B3222" w14:textId="77777777" w:rsidR="0000694D" w:rsidRPr="0000694D" w:rsidRDefault="0000694D" w:rsidP="0000694D">
      <w:pPr>
        <w:rPr>
          <w:sz w:val="18"/>
          <w:szCs w:val="18"/>
          <w:lang w:eastAsia="pt-BR"/>
        </w:rPr>
      </w:pPr>
    </w:p>
    <w:p w14:paraId="0D22A907" w14:textId="020A54DE" w:rsidR="00FC2298" w:rsidRDefault="00FC2298" w:rsidP="00FC2298">
      <w:pPr>
        <w:pStyle w:val="Heading2"/>
        <w:rPr>
          <w:lang w:eastAsia="pt-BR"/>
        </w:rPr>
      </w:pPr>
      <w:bookmarkStart w:id="19" w:name="_Toc465682593"/>
      <w:r>
        <w:rPr>
          <w:lang w:eastAsia="pt-BR"/>
        </w:rPr>
        <w:lastRenderedPageBreak/>
        <w:t>Web service de</w:t>
      </w:r>
      <w:r w:rsidR="0000694D">
        <w:rPr>
          <w:lang w:eastAsia="pt-BR"/>
        </w:rPr>
        <w:t xml:space="preserve"> consulta</w:t>
      </w:r>
      <w:r>
        <w:rPr>
          <w:lang w:eastAsia="pt-BR"/>
        </w:rPr>
        <w:t xml:space="preserve"> d</w:t>
      </w:r>
      <w:r w:rsidR="00E97C35">
        <w:rPr>
          <w:lang w:eastAsia="pt-BR"/>
        </w:rPr>
        <w:t xml:space="preserve">e </w:t>
      </w:r>
      <w:r w:rsidR="0000694D">
        <w:rPr>
          <w:lang w:eastAsia="pt-BR"/>
        </w:rPr>
        <w:t>Unidades de medida ativas</w:t>
      </w:r>
      <w:bookmarkEnd w:id="19"/>
    </w:p>
    <w:p w14:paraId="05BB36F8" w14:textId="77777777" w:rsidR="00FC2298" w:rsidRDefault="00FC2298" w:rsidP="00FC2298">
      <w:pPr>
        <w:rPr>
          <w:lang w:eastAsia="pt-BR"/>
        </w:rPr>
      </w:pPr>
    </w:p>
    <w:p w14:paraId="7A387383" w14:textId="271D193E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Este web service foi construído para devolver um lote de </w:t>
      </w:r>
      <w:r w:rsidR="0000694D">
        <w:rPr>
          <w:lang w:eastAsia="pt-BR"/>
        </w:rPr>
        <w:t>unidades de medida ativas</w:t>
      </w:r>
      <w:r w:rsidR="00C83664">
        <w:rPr>
          <w:lang w:eastAsia="pt-BR"/>
        </w:rPr>
        <w:t xml:space="preserve"> cadastrad</w:t>
      </w:r>
      <w:r w:rsidR="0000694D">
        <w:rPr>
          <w:lang w:eastAsia="pt-BR"/>
        </w:rPr>
        <w:t>a</w:t>
      </w:r>
      <w:r w:rsidR="008141DF">
        <w:rPr>
          <w:lang w:eastAsia="pt-BR"/>
        </w:rPr>
        <w:t>s</w:t>
      </w:r>
      <w:r>
        <w:rPr>
          <w:lang w:eastAsia="pt-BR"/>
        </w:rPr>
        <w:t xml:space="preserve"> no sistema WBC E-procurement</w:t>
      </w:r>
      <w:r w:rsidR="008E7457">
        <w:rPr>
          <w:lang w:eastAsia="pt-BR"/>
        </w:rPr>
        <w:t xml:space="preserve"> e enviados ao sistema externo</w:t>
      </w:r>
      <w:r>
        <w:rPr>
          <w:lang w:eastAsia="pt-BR"/>
        </w:rPr>
        <w:t>.</w:t>
      </w:r>
    </w:p>
    <w:p w14:paraId="62B45F9D" w14:textId="77777777" w:rsidR="00FC2298" w:rsidRDefault="00FC2298" w:rsidP="00FC2298">
      <w:pPr>
        <w:rPr>
          <w:lang w:eastAsia="pt-BR"/>
        </w:rPr>
      </w:pPr>
      <w:r>
        <w:rPr>
          <w:lang w:eastAsia="pt-BR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:rsidRPr="001758C7" w14:paraId="6A481D8F" w14:textId="77777777" w:rsidTr="00AF7A47">
        <w:tc>
          <w:tcPr>
            <w:tcW w:w="1985" w:type="dxa"/>
          </w:tcPr>
          <w:p w14:paraId="3CC4E560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68A05775" w14:textId="00D31ED2" w:rsidR="00FC2298" w:rsidRPr="009E72BC" w:rsidRDefault="006D769A" w:rsidP="0000694D">
            <w:pPr>
              <w:jc w:val="both"/>
              <w:rPr>
                <w:i/>
                <w:sz w:val="18"/>
                <w:szCs w:val="18"/>
                <w:lang w:eastAsia="pt-BR"/>
              </w:rPr>
            </w:pPr>
            <w:hyperlink r:id="rId17" w:history="1">
              <w:r w:rsidR="0000694D" w:rsidRPr="00B12229">
                <w:rPr>
                  <w:rStyle w:val="Hyperlink"/>
                  <w:sz w:val="18"/>
                  <w:szCs w:val="18"/>
                  <w:lang w:eastAsia="pt-BR"/>
                </w:rPr>
                <w:t>http://[</w:t>
              </w:r>
              <w:r w:rsidR="0000694D" w:rsidRPr="00B12229">
                <w:rPr>
                  <w:rStyle w:val="Hyperlink"/>
                  <w:i/>
                  <w:sz w:val="18"/>
                  <w:szCs w:val="18"/>
                  <w:lang w:eastAsia="pt-BR"/>
                </w:rPr>
                <w:t>URLdoCliente</w:t>
              </w:r>
              <w:r w:rsidR="0000694D" w:rsidRPr="00B12229">
                <w:rPr>
                  <w:rStyle w:val="Hyperlink"/>
                  <w:sz w:val="18"/>
                  <w:szCs w:val="18"/>
                  <w:lang w:eastAsia="pt-BR"/>
                </w:rPr>
                <w:t>]/</w:t>
              </w:r>
              <w:r w:rsidR="0000694D" w:rsidRPr="00B12229">
                <w:rPr>
                  <w:rStyle w:val="Hyperlink"/>
                  <w:i/>
                  <w:sz w:val="18"/>
                  <w:szCs w:val="18"/>
                  <w:lang w:eastAsia="pt-BR"/>
                </w:rPr>
                <w:t>Servicos</w:t>
              </w:r>
              <w:r w:rsidR="0000694D" w:rsidRPr="00B12229">
                <w:rPr>
                  <w:rStyle w:val="Hyperlink"/>
                  <w:sz w:val="18"/>
                  <w:szCs w:val="18"/>
                  <w:lang w:eastAsia="pt-BR"/>
                </w:rPr>
                <w:t>/UnidadeMedida.svc</w:t>
              </w:r>
              <w:r w:rsidR="0000694D" w:rsidRPr="00B12229">
                <w:rPr>
                  <w:rStyle w:val="Hyperlink"/>
                  <w:i/>
                  <w:sz w:val="18"/>
                  <w:szCs w:val="18"/>
                  <w:lang w:eastAsia="pt-BR"/>
                </w:rPr>
                <w:t>?wsdl</w:t>
              </w:r>
            </w:hyperlink>
          </w:p>
        </w:tc>
      </w:tr>
      <w:tr w:rsidR="00FC2298" w:rsidRPr="001758C7" w14:paraId="2138A596" w14:textId="77777777" w:rsidTr="00AF7A47">
        <w:tc>
          <w:tcPr>
            <w:tcW w:w="1985" w:type="dxa"/>
          </w:tcPr>
          <w:p w14:paraId="6BA2F307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65524BF3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Síncrono</w:t>
            </w:r>
          </w:p>
        </w:tc>
      </w:tr>
    </w:tbl>
    <w:p w14:paraId="15352C15" w14:textId="77777777" w:rsidR="00FC2298" w:rsidRPr="004A55E9" w:rsidRDefault="00FC2298" w:rsidP="00FC2298">
      <w:pPr>
        <w:rPr>
          <w:lang w:eastAsia="pt-BR"/>
        </w:rPr>
      </w:pPr>
    </w:p>
    <w:p w14:paraId="33E8EB22" w14:textId="5E780E2C" w:rsidR="00FC2298" w:rsidRPr="002C13CE" w:rsidRDefault="00FC2298" w:rsidP="00FC2298">
      <w:pPr>
        <w:pStyle w:val="Caption"/>
        <w:rPr>
          <w:rFonts w:ascii="Tahoma" w:hAnsi="Tahoma" w:cs="Tahoma"/>
          <w:lang w:val="pt-BR" w:eastAsia="pt-BR"/>
        </w:rPr>
      </w:pPr>
      <w:r w:rsidRPr="002C13CE">
        <w:rPr>
          <w:rFonts w:ascii="Tahoma" w:hAnsi="Tahoma" w:cs="Tahoma"/>
          <w:lang w:val="pt-BR" w:eastAsia="pt-BR"/>
        </w:rPr>
        <w:t>Método de retorno d</w:t>
      </w:r>
      <w:r w:rsidR="008E7457">
        <w:rPr>
          <w:rFonts w:ascii="Tahoma" w:hAnsi="Tahoma" w:cs="Tahoma"/>
          <w:lang w:val="pt-BR" w:eastAsia="pt-BR"/>
        </w:rPr>
        <w:t xml:space="preserve">e </w:t>
      </w:r>
      <w:r w:rsidR="0000694D">
        <w:rPr>
          <w:rFonts w:ascii="Tahoma" w:hAnsi="Tahoma" w:cs="Tahoma"/>
          <w:lang w:val="pt-BR" w:eastAsia="pt-BR"/>
        </w:rPr>
        <w:t>unidades de medida ativas</w:t>
      </w:r>
    </w:p>
    <w:p w14:paraId="09915876" w14:textId="77777777" w:rsidR="00FC2298" w:rsidRDefault="00FC2298" w:rsidP="00FC2298">
      <w:pPr>
        <w:ind w:firstLine="720"/>
        <w:rPr>
          <w:lang w:eastAsia="pt-BR"/>
        </w:rPr>
      </w:pPr>
    </w:p>
    <w:p w14:paraId="27FB69EE" w14:textId="5698953A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Através deste método, será possível retornar</w:t>
      </w:r>
      <w:r w:rsidR="00B53706">
        <w:rPr>
          <w:lang w:eastAsia="pt-BR"/>
        </w:rPr>
        <w:t>, as inf</w:t>
      </w:r>
      <w:r w:rsidR="008141DF">
        <w:rPr>
          <w:lang w:eastAsia="pt-BR"/>
        </w:rPr>
        <w:t>ormações relacionadas a tod</w:t>
      </w:r>
      <w:r w:rsidR="0000694D">
        <w:rPr>
          <w:lang w:eastAsia="pt-BR"/>
        </w:rPr>
        <w:t>a</w:t>
      </w:r>
      <w:r w:rsidR="00715D76">
        <w:rPr>
          <w:lang w:eastAsia="pt-BR"/>
        </w:rPr>
        <w:t xml:space="preserve">s </w:t>
      </w:r>
      <w:r w:rsidR="0000694D">
        <w:rPr>
          <w:lang w:eastAsia="pt-BR"/>
        </w:rPr>
        <w:t>a</w:t>
      </w:r>
      <w:r w:rsidR="00715D76">
        <w:rPr>
          <w:lang w:eastAsia="pt-BR"/>
        </w:rPr>
        <w:t xml:space="preserve">s </w:t>
      </w:r>
      <w:r w:rsidR="0000694D">
        <w:rPr>
          <w:lang w:eastAsia="pt-BR"/>
        </w:rPr>
        <w:t>unidades de medida ativas</w:t>
      </w:r>
      <w:r w:rsidR="00715D76">
        <w:rPr>
          <w:lang w:eastAsia="pt-BR"/>
        </w:rPr>
        <w:t xml:space="preserve"> </w:t>
      </w:r>
      <w:r w:rsidR="00E958E9">
        <w:rPr>
          <w:rFonts w:cs="Tahoma"/>
          <w:lang w:eastAsia="pt-BR"/>
        </w:rPr>
        <w:t>cadastrad</w:t>
      </w:r>
      <w:r w:rsidR="0000694D">
        <w:rPr>
          <w:rFonts w:cs="Tahoma"/>
          <w:lang w:eastAsia="pt-BR"/>
        </w:rPr>
        <w:t>a</w:t>
      </w:r>
      <w:r w:rsidR="00B53706">
        <w:rPr>
          <w:rFonts w:cs="Tahoma"/>
          <w:lang w:eastAsia="pt-BR"/>
        </w:rPr>
        <w:t>s no WBC</w:t>
      </w:r>
      <w:r>
        <w:rPr>
          <w:lang w:eastAsia="pt-BR"/>
        </w:rPr>
        <w:t>.</w:t>
      </w:r>
    </w:p>
    <w:p w14:paraId="731B98BD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04BF7D3B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Para retornar o documento deve-se usar o método:</w:t>
      </w:r>
    </w:p>
    <w:p w14:paraId="4133E992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7F945529" w14:textId="756A4F0C" w:rsidR="00FC2298" w:rsidRDefault="00FC2298" w:rsidP="00FC2298">
      <w:pPr>
        <w:ind w:firstLine="720"/>
        <w:jc w:val="both"/>
        <w:rPr>
          <w:i/>
          <w:szCs w:val="20"/>
          <w:lang w:eastAsia="pt-BR"/>
        </w:rPr>
      </w:pPr>
      <w:r w:rsidRPr="00743085">
        <w:rPr>
          <w:b/>
          <w:szCs w:val="20"/>
          <w:lang w:eastAsia="pt-BR"/>
        </w:rPr>
        <w:t>Assinatura:</w:t>
      </w:r>
      <w:r w:rsidRPr="00743085">
        <w:rPr>
          <w:szCs w:val="20"/>
          <w:lang w:eastAsia="pt-BR"/>
        </w:rPr>
        <w:t xml:space="preserve"> </w:t>
      </w:r>
      <w:r w:rsidRPr="0000694D">
        <w:rPr>
          <w:szCs w:val="20"/>
          <w:lang w:eastAsia="pt-BR"/>
        </w:rPr>
        <w:t>Retornar</w:t>
      </w:r>
      <w:r w:rsidR="0000694D" w:rsidRPr="0000694D">
        <w:rPr>
          <w:szCs w:val="20"/>
          <w:lang w:eastAsia="pt-BR"/>
        </w:rPr>
        <w:t>UnidadeMedidaAtiva</w:t>
      </w:r>
    </w:p>
    <w:p w14:paraId="0369C4CE" w14:textId="761BB39D" w:rsidR="00492C46" w:rsidRDefault="00492C46" w:rsidP="00FC2298">
      <w:pPr>
        <w:ind w:firstLine="720"/>
        <w:jc w:val="both"/>
        <w:rPr>
          <w:szCs w:val="20"/>
          <w:lang w:eastAsia="pt-BR"/>
        </w:rPr>
      </w:pPr>
    </w:p>
    <w:p w14:paraId="22FEB316" w14:textId="77777777" w:rsidR="0000694D" w:rsidRPr="00416138" w:rsidRDefault="0000694D" w:rsidP="0000694D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>
        <w:rPr>
          <w:b/>
          <w:sz w:val="18"/>
          <w:lang w:eastAsia="pt-BR"/>
        </w:rPr>
        <w:t>UnidadeMedida</w:t>
      </w:r>
      <w:r w:rsidRPr="00416138">
        <w:rPr>
          <w:b/>
          <w:sz w:val="18"/>
          <w:lang w:eastAsia="pt-BR"/>
        </w:rPr>
        <w:t>DTO</w:t>
      </w:r>
      <w:r w:rsidRPr="00416138">
        <w:rPr>
          <w:b/>
          <w:lang w:eastAsia="pt-BR"/>
        </w:rPr>
        <w:t>:</w:t>
      </w:r>
    </w:p>
    <w:p w14:paraId="202915FB" w14:textId="77777777" w:rsidR="0000694D" w:rsidRDefault="0000694D" w:rsidP="0000694D">
      <w:pPr>
        <w:ind w:firstLine="720"/>
        <w:rPr>
          <w:sz w:val="18"/>
          <w:szCs w:val="18"/>
          <w:lang w:eastAsia="pt-BR"/>
        </w:rPr>
      </w:pPr>
      <w:r>
        <w:rPr>
          <w:sz w:val="18"/>
          <w:szCs w:val="18"/>
          <w:lang w:eastAsia="pt-BR"/>
        </w:rPr>
        <w:t xml:space="preserve">Esta estrutura é a mesma que está descrita no item </w:t>
      </w:r>
      <w:hyperlink w:anchor="_Web_service_de" w:history="1">
        <w:r w:rsidRPr="00335147">
          <w:rPr>
            <w:rStyle w:val="Hyperlink"/>
            <w:sz w:val="18"/>
            <w:szCs w:val="18"/>
            <w:lang w:eastAsia="pt-BR"/>
          </w:rPr>
          <w:t xml:space="preserve">Web Service de </w:t>
        </w:r>
        <w:r>
          <w:rPr>
            <w:rStyle w:val="Hyperlink"/>
            <w:sz w:val="18"/>
            <w:szCs w:val="18"/>
            <w:lang w:eastAsia="pt-BR"/>
          </w:rPr>
          <w:t>processamento</w:t>
        </w:r>
        <w:r w:rsidRPr="00335147">
          <w:rPr>
            <w:rStyle w:val="Hyperlink"/>
            <w:sz w:val="18"/>
            <w:szCs w:val="18"/>
            <w:lang w:eastAsia="pt-BR"/>
          </w:rPr>
          <w:t xml:space="preserve"> de Unidade de medida</w:t>
        </w:r>
      </w:hyperlink>
      <w:r>
        <w:rPr>
          <w:sz w:val="18"/>
          <w:szCs w:val="18"/>
          <w:lang w:eastAsia="pt-BR"/>
        </w:rPr>
        <w:t>.</w:t>
      </w:r>
    </w:p>
    <w:p w14:paraId="00605FAC" w14:textId="46EB73E3" w:rsidR="008B69E4" w:rsidRDefault="008B69E4" w:rsidP="00FC2298">
      <w:pPr>
        <w:ind w:firstLine="720"/>
        <w:rPr>
          <w:b/>
          <w:lang w:eastAsia="pt-BR"/>
        </w:rPr>
      </w:pPr>
    </w:p>
    <w:p w14:paraId="398AD521" w14:textId="77777777" w:rsidR="00FC2298" w:rsidRPr="008936CB" w:rsidRDefault="00FC2298" w:rsidP="00FC2298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FC2298" w14:paraId="0D2FEC1E" w14:textId="77777777" w:rsidTr="008E7457">
        <w:tc>
          <w:tcPr>
            <w:tcW w:w="1985" w:type="dxa"/>
          </w:tcPr>
          <w:p w14:paraId="1E1F1A79" w14:textId="4BC240F7" w:rsidR="00FC2298" w:rsidRPr="00743085" w:rsidRDefault="00976385" w:rsidP="00976385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RetornoListaDTO</w:t>
            </w:r>
          </w:p>
        </w:tc>
        <w:tc>
          <w:tcPr>
            <w:tcW w:w="7371" w:type="dxa"/>
          </w:tcPr>
          <w:p w14:paraId="2A475260" w14:textId="42D73C1C" w:rsidR="00FC2298" w:rsidRPr="00743085" w:rsidRDefault="009A31C0" w:rsidP="0000694D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 xml:space="preserve">Objeto padrão de retorno onde na propriedade lstObjetoRetorno são retornados os registros na estrutura do objeto </w:t>
            </w:r>
            <w:r w:rsidR="0000694D">
              <w:rPr>
                <w:sz w:val="18"/>
                <w:lang w:eastAsia="pt-BR"/>
              </w:rPr>
              <w:t>UnidadeMedida</w:t>
            </w:r>
            <w:r w:rsidRPr="00743085">
              <w:rPr>
                <w:sz w:val="18"/>
                <w:lang w:eastAsia="pt-BR"/>
              </w:rPr>
              <w:t>DTO</w:t>
            </w:r>
            <w:r>
              <w:rPr>
                <w:sz w:val="18"/>
                <w:lang w:eastAsia="pt-BR"/>
              </w:rPr>
              <w:t>.</w:t>
            </w:r>
          </w:p>
        </w:tc>
      </w:tr>
    </w:tbl>
    <w:p w14:paraId="4F63165F" w14:textId="6D0F8E67" w:rsidR="00FC2298" w:rsidRDefault="00FC2298" w:rsidP="00FC2298">
      <w:pPr>
        <w:rPr>
          <w:lang w:eastAsia="pt-BR"/>
        </w:rPr>
      </w:pPr>
    </w:p>
    <w:p w14:paraId="275E1D32" w14:textId="79515E0C" w:rsidR="00FC2298" w:rsidRDefault="00FC2298" w:rsidP="00FC2298">
      <w:pPr>
        <w:pStyle w:val="Heading1"/>
        <w:rPr>
          <w:lang w:eastAsia="pt-BR"/>
        </w:rPr>
      </w:pPr>
      <w:bookmarkStart w:id="20" w:name="_Toc345399102"/>
      <w:bookmarkStart w:id="21" w:name="_Toc373510356"/>
      <w:bookmarkStart w:id="22" w:name="_Toc465682594"/>
      <w:bookmarkEnd w:id="20"/>
      <w:bookmarkEnd w:id="21"/>
      <w:r>
        <w:rPr>
          <w:lang w:eastAsia="pt-BR"/>
        </w:rPr>
        <w:t>Estrutura padrão de retorno</w:t>
      </w:r>
      <w:bookmarkEnd w:id="22"/>
    </w:p>
    <w:p w14:paraId="5CB5E5B7" w14:textId="77777777" w:rsidR="00FC2298" w:rsidRDefault="00FC2298" w:rsidP="00207A20">
      <w:pPr>
        <w:rPr>
          <w:lang w:eastAsia="pt-BR"/>
        </w:rPr>
      </w:pPr>
    </w:p>
    <w:p w14:paraId="4C017BB8" w14:textId="7D64A196" w:rsidR="00434593" w:rsidRPr="00E30D8A" w:rsidRDefault="00434593" w:rsidP="00434593">
      <w:pPr>
        <w:ind w:firstLine="720"/>
        <w:rPr>
          <w:b/>
          <w:sz w:val="18"/>
          <w:lang w:eastAsia="pt-BR"/>
        </w:rPr>
      </w:pPr>
      <w:r>
        <w:rPr>
          <w:b/>
          <w:lang w:eastAsia="pt-BR"/>
        </w:rPr>
        <w:t>Estrutura do objeto RetornoListaDTO</w:t>
      </w:r>
      <w:r>
        <w:rPr>
          <w:b/>
          <w:sz w:val="18"/>
          <w:lang w:eastAsia="pt-BR"/>
        </w:rPr>
        <w:t>: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4961"/>
      </w:tblGrid>
      <w:tr w:rsidR="00434593" w14:paraId="75564AB9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3169" w14:textId="77777777" w:rsidR="00434593" w:rsidRPr="00351194" w:rsidRDefault="00434593" w:rsidP="00434593">
            <w:pPr>
              <w:ind w:left="-108" w:firstLine="108"/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74BF" w14:textId="77777777" w:rsidR="00434593" w:rsidRPr="00351194" w:rsidRDefault="00434593" w:rsidP="00434593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58D1" w14:textId="77777777" w:rsidR="00434593" w:rsidRPr="00351194" w:rsidRDefault="00434593" w:rsidP="00434593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434593" w14:paraId="105CDBA3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A4B4" w14:textId="79CD0F58" w:rsidR="00434593" w:rsidRPr="00351194" w:rsidRDefault="00434593" w:rsidP="00434593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lastRenderedPageBreak/>
              <w:t>oRetornoDTO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4CDC" w14:textId="23965871" w:rsidR="00434593" w:rsidRPr="00351194" w:rsidRDefault="00434593" w:rsidP="00434593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RetornoDTO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0FB" w14:textId="4FC40A75" w:rsidR="00434593" w:rsidRPr="00351194" w:rsidRDefault="009A31C0" w:rsidP="009A31C0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 xml:space="preserve">Objeto contendo </w:t>
            </w:r>
            <w:r w:rsidR="00AC6C6C">
              <w:rPr>
                <w:rFonts w:cs="Tahoma"/>
                <w:sz w:val="18"/>
                <w:szCs w:val="18"/>
                <w:lang w:eastAsia="pt-BR"/>
              </w:rPr>
              <w:t xml:space="preserve">apenas </w:t>
            </w:r>
            <w:r>
              <w:rPr>
                <w:rFonts w:cs="Tahoma"/>
                <w:sz w:val="18"/>
                <w:szCs w:val="18"/>
                <w:lang w:eastAsia="pt-BR"/>
              </w:rPr>
              <w:t xml:space="preserve">as entidades </w:t>
            </w:r>
            <w:r w:rsidR="00434593">
              <w:rPr>
                <w:rFonts w:cs="Tahoma"/>
                <w:sz w:val="18"/>
                <w:szCs w:val="18"/>
                <w:lang w:eastAsia="pt-BR"/>
              </w:rPr>
              <w:t>que tiveram erro no processamento do retorno.</w:t>
            </w:r>
          </w:p>
        </w:tc>
      </w:tr>
      <w:tr w:rsidR="00434593" w14:paraId="4C6283DB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B682" w14:textId="0DBF82E5" w:rsidR="00434593" w:rsidRPr="00351194" w:rsidRDefault="00434593" w:rsidP="00434593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t>lstObjetoRetorno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7F34" w14:textId="34B7C012" w:rsidR="00434593" w:rsidRPr="00351194" w:rsidRDefault="00434593" w:rsidP="00434593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Type</w:t>
            </w: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7482" w14:textId="27FFA6A3" w:rsidR="00434593" w:rsidRPr="00351194" w:rsidRDefault="00B55B02" w:rsidP="00B55B02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Lista de objetos tipados em cada método. Exemplo: se o método chamado foi RetornarOrdemCompra, esta propriedade será uma lista de OrdemCompraDTO.</w:t>
            </w:r>
          </w:p>
        </w:tc>
      </w:tr>
    </w:tbl>
    <w:p w14:paraId="19AF5414" w14:textId="77777777" w:rsidR="00434593" w:rsidRDefault="00434593" w:rsidP="00FC2298">
      <w:pPr>
        <w:ind w:firstLine="720"/>
        <w:rPr>
          <w:lang w:eastAsia="pt-BR"/>
        </w:rPr>
      </w:pPr>
    </w:p>
    <w:p w14:paraId="493A960A" w14:textId="77777777" w:rsidR="00FC2298" w:rsidRPr="00E30D8A" w:rsidRDefault="00FC2298" w:rsidP="00FC2298">
      <w:pPr>
        <w:ind w:firstLine="720"/>
        <w:rPr>
          <w:b/>
          <w:sz w:val="18"/>
          <w:lang w:eastAsia="pt-BR"/>
        </w:rPr>
      </w:pPr>
      <w:bookmarkStart w:id="23" w:name="_Toc381896701"/>
      <w:r>
        <w:rPr>
          <w:b/>
          <w:lang w:eastAsia="pt-BR"/>
        </w:rPr>
        <w:t>Estrutura do objeto RetornoDTO</w:t>
      </w:r>
      <w:r>
        <w:rPr>
          <w:b/>
          <w:sz w:val="18"/>
          <w:lang w:eastAsia="pt-BR"/>
        </w:rPr>
        <w:t>: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3685"/>
      </w:tblGrid>
      <w:tr w:rsidR="00FC2298" w14:paraId="779FCB8E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E16F" w14:textId="77777777" w:rsidR="00FC2298" w:rsidRPr="00351194" w:rsidRDefault="00FC2298" w:rsidP="00AF7A47">
            <w:pPr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5D6E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355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A3EE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FC2298" w14:paraId="590724F1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E95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nIdRetorno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37A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E7FA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C86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o resultado da execução da operação:</w:t>
            </w:r>
          </w:p>
          <w:p w14:paraId="2719EE31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0 – Algum dos itens foi processado com erro</w:t>
            </w:r>
          </w:p>
          <w:p w14:paraId="28D39BA7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 – Todos itens foram processados com sucesso</w:t>
            </w:r>
          </w:p>
        </w:tc>
      </w:tr>
      <w:tr w:rsidR="00FC2298" w14:paraId="7F6206D7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1223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sNrToken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815C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8C8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DDC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Código do Token gerado no processo de integração.</w:t>
            </w:r>
          </w:p>
        </w:tc>
      </w:tr>
      <w:tr w:rsidR="00FC2298" w14:paraId="4A0B50CD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7298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lstWbtLogDTO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213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Array de WbtLogDTO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E9EA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9E29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</w:p>
        </w:tc>
      </w:tr>
    </w:tbl>
    <w:p w14:paraId="2F27B45F" w14:textId="77777777" w:rsidR="00FC2298" w:rsidRDefault="00FC2298" w:rsidP="00FC2298">
      <w:pPr>
        <w:ind w:firstLine="720"/>
        <w:rPr>
          <w:lang w:eastAsia="pt-BR"/>
        </w:rPr>
      </w:pPr>
    </w:p>
    <w:p w14:paraId="213F6992" w14:textId="77777777" w:rsidR="00FC2298" w:rsidRPr="00E30D8A" w:rsidRDefault="00FC2298" w:rsidP="00FC2298">
      <w:pPr>
        <w:ind w:firstLine="720"/>
        <w:rPr>
          <w:b/>
          <w:sz w:val="18"/>
          <w:lang w:eastAsia="pt-BR"/>
        </w:rPr>
      </w:pPr>
      <w:r>
        <w:rPr>
          <w:b/>
          <w:lang w:eastAsia="pt-BR"/>
        </w:rPr>
        <w:t>Estrutura do objeto WbtLogoDTO</w:t>
      </w:r>
      <w:r>
        <w:rPr>
          <w:b/>
          <w:sz w:val="18"/>
          <w:lang w:eastAsia="pt-BR"/>
        </w:rPr>
        <w:t>: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3685"/>
      </w:tblGrid>
      <w:tr w:rsidR="00FC2298" w:rsidRPr="00351194" w14:paraId="6CABC748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BD57" w14:textId="77777777" w:rsidR="00FC2298" w:rsidRPr="00351194" w:rsidRDefault="00FC2298" w:rsidP="00AF7A47">
            <w:pPr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6807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C1F0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F584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FC2298" w:rsidRPr="00351194" w14:paraId="2D22E5E7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F897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nIdRetorno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DD5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47F6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A26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o resultado da execução do item:</w:t>
            </w:r>
          </w:p>
          <w:p w14:paraId="7FE00550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0 – Executado com erro</w:t>
            </w:r>
          </w:p>
          <w:p w14:paraId="5038C679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 – Executado com sucesso</w:t>
            </w:r>
          </w:p>
        </w:tc>
      </w:tr>
      <w:tr w:rsidR="00FC2298" w:rsidRPr="00351194" w14:paraId="4A429FBB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8F82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sCdOrigem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37BC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20B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830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qual o código da entidade de origem enviada na integração.</w:t>
            </w:r>
          </w:p>
        </w:tc>
      </w:tr>
      <w:tr w:rsidR="00FC2298" w:rsidRPr="00351194" w14:paraId="1C6241B6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9548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sDsLog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EEE2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142B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4000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74B7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a descrição do resultado da operação. Exemplo: “</w:t>
            </w:r>
            <w:r w:rsidRPr="00351194">
              <w:rPr>
                <w:rFonts w:cs="Tahoma"/>
                <w:i/>
                <w:sz w:val="18"/>
                <w:szCs w:val="18"/>
                <w:lang w:eastAsia="pt-BR"/>
              </w:rPr>
              <w:t>Operação ProcessarProduto executada com sucesso para a chave: 3_FA.”</w:t>
            </w:r>
          </w:p>
        </w:tc>
      </w:tr>
      <w:tr w:rsidR="00FC2298" w:rsidRPr="00351194" w14:paraId="2E02EE17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A390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sNrToken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7785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099A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278C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Código do Token gerado no processo de integração.</w:t>
            </w:r>
          </w:p>
        </w:tc>
      </w:tr>
      <w:tr w:rsidR="00FC2298" w:rsidRPr="00351194" w14:paraId="72B4B6B4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C617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tDtLog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431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273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11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Data em que o processamento foi realizado.</w:t>
            </w:r>
          </w:p>
        </w:tc>
      </w:tr>
    </w:tbl>
    <w:p w14:paraId="19D20C6E" w14:textId="77777777" w:rsidR="00FC2298" w:rsidRDefault="00FC2298" w:rsidP="00FC2298">
      <w:pPr>
        <w:rPr>
          <w:lang w:eastAsia="pt-BR"/>
        </w:rPr>
      </w:pPr>
    </w:p>
    <w:p w14:paraId="2A33A750" w14:textId="77777777" w:rsidR="00FC2298" w:rsidRDefault="00FC2298" w:rsidP="00FC2298">
      <w:pPr>
        <w:pStyle w:val="Heading1"/>
        <w:rPr>
          <w:lang w:eastAsia="pt-BR"/>
        </w:rPr>
      </w:pPr>
      <w:bookmarkStart w:id="24" w:name="_Toc465682595"/>
      <w:r>
        <w:rPr>
          <w:lang w:eastAsia="pt-BR"/>
        </w:rPr>
        <w:t>Como verificar erros de integração</w:t>
      </w:r>
      <w:bookmarkEnd w:id="23"/>
      <w:bookmarkEnd w:id="24"/>
    </w:p>
    <w:p w14:paraId="1AA66941" w14:textId="77777777" w:rsidR="00FC2298" w:rsidRDefault="00FC2298" w:rsidP="00FC2298">
      <w:pPr>
        <w:rPr>
          <w:lang w:eastAsia="pt-BR"/>
        </w:rPr>
      </w:pPr>
    </w:p>
    <w:p w14:paraId="7D209722" w14:textId="2E82806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Erros no processo de integração podem ocorrer. Caso ocorram há duas formas de reportar o erro ao usuário, já que não vamos retornar todos os erros no próprio web service por questões de performance. Sendo assim, o token que mandamos no retorno do web servi</w:t>
      </w:r>
      <w:r w:rsidR="00397808">
        <w:rPr>
          <w:lang w:eastAsia="pt-BR"/>
        </w:rPr>
        <w:t>ce terá utili</w:t>
      </w:r>
      <w:r>
        <w:rPr>
          <w:lang w:eastAsia="pt-BR"/>
        </w:rPr>
        <w:t>dade muito grande para a verificação de erros.</w:t>
      </w:r>
    </w:p>
    <w:p w14:paraId="66530037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193C2A68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Há duas formas de verificação de erros de integração:</w:t>
      </w:r>
    </w:p>
    <w:p w14:paraId="343384E4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377DDFA4" w14:textId="77777777" w:rsidR="00FC2298" w:rsidRDefault="00FC2298" w:rsidP="00FC2298">
      <w:pPr>
        <w:numPr>
          <w:ilvl w:val="0"/>
          <w:numId w:val="6"/>
        </w:numPr>
        <w:jc w:val="both"/>
        <w:rPr>
          <w:lang w:eastAsia="pt-BR"/>
        </w:rPr>
      </w:pPr>
      <w:r>
        <w:rPr>
          <w:lang w:eastAsia="pt-BR"/>
        </w:rPr>
        <w:lastRenderedPageBreak/>
        <w:t>Acessar o sistema WBC E-procurement na parte de erros de integração</w:t>
      </w:r>
    </w:p>
    <w:p w14:paraId="72F974FC" w14:textId="77777777" w:rsidR="00FC2298" w:rsidRPr="00C73E0E" w:rsidRDefault="00FC2298" w:rsidP="00FC2298">
      <w:pPr>
        <w:numPr>
          <w:ilvl w:val="0"/>
          <w:numId w:val="6"/>
        </w:numPr>
        <w:jc w:val="both"/>
        <w:rPr>
          <w:lang w:eastAsia="pt-BR"/>
        </w:rPr>
      </w:pPr>
      <w:r>
        <w:rPr>
          <w:lang w:eastAsia="pt-BR"/>
        </w:rPr>
        <w:t>Utilizar o web service de consulta de erros de integração</w:t>
      </w:r>
    </w:p>
    <w:p w14:paraId="6709E2A7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01490B4C" w14:textId="77777777" w:rsidR="00FC2298" w:rsidRDefault="00FC2298" w:rsidP="00FC2298">
      <w:pPr>
        <w:pStyle w:val="Heading2"/>
        <w:rPr>
          <w:lang w:eastAsia="pt-BR"/>
        </w:rPr>
      </w:pPr>
      <w:bookmarkStart w:id="25" w:name="_Toc381896702"/>
      <w:bookmarkStart w:id="26" w:name="_Toc465682596"/>
      <w:r>
        <w:rPr>
          <w:lang w:eastAsia="pt-BR"/>
        </w:rPr>
        <w:t>Visualizando erros no sistema</w:t>
      </w:r>
      <w:bookmarkEnd w:id="25"/>
      <w:bookmarkEnd w:id="26"/>
    </w:p>
    <w:p w14:paraId="6A4301ED" w14:textId="77777777" w:rsidR="00FC2298" w:rsidRDefault="00FC2298" w:rsidP="00FC2298">
      <w:pPr>
        <w:rPr>
          <w:lang w:eastAsia="pt-BR"/>
        </w:rPr>
      </w:pPr>
    </w:p>
    <w:p w14:paraId="27ADDE75" w14:textId="77777777" w:rsidR="00FC2298" w:rsidRPr="006E7F44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Para visualizar os erros de integração no sistema, primeiramente deve-se ter um usuário e senha previamente cadastrados. Tendo isto basta seguir os seguintes passos depois de conectado no sistema:</w:t>
      </w:r>
    </w:p>
    <w:p w14:paraId="543BE906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19675FB4" w14:textId="77777777" w:rsidR="00FC2298" w:rsidRDefault="00FC2298" w:rsidP="00FC229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Tahoma"/>
          <w:szCs w:val="20"/>
        </w:rPr>
      </w:pPr>
      <w:r>
        <w:rPr>
          <w:rFonts w:cs="Tahoma"/>
          <w:szCs w:val="20"/>
        </w:rPr>
        <w:t xml:space="preserve">Acessar o menu Administração </w:t>
      </w:r>
      <w:r w:rsidRPr="00477625">
        <w:rPr>
          <w:rFonts w:cs="Tahoma"/>
          <w:szCs w:val="20"/>
        </w:rPr>
        <w:sym w:font="Wingdings" w:char="F0E0"/>
      </w:r>
      <w:r>
        <w:rPr>
          <w:rFonts w:cs="Tahoma"/>
          <w:szCs w:val="20"/>
        </w:rPr>
        <w:t xml:space="preserve"> Integração </w:t>
      </w:r>
      <w:r w:rsidRPr="00477625">
        <w:rPr>
          <w:rFonts w:cs="Tahoma"/>
          <w:szCs w:val="20"/>
        </w:rPr>
        <w:sym w:font="Wingdings" w:char="F0E0"/>
      </w:r>
      <w:r>
        <w:rPr>
          <w:rFonts w:cs="Tahoma"/>
          <w:szCs w:val="20"/>
        </w:rPr>
        <w:t xml:space="preserve"> Histórico de erros de integração</w:t>
      </w:r>
    </w:p>
    <w:p w14:paraId="2DCF2BAC" w14:textId="77777777" w:rsidR="00FC2298" w:rsidRDefault="00FC2298" w:rsidP="00FC229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Tahoma"/>
          <w:szCs w:val="20"/>
        </w:rPr>
      </w:pPr>
      <w:r>
        <w:rPr>
          <w:rFonts w:cs="Tahoma"/>
          <w:szCs w:val="20"/>
        </w:rPr>
        <w:t>Na tela de histórico de erros:</w:t>
      </w:r>
    </w:p>
    <w:p w14:paraId="7FCB308F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3112DE4D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  <w:r>
        <w:rPr>
          <w:rFonts w:cs="Tahoma"/>
          <w:noProof/>
          <w:szCs w:val="20"/>
          <w:lang w:val="en-US"/>
        </w:rPr>
        <w:drawing>
          <wp:inline distT="0" distB="0" distL="0" distR="0" wp14:anchorId="43FBA522" wp14:editId="27FACFDC">
            <wp:extent cx="6334125" cy="1076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70FA8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2A507826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  <w:r>
        <w:rPr>
          <w:rFonts w:cs="Tahoma"/>
          <w:szCs w:val="20"/>
        </w:rPr>
        <w:tab/>
        <w:t>Informar o token no campo de pesquisa e clicar no botão “Pesquisar”.</w:t>
      </w:r>
    </w:p>
    <w:p w14:paraId="6C1E14A8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590B5C7A" w14:textId="77777777" w:rsidR="00FC2298" w:rsidRDefault="00FC2298" w:rsidP="00FC2298">
      <w:pPr>
        <w:pStyle w:val="Heading2"/>
        <w:rPr>
          <w:lang w:eastAsia="pt-BR"/>
        </w:rPr>
      </w:pPr>
      <w:bookmarkStart w:id="27" w:name="_Toc381896703"/>
      <w:bookmarkStart w:id="28" w:name="_Toc465682597"/>
      <w:r>
        <w:rPr>
          <w:lang w:eastAsia="pt-BR"/>
        </w:rPr>
        <w:t>Visualizando erros no web service</w:t>
      </w:r>
      <w:bookmarkEnd w:id="27"/>
      <w:bookmarkEnd w:id="28"/>
    </w:p>
    <w:p w14:paraId="23E7A072" w14:textId="77777777" w:rsidR="00FC2298" w:rsidRDefault="00FC2298" w:rsidP="00FC2298">
      <w:pPr>
        <w:rPr>
          <w:lang w:eastAsia="pt-BR"/>
        </w:rPr>
      </w:pPr>
    </w:p>
    <w:p w14:paraId="0802ED04" w14:textId="77777777" w:rsidR="00FC2298" w:rsidRPr="00187B14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Neste caso basta chama o web service de consulta de erros passando o código do Token gerado no processo de integração e pegar o retorno do web service.</w:t>
      </w:r>
    </w:p>
    <w:p w14:paraId="734B5D62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2D4A7BE1" w14:textId="77777777" w:rsidR="00FC2298" w:rsidRDefault="00FC2298" w:rsidP="00FC2298">
      <w:pPr>
        <w:pStyle w:val="Heading3"/>
        <w:rPr>
          <w:lang w:eastAsia="pt-BR"/>
        </w:rPr>
      </w:pPr>
      <w:bookmarkStart w:id="29" w:name="_Toc381896700"/>
      <w:bookmarkStart w:id="30" w:name="_Toc465682598"/>
      <w:r>
        <w:rPr>
          <w:lang w:eastAsia="pt-BR"/>
        </w:rPr>
        <w:lastRenderedPageBreak/>
        <w:t>Web service  de consulta de Erros de integração</w:t>
      </w:r>
      <w:bookmarkEnd w:id="29"/>
      <w:bookmarkEnd w:id="30"/>
    </w:p>
    <w:p w14:paraId="1D7F2335" w14:textId="77777777" w:rsidR="00FC2298" w:rsidRDefault="00FC2298" w:rsidP="00FC2298">
      <w:pPr>
        <w:rPr>
          <w:lang w:eastAsia="pt-BR"/>
        </w:rPr>
      </w:pPr>
    </w:p>
    <w:p w14:paraId="31767222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foi construído para receber o token gerado na integração e retornar uma lista de erros de integração gerados no processo. O objetivo é para que seja possível resgatar o erro gerado no processamento a partir do token gerado.</w:t>
      </w:r>
    </w:p>
    <w:p w14:paraId="28055FF0" w14:textId="77777777" w:rsidR="00FC2298" w:rsidRDefault="00FC2298" w:rsidP="00FC2298">
      <w:pPr>
        <w:jc w:val="both"/>
        <w:rPr>
          <w:lang w:eastAsia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:rsidRPr="001758C7" w14:paraId="3B98FAC5" w14:textId="77777777" w:rsidTr="00AF7A47">
        <w:tc>
          <w:tcPr>
            <w:tcW w:w="1985" w:type="dxa"/>
          </w:tcPr>
          <w:p w14:paraId="713E4F01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7E69CAE0" w14:textId="77777777" w:rsidR="00FC2298" w:rsidRPr="009E72BC" w:rsidRDefault="006D769A" w:rsidP="00AF7A47">
            <w:pPr>
              <w:jc w:val="both"/>
              <w:rPr>
                <w:color w:val="FF0000"/>
                <w:sz w:val="18"/>
                <w:szCs w:val="18"/>
                <w:lang w:eastAsia="pt-BR"/>
              </w:rPr>
            </w:pPr>
            <w:hyperlink r:id="rId19" w:history="1">
              <w:r w:rsidR="00FC2298" w:rsidRPr="009E72BC">
                <w:rPr>
                  <w:rStyle w:val="Hyperlink"/>
                  <w:sz w:val="18"/>
                  <w:szCs w:val="18"/>
                  <w:lang w:eastAsia="pt-BR"/>
                </w:rPr>
                <w:t>http://[</w:t>
              </w:r>
              <w:r w:rsidR="00FC2298" w:rsidRPr="009E72BC">
                <w:rPr>
                  <w:rStyle w:val="Hyperlink"/>
                  <w:i/>
                  <w:sz w:val="18"/>
                  <w:szCs w:val="18"/>
                  <w:lang w:eastAsia="pt-BR"/>
                </w:rPr>
                <w:t>URLdoCliente</w:t>
              </w:r>
              <w:r w:rsidR="00FC2298" w:rsidRPr="009E72BC">
                <w:rPr>
                  <w:rStyle w:val="Hyperlink"/>
                  <w:sz w:val="18"/>
                  <w:szCs w:val="18"/>
                  <w:lang w:eastAsia="pt-BR"/>
                </w:rPr>
                <w:t>]/</w:t>
              </w:r>
              <w:r w:rsidR="00FC2298" w:rsidRPr="009E72BC">
                <w:rPr>
                  <w:rStyle w:val="Hyperlink"/>
                  <w:i/>
                  <w:sz w:val="18"/>
                  <w:szCs w:val="18"/>
                  <w:lang w:eastAsia="pt-BR"/>
                </w:rPr>
                <w:t>Servicos</w:t>
              </w:r>
              <w:r w:rsidR="00FC2298" w:rsidRPr="009E72BC">
                <w:rPr>
                  <w:rStyle w:val="Hyperlink"/>
                  <w:sz w:val="18"/>
                  <w:szCs w:val="18"/>
                  <w:lang w:eastAsia="pt-BR"/>
                </w:rPr>
                <w:t>/Erro.svc</w:t>
              </w:r>
              <w:r w:rsidR="00FC2298" w:rsidRPr="009E72BC">
                <w:rPr>
                  <w:rStyle w:val="Hyperlink"/>
                  <w:i/>
                  <w:sz w:val="18"/>
                  <w:szCs w:val="18"/>
                  <w:lang w:eastAsia="pt-BR"/>
                </w:rPr>
                <w:t>?wsdl</w:t>
              </w:r>
            </w:hyperlink>
          </w:p>
        </w:tc>
      </w:tr>
      <w:tr w:rsidR="00FC2298" w:rsidRPr="001758C7" w14:paraId="5C561AFF" w14:textId="77777777" w:rsidTr="00AF7A47">
        <w:tc>
          <w:tcPr>
            <w:tcW w:w="1985" w:type="dxa"/>
          </w:tcPr>
          <w:p w14:paraId="76D93A18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0696A575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Síncrono</w:t>
            </w:r>
          </w:p>
        </w:tc>
      </w:tr>
    </w:tbl>
    <w:p w14:paraId="6E5689E4" w14:textId="77777777" w:rsidR="00FC2298" w:rsidRPr="004A55E9" w:rsidRDefault="00FC2298" w:rsidP="00FC2298">
      <w:pPr>
        <w:rPr>
          <w:lang w:eastAsia="pt-BR"/>
        </w:rPr>
      </w:pPr>
    </w:p>
    <w:p w14:paraId="08F4E731" w14:textId="77777777" w:rsidR="00FC2298" w:rsidRPr="00FB04F2" w:rsidRDefault="00FC2298" w:rsidP="00FC2298">
      <w:pPr>
        <w:pStyle w:val="Caption"/>
        <w:rPr>
          <w:rFonts w:ascii="Tahoma" w:hAnsi="Tahoma" w:cs="Tahoma"/>
          <w:lang w:eastAsia="pt-BR"/>
        </w:rPr>
      </w:pPr>
      <w:r w:rsidRPr="00FB04F2">
        <w:rPr>
          <w:rFonts w:ascii="Tahoma" w:hAnsi="Tahoma" w:cs="Tahoma"/>
          <w:lang w:eastAsia="pt-BR"/>
        </w:rPr>
        <w:t>Método de consulta de erros</w:t>
      </w:r>
    </w:p>
    <w:p w14:paraId="365603EA" w14:textId="77777777" w:rsidR="00FC2298" w:rsidRDefault="00FC2298" w:rsidP="00FC2298">
      <w:pPr>
        <w:ind w:firstLine="720"/>
        <w:rPr>
          <w:lang w:eastAsia="pt-BR"/>
        </w:rPr>
      </w:pPr>
    </w:p>
    <w:p w14:paraId="1CE0FBEE" w14:textId="77777777" w:rsidR="00FC2298" w:rsidRDefault="00FC2298" w:rsidP="00FC2298">
      <w:pPr>
        <w:ind w:firstLine="720"/>
        <w:rPr>
          <w:sz w:val="18"/>
          <w:lang w:eastAsia="pt-BR"/>
        </w:rPr>
      </w:pPr>
      <w:r w:rsidRPr="008936CB">
        <w:rPr>
          <w:b/>
          <w:sz w:val="18"/>
          <w:lang w:eastAsia="pt-BR"/>
        </w:rPr>
        <w:t>Assinatura:</w:t>
      </w:r>
      <w:r>
        <w:rPr>
          <w:sz w:val="18"/>
          <w:lang w:eastAsia="pt-BR"/>
        </w:rPr>
        <w:t xml:space="preserve"> RetornarErro</w:t>
      </w:r>
    </w:p>
    <w:p w14:paraId="7E2D9DB8" w14:textId="77777777" w:rsidR="00FC2298" w:rsidRPr="00C96250" w:rsidRDefault="00FC2298" w:rsidP="00FC2298">
      <w:pPr>
        <w:ind w:firstLine="720"/>
        <w:rPr>
          <w:lang w:eastAsia="pt-BR"/>
        </w:rPr>
      </w:pPr>
    </w:p>
    <w:p w14:paraId="370887E4" w14:textId="77777777" w:rsidR="00FC2298" w:rsidRPr="008936CB" w:rsidRDefault="00FC2298" w:rsidP="00FC2298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14:paraId="36823513" w14:textId="77777777" w:rsidTr="00AF7A47">
        <w:tc>
          <w:tcPr>
            <w:tcW w:w="1985" w:type="dxa"/>
          </w:tcPr>
          <w:p w14:paraId="5D520CF8" w14:textId="77777777" w:rsidR="00FC2298" w:rsidRPr="00C56CDA" w:rsidRDefault="00FC2298" w:rsidP="00AF7A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sNrToken</w:t>
            </w:r>
          </w:p>
        </w:tc>
        <w:tc>
          <w:tcPr>
            <w:tcW w:w="7310" w:type="dxa"/>
          </w:tcPr>
          <w:p w14:paraId="2FC86973" w14:textId="77777777" w:rsidR="00FC2298" w:rsidRPr="00C56CDA" w:rsidRDefault="00FC2298" w:rsidP="00AF7A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 com token gerado no processo de integração</w:t>
            </w:r>
          </w:p>
        </w:tc>
      </w:tr>
    </w:tbl>
    <w:p w14:paraId="3C3ADAA4" w14:textId="77777777" w:rsidR="00FC2298" w:rsidRPr="00C96250" w:rsidRDefault="00FC2298" w:rsidP="00FC2298">
      <w:pPr>
        <w:rPr>
          <w:lang w:eastAsia="pt-BR"/>
        </w:rPr>
      </w:pPr>
    </w:p>
    <w:p w14:paraId="38E29D05" w14:textId="77777777" w:rsidR="00FC2298" w:rsidRPr="008936CB" w:rsidRDefault="00FC2298" w:rsidP="00FC2298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14:paraId="7ECCEA33" w14:textId="77777777" w:rsidTr="00AF7A47">
        <w:tc>
          <w:tcPr>
            <w:tcW w:w="1985" w:type="dxa"/>
          </w:tcPr>
          <w:p w14:paraId="68AEA1AE" w14:textId="77777777" w:rsidR="00FC2298" w:rsidRPr="001069B0" w:rsidRDefault="00FC2298" w:rsidP="00AF7A47">
            <w:pPr>
              <w:jc w:val="both"/>
              <w:rPr>
                <w:sz w:val="18"/>
                <w:lang w:eastAsia="pt-BR"/>
              </w:rPr>
            </w:pPr>
            <w:r w:rsidRPr="009E72BC">
              <w:rPr>
                <w:sz w:val="18"/>
                <w:lang w:eastAsia="pt-BR"/>
              </w:rPr>
              <w:t>RetornoDTO</w:t>
            </w:r>
          </w:p>
        </w:tc>
        <w:tc>
          <w:tcPr>
            <w:tcW w:w="7310" w:type="dxa"/>
          </w:tcPr>
          <w:p w14:paraId="0E7D7A63" w14:textId="77777777" w:rsidR="00FC2298" w:rsidRPr="008B2655" w:rsidRDefault="00FC2298" w:rsidP="00AF7A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Objeto de retorno de processamento</w:t>
            </w:r>
          </w:p>
        </w:tc>
      </w:tr>
    </w:tbl>
    <w:p w14:paraId="16419640" w14:textId="77777777" w:rsidR="00FC2298" w:rsidRPr="003F0F7D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6D2DC221" w14:textId="77777777" w:rsidR="00FC2298" w:rsidRPr="0017301C" w:rsidRDefault="00FC2298" w:rsidP="00FC2298"/>
    <w:p w14:paraId="09ABF996" w14:textId="7432FC38" w:rsidR="0017301C" w:rsidRPr="00FC2298" w:rsidRDefault="0017301C" w:rsidP="00FC2298"/>
    <w:sectPr w:rsidR="0017301C" w:rsidRPr="00FC2298" w:rsidSect="00C238D6">
      <w:headerReference w:type="default" r:id="rId20"/>
      <w:footerReference w:type="default" r:id="rId21"/>
      <w:pgSz w:w="12240" w:h="15840" w:code="1"/>
      <w:pgMar w:top="1618" w:right="1134" w:bottom="1438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B2DDC" w14:textId="77777777" w:rsidR="0058199D" w:rsidRDefault="0058199D">
      <w:r>
        <w:separator/>
      </w:r>
    </w:p>
  </w:endnote>
  <w:endnote w:type="continuationSeparator" w:id="0">
    <w:p w14:paraId="19EEE3CB" w14:textId="77777777" w:rsidR="0058199D" w:rsidRDefault="0058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7" w:type="dxa"/>
      <w:tblInd w:w="-72" w:type="dxa"/>
      <w:tblBorders>
        <w:top w:val="single" w:sz="6" w:space="0" w:color="333333"/>
      </w:tblBorders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47"/>
      <w:gridCol w:w="3240"/>
      <w:gridCol w:w="3240"/>
      <w:gridCol w:w="1440"/>
    </w:tblGrid>
    <w:tr w:rsidR="0058199D" w:rsidRPr="006A52A6" w14:paraId="718426F1" w14:textId="77777777" w:rsidTr="006A52A6">
      <w:trPr>
        <w:trHeight w:val="889"/>
      </w:trPr>
      <w:tc>
        <w:tcPr>
          <w:tcW w:w="2347" w:type="dxa"/>
          <w:vAlign w:val="center"/>
        </w:tcPr>
        <w:p w14:paraId="718426E5" w14:textId="77777777" w:rsidR="0058199D" w:rsidRPr="006A52A6" w:rsidRDefault="0058199D" w:rsidP="006A52A6">
          <w:pPr>
            <w:pStyle w:val="Footer"/>
            <w:jc w:val="center"/>
            <w:rPr>
              <w:sz w:val="18"/>
            </w:rPr>
          </w:pPr>
          <w:r>
            <w:rPr>
              <w:noProof/>
              <w:sz w:val="16"/>
              <w:lang w:val="en-US"/>
            </w:rPr>
            <w:drawing>
              <wp:anchor distT="0" distB="0" distL="114300" distR="114300" simplePos="0" relativeHeight="251657728" behindDoc="1" locked="0" layoutInCell="1" allowOverlap="1" wp14:anchorId="718426F5" wp14:editId="718426F6">
                <wp:simplePos x="0" y="0"/>
                <wp:positionH relativeFrom="column">
                  <wp:posOffset>45720</wp:posOffset>
                </wp:positionH>
                <wp:positionV relativeFrom="paragraph">
                  <wp:posOffset>64135</wp:posOffset>
                </wp:positionV>
                <wp:extent cx="847725" cy="314325"/>
                <wp:effectExtent l="19050" t="0" r="9525" b="0"/>
                <wp:wrapNone/>
                <wp:docPr id="7" name="Picture 7" descr="paradigmaW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paradigmaWB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40" w:type="dxa"/>
        </w:tcPr>
        <w:p w14:paraId="718426E6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b/>
              <w:sz w:val="12"/>
            </w:rPr>
          </w:pPr>
          <w:r w:rsidRPr="006A52A6">
            <w:rPr>
              <w:rStyle w:val="PageNumber"/>
              <w:b/>
              <w:sz w:val="12"/>
            </w:rPr>
            <w:t>Centro de Negócios:</w:t>
          </w:r>
        </w:p>
        <w:p w14:paraId="718426E7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Rua Flórida, 1670 – Cj 71 – 7º andar</w:t>
          </w:r>
        </w:p>
        <w:p w14:paraId="718426E8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CEP 04.565.001 – Brooklin novo – São Paulo – SP</w:t>
          </w:r>
        </w:p>
        <w:p w14:paraId="718426E9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sz w:val="18"/>
            </w:rPr>
          </w:pPr>
          <w:r w:rsidRPr="006A52A6">
            <w:rPr>
              <w:rStyle w:val="PageNumber"/>
              <w:sz w:val="12"/>
            </w:rPr>
            <w:t>Fone: (11) 2106-3300 Fax: (11) 2106-3305</w:t>
          </w:r>
        </w:p>
      </w:tc>
      <w:tc>
        <w:tcPr>
          <w:tcW w:w="3240" w:type="dxa"/>
        </w:tcPr>
        <w:p w14:paraId="718426EA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b/>
              <w:sz w:val="12"/>
            </w:rPr>
          </w:pPr>
          <w:r w:rsidRPr="006A52A6">
            <w:rPr>
              <w:rStyle w:val="PageNumber"/>
              <w:b/>
              <w:sz w:val="12"/>
            </w:rPr>
            <w:t>Centro de Tecnologia:</w:t>
          </w:r>
        </w:p>
        <w:p w14:paraId="718426EB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sz w:val="12"/>
            </w:rPr>
          </w:pPr>
          <w:r>
            <w:rPr>
              <w:rStyle w:val="PageNumber"/>
              <w:sz w:val="12"/>
            </w:rPr>
            <w:t>Rodovia José Carlos Daux (SC 401), 8.600</w:t>
          </w:r>
        </w:p>
        <w:p w14:paraId="718426EC" w14:textId="77777777" w:rsidR="0058199D" w:rsidRDefault="0058199D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CEP 88.0</w:t>
          </w:r>
          <w:r>
            <w:rPr>
              <w:rStyle w:val="PageNumber"/>
              <w:sz w:val="12"/>
            </w:rPr>
            <w:t>5</w:t>
          </w:r>
          <w:r w:rsidRPr="006A52A6">
            <w:rPr>
              <w:rStyle w:val="PageNumber"/>
              <w:sz w:val="12"/>
            </w:rPr>
            <w:t>0.</w:t>
          </w:r>
          <w:r>
            <w:rPr>
              <w:rStyle w:val="PageNumber"/>
              <w:sz w:val="12"/>
            </w:rPr>
            <w:t>0</w:t>
          </w:r>
          <w:r w:rsidRPr="006A52A6">
            <w:rPr>
              <w:rStyle w:val="PageNumber"/>
              <w:sz w:val="12"/>
            </w:rPr>
            <w:t xml:space="preserve">00 – </w:t>
          </w:r>
          <w:r>
            <w:rPr>
              <w:rStyle w:val="PageNumber"/>
              <w:sz w:val="12"/>
            </w:rPr>
            <w:t>Santo Antônio de Lisboa</w:t>
          </w:r>
        </w:p>
        <w:p w14:paraId="718426ED" w14:textId="77777777" w:rsidR="0058199D" w:rsidRPr="006A52A6" w:rsidRDefault="0058199D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Florianópolis – SC</w:t>
          </w:r>
        </w:p>
        <w:p w14:paraId="718426EE" w14:textId="77777777" w:rsidR="0058199D" w:rsidRPr="006A52A6" w:rsidRDefault="0058199D" w:rsidP="00B908D0">
          <w:pPr>
            <w:pStyle w:val="Footer"/>
            <w:jc w:val="both"/>
            <w:rPr>
              <w:rStyle w:val="PageNumber"/>
              <w:sz w:val="18"/>
            </w:rPr>
          </w:pPr>
          <w:r w:rsidRPr="006A52A6">
            <w:rPr>
              <w:rStyle w:val="PageNumber"/>
              <w:sz w:val="12"/>
            </w:rPr>
            <w:t xml:space="preserve">Fone: (48) 2106-7800 Fax: (48) </w:t>
          </w:r>
          <w:r>
            <w:rPr>
              <w:rStyle w:val="PageNumber"/>
              <w:sz w:val="12"/>
            </w:rPr>
            <w:t>2106</w:t>
          </w:r>
          <w:r w:rsidRPr="006A52A6">
            <w:rPr>
              <w:rStyle w:val="PageNumber"/>
              <w:sz w:val="12"/>
            </w:rPr>
            <w:t>-</w:t>
          </w:r>
          <w:r>
            <w:rPr>
              <w:rStyle w:val="PageNumber"/>
              <w:sz w:val="12"/>
            </w:rPr>
            <w:t>7805</w:t>
          </w:r>
        </w:p>
      </w:tc>
      <w:tc>
        <w:tcPr>
          <w:tcW w:w="1440" w:type="dxa"/>
        </w:tcPr>
        <w:p w14:paraId="718426EF" w14:textId="6A526277" w:rsidR="0058199D" w:rsidRPr="00616889" w:rsidRDefault="0058199D" w:rsidP="006A52A6">
          <w:pPr>
            <w:pStyle w:val="Footer"/>
            <w:jc w:val="both"/>
            <w:rPr>
              <w:rStyle w:val="PageNumber"/>
            </w:rPr>
          </w:pPr>
          <w:r w:rsidRPr="00616889">
            <w:rPr>
              <w:rStyle w:val="PageNumber"/>
            </w:rPr>
            <w:fldChar w:fldCharType="begin"/>
          </w:r>
          <w:r w:rsidRPr="00616889">
            <w:rPr>
              <w:rStyle w:val="PageNumber"/>
            </w:rPr>
            <w:instrText xml:space="preserve"> DATE \@ "d/M/yyyy" </w:instrText>
          </w:r>
          <w:r w:rsidRPr="00616889">
            <w:rPr>
              <w:rStyle w:val="PageNumber"/>
            </w:rPr>
            <w:fldChar w:fldCharType="separate"/>
          </w:r>
          <w:r w:rsidR="006D769A">
            <w:rPr>
              <w:rStyle w:val="PageNumber"/>
              <w:noProof/>
            </w:rPr>
            <w:t>20/12/2016</w:t>
          </w:r>
          <w:r w:rsidRPr="00616889">
            <w:rPr>
              <w:rStyle w:val="PageNumber"/>
            </w:rPr>
            <w:fldChar w:fldCharType="end"/>
          </w:r>
        </w:p>
        <w:p w14:paraId="718426F0" w14:textId="552817DA" w:rsidR="0058199D" w:rsidRPr="006A52A6" w:rsidRDefault="0058199D" w:rsidP="006A52A6">
          <w:pPr>
            <w:pStyle w:val="Footer"/>
            <w:jc w:val="both"/>
            <w:rPr>
              <w:rStyle w:val="PageNumber"/>
              <w:sz w:val="18"/>
            </w:rPr>
          </w:pPr>
          <w:r w:rsidRPr="00616889">
            <w:rPr>
              <w:rStyle w:val="PageNumber"/>
            </w:rPr>
            <w:fldChar w:fldCharType="begin"/>
          </w:r>
          <w:r w:rsidRPr="00616889">
            <w:rPr>
              <w:rStyle w:val="PageNumber"/>
            </w:rPr>
            <w:instrText xml:space="preserve"> PAGE </w:instrText>
          </w:r>
          <w:r w:rsidRPr="00616889">
            <w:rPr>
              <w:rStyle w:val="PageNumber"/>
            </w:rPr>
            <w:fldChar w:fldCharType="separate"/>
          </w:r>
          <w:r w:rsidR="006D769A">
            <w:rPr>
              <w:rStyle w:val="PageNumber"/>
              <w:noProof/>
            </w:rPr>
            <w:t>1</w:t>
          </w:r>
          <w:r w:rsidRPr="00616889">
            <w:rPr>
              <w:rStyle w:val="PageNumber"/>
            </w:rPr>
            <w:fldChar w:fldCharType="end"/>
          </w:r>
          <w:r w:rsidRPr="00616889">
            <w:rPr>
              <w:rStyle w:val="PageNumber"/>
            </w:rPr>
            <w:t>/</w:t>
          </w:r>
          <w:r w:rsidRPr="00616889">
            <w:rPr>
              <w:rStyle w:val="PageNumber"/>
            </w:rPr>
            <w:fldChar w:fldCharType="begin"/>
          </w:r>
          <w:r w:rsidRPr="00616889">
            <w:rPr>
              <w:rStyle w:val="PageNumber"/>
            </w:rPr>
            <w:instrText xml:space="preserve"> NUMPAGES </w:instrText>
          </w:r>
          <w:r w:rsidRPr="00616889">
            <w:rPr>
              <w:rStyle w:val="PageNumber"/>
            </w:rPr>
            <w:fldChar w:fldCharType="separate"/>
          </w:r>
          <w:r w:rsidR="006D769A">
            <w:rPr>
              <w:rStyle w:val="PageNumber"/>
              <w:noProof/>
            </w:rPr>
            <w:t>10</w:t>
          </w:r>
          <w:r w:rsidRPr="00616889">
            <w:rPr>
              <w:rStyle w:val="PageNumber"/>
            </w:rPr>
            <w:fldChar w:fldCharType="end"/>
          </w:r>
        </w:p>
      </w:tc>
    </w:tr>
  </w:tbl>
  <w:p w14:paraId="718426F2" w14:textId="77777777" w:rsidR="0058199D" w:rsidRPr="00616889" w:rsidRDefault="00581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A3824" w14:textId="77777777" w:rsidR="0058199D" w:rsidRDefault="0058199D">
      <w:r>
        <w:separator/>
      </w:r>
    </w:p>
  </w:footnote>
  <w:footnote w:type="continuationSeparator" w:id="0">
    <w:p w14:paraId="4A399690" w14:textId="77777777" w:rsidR="0058199D" w:rsidRDefault="00581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2" w:type="dxa"/>
      <w:tblLook w:val="01E0" w:firstRow="1" w:lastRow="1" w:firstColumn="1" w:lastColumn="1" w:noHBand="0" w:noVBand="0"/>
    </w:tblPr>
    <w:tblGrid>
      <w:gridCol w:w="2976"/>
      <w:gridCol w:w="7068"/>
    </w:tblGrid>
    <w:tr w:rsidR="0058199D" w:rsidRPr="00616889" w14:paraId="718426E3" w14:textId="77777777" w:rsidTr="006A52A6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718426E1" w14:textId="77777777" w:rsidR="0058199D" w:rsidRPr="00616889" w:rsidRDefault="0058199D" w:rsidP="006A52A6">
          <w:pPr>
            <w:tabs>
              <w:tab w:val="center" w:pos="4419"/>
              <w:tab w:val="right" w:pos="8838"/>
            </w:tabs>
          </w:pPr>
          <w:r>
            <w:rPr>
              <w:rFonts w:ascii="Verdana" w:hAnsi="Verdana"/>
              <w:noProof/>
              <w:color w:val="3966BF"/>
              <w:sz w:val="17"/>
              <w:szCs w:val="17"/>
              <w:lang w:val="en-US"/>
            </w:rPr>
            <w:drawing>
              <wp:inline distT="0" distB="0" distL="0" distR="0" wp14:anchorId="718426F3" wp14:editId="718426F4">
                <wp:extent cx="1724025" cy="390525"/>
                <wp:effectExtent l="19050" t="0" r="9525" b="0"/>
                <wp:docPr id="1" name="webImgShrinked" descr="Pictur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ImgShrinked" descr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2" w:type="dxa"/>
          <w:tcBorders>
            <w:top w:val="nil"/>
            <w:left w:val="nil"/>
            <w:bottom w:val="nil"/>
            <w:right w:val="nil"/>
          </w:tcBorders>
        </w:tcPr>
        <w:p w14:paraId="718426E2" w14:textId="77777777" w:rsidR="0058199D" w:rsidRPr="006A52A6" w:rsidRDefault="0058199D" w:rsidP="006A52A6">
          <w:pPr>
            <w:tabs>
              <w:tab w:val="center" w:pos="4419"/>
              <w:tab w:val="right" w:pos="8838"/>
            </w:tabs>
            <w:rPr>
              <w:b/>
            </w:rPr>
          </w:pPr>
        </w:p>
      </w:tc>
    </w:tr>
  </w:tbl>
  <w:p w14:paraId="718426E4" w14:textId="77777777" w:rsidR="0058199D" w:rsidRPr="00616889" w:rsidRDefault="005819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D81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910D6A"/>
    <w:multiLevelType w:val="hybridMultilevel"/>
    <w:tmpl w:val="A19EA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D65B3"/>
    <w:multiLevelType w:val="hybridMultilevel"/>
    <w:tmpl w:val="AD54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35592"/>
    <w:multiLevelType w:val="hybridMultilevel"/>
    <w:tmpl w:val="EDF0C8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64F04"/>
    <w:multiLevelType w:val="hybridMultilevel"/>
    <w:tmpl w:val="207455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817CE1"/>
    <w:multiLevelType w:val="multilevel"/>
    <w:tmpl w:val="4B660BE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554D44DC"/>
    <w:multiLevelType w:val="hybridMultilevel"/>
    <w:tmpl w:val="FCA290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313CA"/>
    <w:multiLevelType w:val="hybridMultilevel"/>
    <w:tmpl w:val="E1D2D7E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5D4B36"/>
    <w:multiLevelType w:val="hybridMultilevel"/>
    <w:tmpl w:val="090C8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DB"/>
    <w:rsid w:val="00002913"/>
    <w:rsid w:val="000030E8"/>
    <w:rsid w:val="000047BF"/>
    <w:rsid w:val="0000575F"/>
    <w:rsid w:val="00005C0B"/>
    <w:rsid w:val="0000694D"/>
    <w:rsid w:val="000103B8"/>
    <w:rsid w:val="0001126A"/>
    <w:rsid w:val="000112C0"/>
    <w:rsid w:val="00013103"/>
    <w:rsid w:val="0001349E"/>
    <w:rsid w:val="00013E34"/>
    <w:rsid w:val="000140F6"/>
    <w:rsid w:val="0001454A"/>
    <w:rsid w:val="00014867"/>
    <w:rsid w:val="00017585"/>
    <w:rsid w:val="00017EE9"/>
    <w:rsid w:val="00021503"/>
    <w:rsid w:val="0002224C"/>
    <w:rsid w:val="00024610"/>
    <w:rsid w:val="00025C63"/>
    <w:rsid w:val="00026AEF"/>
    <w:rsid w:val="000300E2"/>
    <w:rsid w:val="000313CB"/>
    <w:rsid w:val="00032131"/>
    <w:rsid w:val="000356EC"/>
    <w:rsid w:val="00035DDB"/>
    <w:rsid w:val="00035F11"/>
    <w:rsid w:val="0003641F"/>
    <w:rsid w:val="00036D68"/>
    <w:rsid w:val="000376AC"/>
    <w:rsid w:val="00041A23"/>
    <w:rsid w:val="00041ADC"/>
    <w:rsid w:val="00042112"/>
    <w:rsid w:val="0004394F"/>
    <w:rsid w:val="00044183"/>
    <w:rsid w:val="00045FA0"/>
    <w:rsid w:val="00046781"/>
    <w:rsid w:val="00046D9A"/>
    <w:rsid w:val="000471C1"/>
    <w:rsid w:val="00047ADB"/>
    <w:rsid w:val="000511EF"/>
    <w:rsid w:val="00052BB8"/>
    <w:rsid w:val="00054F46"/>
    <w:rsid w:val="00055B0F"/>
    <w:rsid w:val="00055B80"/>
    <w:rsid w:val="0005709C"/>
    <w:rsid w:val="0006044A"/>
    <w:rsid w:val="00061690"/>
    <w:rsid w:val="00061E6C"/>
    <w:rsid w:val="00062D93"/>
    <w:rsid w:val="0006391F"/>
    <w:rsid w:val="00066240"/>
    <w:rsid w:val="000666F5"/>
    <w:rsid w:val="000668AA"/>
    <w:rsid w:val="00066977"/>
    <w:rsid w:val="000678F7"/>
    <w:rsid w:val="00070600"/>
    <w:rsid w:val="00070661"/>
    <w:rsid w:val="00070E99"/>
    <w:rsid w:val="00070F5C"/>
    <w:rsid w:val="00071254"/>
    <w:rsid w:val="000713E9"/>
    <w:rsid w:val="00071AB5"/>
    <w:rsid w:val="0007406B"/>
    <w:rsid w:val="00074605"/>
    <w:rsid w:val="00074B6B"/>
    <w:rsid w:val="00077095"/>
    <w:rsid w:val="00077623"/>
    <w:rsid w:val="00080205"/>
    <w:rsid w:val="0008026D"/>
    <w:rsid w:val="00080542"/>
    <w:rsid w:val="00080E53"/>
    <w:rsid w:val="000818B3"/>
    <w:rsid w:val="00081CC5"/>
    <w:rsid w:val="0008267B"/>
    <w:rsid w:val="00085051"/>
    <w:rsid w:val="00087412"/>
    <w:rsid w:val="00087C27"/>
    <w:rsid w:val="00087DE6"/>
    <w:rsid w:val="00092340"/>
    <w:rsid w:val="00092855"/>
    <w:rsid w:val="00093866"/>
    <w:rsid w:val="0009435F"/>
    <w:rsid w:val="00094B4E"/>
    <w:rsid w:val="0009500B"/>
    <w:rsid w:val="0009635B"/>
    <w:rsid w:val="0009674D"/>
    <w:rsid w:val="000974F9"/>
    <w:rsid w:val="000A0FA5"/>
    <w:rsid w:val="000A1236"/>
    <w:rsid w:val="000A1A9F"/>
    <w:rsid w:val="000A21BF"/>
    <w:rsid w:val="000A2226"/>
    <w:rsid w:val="000A39A5"/>
    <w:rsid w:val="000A4605"/>
    <w:rsid w:val="000A4C8B"/>
    <w:rsid w:val="000A50C9"/>
    <w:rsid w:val="000A525D"/>
    <w:rsid w:val="000A529C"/>
    <w:rsid w:val="000A5733"/>
    <w:rsid w:val="000A5EB9"/>
    <w:rsid w:val="000A70E8"/>
    <w:rsid w:val="000A7F60"/>
    <w:rsid w:val="000B041C"/>
    <w:rsid w:val="000B06A7"/>
    <w:rsid w:val="000B152E"/>
    <w:rsid w:val="000B1D98"/>
    <w:rsid w:val="000B1ECE"/>
    <w:rsid w:val="000B2DF7"/>
    <w:rsid w:val="000B65B0"/>
    <w:rsid w:val="000B723D"/>
    <w:rsid w:val="000B73FF"/>
    <w:rsid w:val="000B7CA4"/>
    <w:rsid w:val="000C000C"/>
    <w:rsid w:val="000C01BB"/>
    <w:rsid w:val="000C2C4F"/>
    <w:rsid w:val="000C3809"/>
    <w:rsid w:val="000C3A3C"/>
    <w:rsid w:val="000C3ADD"/>
    <w:rsid w:val="000C4CF3"/>
    <w:rsid w:val="000C5587"/>
    <w:rsid w:val="000C6102"/>
    <w:rsid w:val="000C72FB"/>
    <w:rsid w:val="000D0FDC"/>
    <w:rsid w:val="000D1285"/>
    <w:rsid w:val="000D2441"/>
    <w:rsid w:val="000D287F"/>
    <w:rsid w:val="000D3D4F"/>
    <w:rsid w:val="000D4269"/>
    <w:rsid w:val="000D4898"/>
    <w:rsid w:val="000D4ADA"/>
    <w:rsid w:val="000D50E5"/>
    <w:rsid w:val="000D54D5"/>
    <w:rsid w:val="000D5AC3"/>
    <w:rsid w:val="000D5CEF"/>
    <w:rsid w:val="000D621A"/>
    <w:rsid w:val="000D6257"/>
    <w:rsid w:val="000D64B1"/>
    <w:rsid w:val="000D7CDF"/>
    <w:rsid w:val="000D7F2E"/>
    <w:rsid w:val="000E087D"/>
    <w:rsid w:val="000E1663"/>
    <w:rsid w:val="000E21E7"/>
    <w:rsid w:val="000E2285"/>
    <w:rsid w:val="000E2884"/>
    <w:rsid w:val="000E2C3E"/>
    <w:rsid w:val="000E4D4E"/>
    <w:rsid w:val="000E567D"/>
    <w:rsid w:val="000E58BF"/>
    <w:rsid w:val="000E6277"/>
    <w:rsid w:val="000E7B57"/>
    <w:rsid w:val="000F01C7"/>
    <w:rsid w:val="000F107B"/>
    <w:rsid w:val="000F1824"/>
    <w:rsid w:val="000F323B"/>
    <w:rsid w:val="000F3ECB"/>
    <w:rsid w:val="000F4A3E"/>
    <w:rsid w:val="000F55EA"/>
    <w:rsid w:val="000F6EEE"/>
    <w:rsid w:val="000F74E2"/>
    <w:rsid w:val="000F77E6"/>
    <w:rsid w:val="001002F8"/>
    <w:rsid w:val="00100BF1"/>
    <w:rsid w:val="001030A6"/>
    <w:rsid w:val="00103B28"/>
    <w:rsid w:val="00104C7C"/>
    <w:rsid w:val="00105184"/>
    <w:rsid w:val="001069B0"/>
    <w:rsid w:val="00106A46"/>
    <w:rsid w:val="00107FD8"/>
    <w:rsid w:val="00113250"/>
    <w:rsid w:val="00115247"/>
    <w:rsid w:val="00115AD1"/>
    <w:rsid w:val="00116630"/>
    <w:rsid w:val="001169FA"/>
    <w:rsid w:val="00120557"/>
    <w:rsid w:val="00122697"/>
    <w:rsid w:val="00122BD3"/>
    <w:rsid w:val="00122C6F"/>
    <w:rsid w:val="00122D03"/>
    <w:rsid w:val="00123A02"/>
    <w:rsid w:val="00123AF6"/>
    <w:rsid w:val="00123D06"/>
    <w:rsid w:val="00123D6A"/>
    <w:rsid w:val="00123E91"/>
    <w:rsid w:val="0012414C"/>
    <w:rsid w:val="00124673"/>
    <w:rsid w:val="00124D9F"/>
    <w:rsid w:val="00126DF1"/>
    <w:rsid w:val="00126F9B"/>
    <w:rsid w:val="001275E4"/>
    <w:rsid w:val="00130ADB"/>
    <w:rsid w:val="001316AA"/>
    <w:rsid w:val="001329DB"/>
    <w:rsid w:val="00132A2E"/>
    <w:rsid w:val="00133346"/>
    <w:rsid w:val="00133D89"/>
    <w:rsid w:val="00134FAC"/>
    <w:rsid w:val="0013604B"/>
    <w:rsid w:val="00136647"/>
    <w:rsid w:val="00136A70"/>
    <w:rsid w:val="001379C8"/>
    <w:rsid w:val="00137A86"/>
    <w:rsid w:val="001406B4"/>
    <w:rsid w:val="00144E90"/>
    <w:rsid w:val="00145098"/>
    <w:rsid w:val="00146D42"/>
    <w:rsid w:val="00146FE9"/>
    <w:rsid w:val="001505D6"/>
    <w:rsid w:val="00150AC2"/>
    <w:rsid w:val="00150C06"/>
    <w:rsid w:val="00151269"/>
    <w:rsid w:val="001515F4"/>
    <w:rsid w:val="001521C9"/>
    <w:rsid w:val="0015255E"/>
    <w:rsid w:val="00153051"/>
    <w:rsid w:val="00154646"/>
    <w:rsid w:val="00154E43"/>
    <w:rsid w:val="0015557E"/>
    <w:rsid w:val="00156123"/>
    <w:rsid w:val="00156B9F"/>
    <w:rsid w:val="00156DFA"/>
    <w:rsid w:val="001573CF"/>
    <w:rsid w:val="00157D89"/>
    <w:rsid w:val="001603BB"/>
    <w:rsid w:val="001624AC"/>
    <w:rsid w:val="0016353F"/>
    <w:rsid w:val="001636A4"/>
    <w:rsid w:val="001642F2"/>
    <w:rsid w:val="0016452C"/>
    <w:rsid w:val="001649DA"/>
    <w:rsid w:val="00164B33"/>
    <w:rsid w:val="0017177C"/>
    <w:rsid w:val="00171D84"/>
    <w:rsid w:val="00172285"/>
    <w:rsid w:val="00172493"/>
    <w:rsid w:val="00172876"/>
    <w:rsid w:val="00172C5A"/>
    <w:rsid w:val="0017301C"/>
    <w:rsid w:val="0017423A"/>
    <w:rsid w:val="00175129"/>
    <w:rsid w:val="001758C7"/>
    <w:rsid w:val="00175EBD"/>
    <w:rsid w:val="00176435"/>
    <w:rsid w:val="00176E3F"/>
    <w:rsid w:val="001804C1"/>
    <w:rsid w:val="001834DF"/>
    <w:rsid w:val="00183AD4"/>
    <w:rsid w:val="00183E6D"/>
    <w:rsid w:val="00184537"/>
    <w:rsid w:val="001848B0"/>
    <w:rsid w:val="00185F68"/>
    <w:rsid w:val="00186804"/>
    <w:rsid w:val="00186952"/>
    <w:rsid w:val="00186A8B"/>
    <w:rsid w:val="00186BB0"/>
    <w:rsid w:val="00187B14"/>
    <w:rsid w:val="00187B77"/>
    <w:rsid w:val="0019016D"/>
    <w:rsid w:val="00190A3B"/>
    <w:rsid w:val="0019274B"/>
    <w:rsid w:val="001938A8"/>
    <w:rsid w:val="001948A3"/>
    <w:rsid w:val="00194F47"/>
    <w:rsid w:val="00195EBB"/>
    <w:rsid w:val="00196E8C"/>
    <w:rsid w:val="00197522"/>
    <w:rsid w:val="001A234F"/>
    <w:rsid w:val="001A5AA1"/>
    <w:rsid w:val="001A6473"/>
    <w:rsid w:val="001A64F1"/>
    <w:rsid w:val="001A6680"/>
    <w:rsid w:val="001B0436"/>
    <w:rsid w:val="001B123B"/>
    <w:rsid w:val="001B1C8F"/>
    <w:rsid w:val="001B1FD0"/>
    <w:rsid w:val="001B260E"/>
    <w:rsid w:val="001B4103"/>
    <w:rsid w:val="001B5473"/>
    <w:rsid w:val="001B5A8E"/>
    <w:rsid w:val="001B63C7"/>
    <w:rsid w:val="001B6ED9"/>
    <w:rsid w:val="001B73DC"/>
    <w:rsid w:val="001B76ED"/>
    <w:rsid w:val="001B76EF"/>
    <w:rsid w:val="001B7F2A"/>
    <w:rsid w:val="001C1E11"/>
    <w:rsid w:val="001C2A5B"/>
    <w:rsid w:val="001C2CA5"/>
    <w:rsid w:val="001C44FE"/>
    <w:rsid w:val="001C7EF5"/>
    <w:rsid w:val="001C7F92"/>
    <w:rsid w:val="001D0100"/>
    <w:rsid w:val="001D19C0"/>
    <w:rsid w:val="001D2153"/>
    <w:rsid w:val="001D5A93"/>
    <w:rsid w:val="001D66F6"/>
    <w:rsid w:val="001D6AAB"/>
    <w:rsid w:val="001D70E4"/>
    <w:rsid w:val="001D732A"/>
    <w:rsid w:val="001E0115"/>
    <w:rsid w:val="001E0280"/>
    <w:rsid w:val="001E10BC"/>
    <w:rsid w:val="001E117E"/>
    <w:rsid w:val="001E165C"/>
    <w:rsid w:val="001E24A7"/>
    <w:rsid w:val="001E26CA"/>
    <w:rsid w:val="001E3565"/>
    <w:rsid w:val="001E3B84"/>
    <w:rsid w:val="001E5D6E"/>
    <w:rsid w:val="001E79AF"/>
    <w:rsid w:val="001E7AAB"/>
    <w:rsid w:val="001E7B84"/>
    <w:rsid w:val="001E7BC1"/>
    <w:rsid w:val="001F0717"/>
    <w:rsid w:val="001F0791"/>
    <w:rsid w:val="001F126B"/>
    <w:rsid w:val="001F1473"/>
    <w:rsid w:val="001F18B0"/>
    <w:rsid w:val="001F24A2"/>
    <w:rsid w:val="001F2A15"/>
    <w:rsid w:val="001F3D73"/>
    <w:rsid w:val="001F43F8"/>
    <w:rsid w:val="001F4D59"/>
    <w:rsid w:val="001F5285"/>
    <w:rsid w:val="001F5776"/>
    <w:rsid w:val="001F6CC6"/>
    <w:rsid w:val="001F7904"/>
    <w:rsid w:val="001F7A17"/>
    <w:rsid w:val="001F7BF0"/>
    <w:rsid w:val="00200E1A"/>
    <w:rsid w:val="00201F35"/>
    <w:rsid w:val="00203221"/>
    <w:rsid w:val="00203896"/>
    <w:rsid w:val="00204318"/>
    <w:rsid w:val="002045A7"/>
    <w:rsid w:val="00204F2C"/>
    <w:rsid w:val="00205371"/>
    <w:rsid w:val="00205F28"/>
    <w:rsid w:val="00205FD8"/>
    <w:rsid w:val="00207995"/>
    <w:rsid w:val="00207A20"/>
    <w:rsid w:val="002121AE"/>
    <w:rsid w:val="002127DA"/>
    <w:rsid w:val="00212DF5"/>
    <w:rsid w:val="00213DC6"/>
    <w:rsid w:val="00215C9E"/>
    <w:rsid w:val="00215FFF"/>
    <w:rsid w:val="00216F74"/>
    <w:rsid w:val="002200E1"/>
    <w:rsid w:val="00220492"/>
    <w:rsid w:val="00221891"/>
    <w:rsid w:val="00221D6B"/>
    <w:rsid w:val="00222D8E"/>
    <w:rsid w:val="00223107"/>
    <w:rsid w:val="00223659"/>
    <w:rsid w:val="00223CFE"/>
    <w:rsid w:val="002243CB"/>
    <w:rsid w:val="00224D75"/>
    <w:rsid w:val="00225C98"/>
    <w:rsid w:val="00227C76"/>
    <w:rsid w:val="00230740"/>
    <w:rsid w:val="00230C85"/>
    <w:rsid w:val="0023112C"/>
    <w:rsid w:val="00231A59"/>
    <w:rsid w:val="00231F09"/>
    <w:rsid w:val="00234E92"/>
    <w:rsid w:val="002351BA"/>
    <w:rsid w:val="002364FD"/>
    <w:rsid w:val="0024082D"/>
    <w:rsid w:val="00241D47"/>
    <w:rsid w:val="00241ECE"/>
    <w:rsid w:val="00243053"/>
    <w:rsid w:val="00243300"/>
    <w:rsid w:val="002435ED"/>
    <w:rsid w:val="002444E2"/>
    <w:rsid w:val="00244B43"/>
    <w:rsid w:val="0024754F"/>
    <w:rsid w:val="00247B7D"/>
    <w:rsid w:val="00247D42"/>
    <w:rsid w:val="00250F9D"/>
    <w:rsid w:val="002514BA"/>
    <w:rsid w:val="0025223E"/>
    <w:rsid w:val="0025254D"/>
    <w:rsid w:val="002529E4"/>
    <w:rsid w:val="00253A95"/>
    <w:rsid w:val="00253B09"/>
    <w:rsid w:val="00253C46"/>
    <w:rsid w:val="00254F3F"/>
    <w:rsid w:val="00260601"/>
    <w:rsid w:val="002614E0"/>
    <w:rsid w:val="00261831"/>
    <w:rsid w:val="00261FC3"/>
    <w:rsid w:val="002630D3"/>
    <w:rsid w:val="002638D4"/>
    <w:rsid w:val="00264D2D"/>
    <w:rsid w:val="00266666"/>
    <w:rsid w:val="0026680A"/>
    <w:rsid w:val="002677EF"/>
    <w:rsid w:val="00267DB0"/>
    <w:rsid w:val="00270604"/>
    <w:rsid w:val="00270C28"/>
    <w:rsid w:val="00271D78"/>
    <w:rsid w:val="0027271B"/>
    <w:rsid w:val="0027362F"/>
    <w:rsid w:val="00277107"/>
    <w:rsid w:val="002773B3"/>
    <w:rsid w:val="00282989"/>
    <w:rsid w:val="00283163"/>
    <w:rsid w:val="00283F0A"/>
    <w:rsid w:val="002841E0"/>
    <w:rsid w:val="00284AA7"/>
    <w:rsid w:val="00284BE2"/>
    <w:rsid w:val="00285218"/>
    <w:rsid w:val="00287D0E"/>
    <w:rsid w:val="0029038A"/>
    <w:rsid w:val="002905A6"/>
    <w:rsid w:val="00291A50"/>
    <w:rsid w:val="002930C7"/>
    <w:rsid w:val="00293436"/>
    <w:rsid w:val="002937A0"/>
    <w:rsid w:val="00293AEB"/>
    <w:rsid w:val="00293C01"/>
    <w:rsid w:val="00294AED"/>
    <w:rsid w:val="00294B00"/>
    <w:rsid w:val="00295034"/>
    <w:rsid w:val="002950A4"/>
    <w:rsid w:val="00295228"/>
    <w:rsid w:val="002957E5"/>
    <w:rsid w:val="00295A60"/>
    <w:rsid w:val="002963AB"/>
    <w:rsid w:val="00297080"/>
    <w:rsid w:val="0029737C"/>
    <w:rsid w:val="002A06AD"/>
    <w:rsid w:val="002A133B"/>
    <w:rsid w:val="002A1874"/>
    <w:rsid w:val="002A2136"/>
    <w:rsid w:val="002A26AF"/>
    <w:rsid w:val="002A2748"/>
    <w:rsid w:val="002A37D0"/>
    <w:rsid w:val="002A4D1C"/>
    <w:rsid w:val="002A5771"/>
    <w:rsid w:val="002A67F2"/>
    <w:rsid w:val="002A6BA4"/>
    <w:rsid w:val="002A76B9"/>
    <w:rsid w:val="002B0C2C"/>
    <w:rsid w:val="002B175C"/>
    <w:rsid w:val="002B215C"/>
    <w:rsid w:val="002B284D"/>
    <w:rsid w:val="002B28BB"/>
    <w:rsid w:val="002B2DF7"/>
    <w:rsid w:val="002B4286"/>
    <w:rsid w:val="002B4B54"/>
    <w:rsid w:val="002B50C9"/>
    <w:rsid w:val="002B5743"/>
    <w:rsid w:val="002B5807"/>
    <w:rsid w:val="002B5C2F"/>
    <w:rsid w:val="002B62D2"/>
    <w:rsid w:val="002B68B1"/>
    <w:rsid w:val="002B7F11"/>
    <w:rsid w:val="002C00ED"/>
    <w:rsid w:val="002C08E2"/>
    <w:rsid w:val="002C0A92"/>
    <w:rsid w:val="002C1377"/>
    <w:rsid w:val="002C13CE"/>
    <w:rsid w:val="002C22B9"/>
    <w:rsid w:val="002C29B2"/>
    <w:rsid w:val="002C4567"/>
    <w:rsid w:val="002C465F"/>
    <w:rsid w:val="002C6D98"/>
    <w:rsid w:val="002C7750"/>
    <w:rsid w:val="002C7D6E"/>
    <w:rsid w:val="002C7FC2"/>
    <w:rsid w:val="002D03D4"/>
    <w:rsid w:val="002D0CF4"/>
    <w:rsid w:val="002D220F"/>
    <w:rsid w:val="002D2B9C"/>
    <w:rsid w:val="002D2D1F"/>
    <w:rsid w:val="002D31B5"/>
    <w:rsid w:val="002D48CD"/>
    <w:rsid w:val="002D4E35"/>
    <w:rsid w:val="002D5691"/>
    <w:rsid w:val="002D5815"/>
    <w:rsid w:val="002D6E7E"/>
    <w:rsid w:val="002D7465"/>
    <w:rsid w:val="002D76A5"/>
    <w:rsid w:val="002E0536"/>
    <w:rsid w:val="002E0BF5"/>
    <w:rsid w:val="002E11CB"/>
    <w:rsid w:val="002E12C1"/>
    <w:rsid w:val="002E1BDF"/>
    <w:rsid w:val="002E1EEA"/>
    <w:rsid w:val="002E2619"/>
    <w:rsid w:val="002E27A7"/>
    <w:rsid w:val="002E61E8"/>
    <w:rsid w:val="002E61EB"/>
    <w:rsid w:val="002E645F"/>
    <w:rsid w:val="002E64D1"/>
    <w:rsid w:val="002E69E9"/>
    <w:rsid w:val="002E6C53"/>
    <w:rsid w:val="002E6E9E"/>
    <w:rsid w:val="002F0BE5"/>
    <w:rsid w:val="002F15B4"/>
    <w:rsid w:val="002F1A0E"/>
    <w:rsid w:val="002F1CBF"/>
    <w:rsid w:val="002F3C02"/>
    <w:rsid w:val="002F3C23"/>
    <w:rsid w:val="002F3D5B"/>
    <w:rsid w:val="002F4800"/>
    <w:rsid w:val="002F4CF6"/>
    <w:rsid w:val="002F57CC"/>
    <w:rsid w:val="002F58E1"/>
    <w:rsid w:val="002F61C1"/>
    <w:rsid w:val="002F7432"/>
    <w:rsid w:val="003004C7"/>
    <w:rsid w:val="003009D4"/>
    <w:rsid w:val="00300CBE"/>
    <w:rsid w:val="00302629"/>
    <w:rsid w:val="0030301E"/>
    <w:rsid w:val="003034EA"/>
    <w:rsid w:val="00303847"/>
    <w:rsid w:val="00304AD3"/>
    <w:rsid w:val="003055D5"/>
    <w:rsid w:val="0030608C"/>
    <w:rsid w:val="00306C31"/>
    <w:rsid w:val="00306D50"/>
    <w:rsid w:val="0030794B"/>
    <w:rsid w:val="00310CCB"/>
    <w:rsid w:val="00310F6E"/>
    <w:rsid w:val="0031169A"/>
    <w:rsid w:val="0031169B"/>
    <w:rsid w:val="00311CE2"/>
    <w:rsid w:val="003126B5"/>
    <w:rsid w:val="0031453B"/>
    <w:rsid w:val="00314FAD"/>
    <w:rsid w:val="003154D9"/>
    <w:rsid w:val="00315DA7"/>
    <w:rsid w:val="00320444"/>
    <w:rsid w:val="003205B1"/>
    <w:rsid w:val="00320AAF"/>
    <w:rsid w:val="003210DF"/>
    <w:rsid w:val="00321392"/>
    <w:rsid w:val="003228FF"/>
    <w:rsid w:val="00324C43"/>
    <w:rsid w:val="00325A1C"/>
    <w:rsid w:val="00325FBE"/>
    <w:rsid w:val="00326A1B"/>
    <w:rsid w:val="003272CE"/>
    <w:rsid w:val="00330002"/>
    <w:rsid w:val="00331DE1"/>
    <w:rsid w:val="00332445"/>
    <w:rsid w:val="00332913"/>
    <w:rsid w:val="00332DAC"/>
    <w:rsid w:val="00333278"/>
    <w:rsid w:val="00334632"/>
    <w:rsid w:val="0033560A"/>
    <w:rsid w:val="0033597D"/>
    <w:rsid w:val="00336A32"/>
    <w:rsid w:val="00336D24"/>
    <w:rsid w:val="00337005"/>
    <w:rsid w:val="00337DE4"/>
    <w:rsid w:val="00340274"/>
    <w:rsid w:val="00340D71"/>
    <w:rsid w:val="003410A9"/>
    <w:rsid w:val="0034205D"/>
    <w:rsid w:val="003423B4"/>
    <w:rsid w:val="00343CF1"/>
    <w:rsid w:val="00343F6F"/>
    <w:rsid w:val="003449E2"/>
    <w:rsid w:val="00346BFC"/>
    <w:rsid w:val="00347B18"/>
    <w:rsid w:val="0035206A"/>
    <w:rsid w:val="00352523"/>
    <w:rsid w:val="00352AFC"/>
    <w:rsid w:val="00352E11"/>
    <w:rsid w:val="003533F8"/>
    <w:rsid w:val="00353764"/>
    <w:rsid w:val="00353BAD"/>
    <w:rsid w:val="00353EB1"/>
    <w:rsid w:val="0035590F"/>
    <w:rsid w:val="00356611"/>
    <w:rsid w:val="003570D8"/>
    <w:rsid w:val="003577D6"/>
    <w:rsid w:val="00360374"/>
    <w:rsid w:val="0036074E"/>
    <w:rsid w:val="003607E2"/>
    <w:rsid w:val="00360E78"/>
    <w:rsid w:val="003621DD"/>
    <w:rsid w:val="00362B90"/>
    <w:rsid w:val="003638FC"/>
    <w:rsid w:val="00364657"/>
    <w:rsid w:val="00364A3E"/>
    <w:rsid w:val="0036556D"/>
    <w:rsid w:val="003703A2"/>
    <w:rsid w:val="003719FD"/>
    <w:rsid w:val="00371F84"/>
    <w:rsid w:val="0037539B"/>
    <w:rsid w:val="00375BA0"/>
    <w:rsid w:val="00375D1E"/>
    <w:rsid w:val="0037715D"/>
    <w:rsid w:val="00377C20"/>
    <w:rsid w:val="003818D9"/>
    <w:rsid w:val="00381F58"/>
    <w:rsid w:val="0038374B"/>
    <w:rsid w:val="00384E68"/>
    <w:rsid w:val="003853BB"/>
    <w:rsid w:val="0038649B"/>
    <w:rsid w:val="00387B6A"/>
    <w:rsid w:val="00390607"/>
    <w:rsid w:val="003907F3"/>
    <w:rsid w:val="00390AC5"/>
    <w:rsid w:val="003916D1"/>
    <w:rsid w:val="0039180B"/>
    <w:rsid w:val="00391AF7"/>
    <w:rsid w:val="00392366"/>
    <w:rsid w:val="0039389B"/>
    <w:rsid w:val="00393B6F"/>
    <w:rsid w:val="00393C16"/>
    <w:rsid w:val="003948C3"/>
    <w:rsid w:val="00395BAF"/>
    <w:rsid w:val="003976A6"/>
    <w:rsid w:val="00397808"/>
    <w:rsid w:val="00397E3D"/>
    <w:rsid w:val="003A1169"/>
    <w:rsid w:val="003A15D9"/>
    <w:rsid w:val="003A1F69"/>
    <w:rsid w:val="003A3FB8"/>
    <w:rsid w:val="003A4C2C"/>
    <w:rsid w:val="003A5A58"/>
    <w:rsid w:val="003A5D0A"/>
    <w:rsid w:val="003A6FAA"/>
    <w:rsid w:val="003A6FDB"/>
    <w:rsid w:val="003A7502"/>
    <w:rsid w:val="003A7B4D"/>
    <w:rsid w:val="003A7BD2"/>
    <w:rsid w:val="003A7E4C"/>
    <w:rsid w:val="003B1DBA"/>
    <w:rsid w:val="003B48EB"/>
    <w:rsid w:val="003B528F"/>
    <w:rsid w:val="003B7CDB"/>
    <w:rsid w:val="003C0505"/>
    <w:rsid w:val="003C054D"/>
    <w:rsid w:val="003C299A"/>
    <w:rsid w:val="003C2E5F"/>
    <w:rsid w:val="003C37CF"/>
    <w:rsid w:val="003C3CF5"/>
    <w:rsid w:val="003C6DD1"/>
    <w:rsid w:val="003C7EBF"/>
    <w:rsid w:val="003D064D"/>
    <w:rsid w:val="003D3368"/>
    <w:rsid w:val="003D3620"/>
    <w:rsid w:val="003D3B40"/>
    <w:rsid w:val="003D3CA1"/>
    <w:rsid w:val="003D42DF"/>
    <w:rsid w:val="003D49F3"/>
    <w:rsid w:val="003D5F6D"/>
    <w:rsid w:val="003D60D7"/>
    <w:rsid w:val="003D60EC"/>
    <w:rsid w:val="003D6CD5"/>
    <w:rsid w:val="003D7688"/>
    <w:rsid w:val="003D770E"/>
    <w:rsid w:val="003E00A1"/>
    <w:rsid w:val="003E07B4"/>
    <w:rsid w:val="003E17F8"/>
    <w:rsid w:val="003E1E23"/>
    <w:rsid w:val="003E1F8F"/>
    <w:rsid w:val="003E252F"/>
    <w:rsid w:val="003E26A0"/>
    <w:rsid w:val="003E335C"/>
    <w:rsid w:val="003E3F90"/>
    <w:rsid w:val="003E403C"/>
    <w:rsid w:val="003E424B"/>
    <w:rsid w:val="003E5706"/>
    <w:rsid w:val="003E6166"/>
    <w:rsid w:val="003E61E6"/>
    <w:rsid w:val="003F0F7D"/>
    <w:rsid w:val="003F1CA0"/>
    <w:rsid w:val="003F3275"/>
    <w:rsid w:val="003F3B8E"/>
    <w:rsid w:val="003F47D9"/>
    <w:rsid w:val="003F5067"/>
    <w:rsid w:val="003F56B5"/>
    <w:rsid w:val="003F647D"/>
    <w:rsid w:val="003F67B5"/>
    <w:rsid w:val="003F6801"/>
    <w:rsid w:val="003F6F8E"/>
    <w:rsid w:val="003F7AFC"/>
    <w:rsid w:val="00400B4E"/>
    <w:rsid w:val="004018F4"/>
    <w:rsid w:val="00403302"/>
    <w:rsid w:val="00403894"/>
    <w:rsid w:val="00404689"/>
    <w:rsid w:val="0040493C"/>
    <w:rsid w:val="00405653"/>
    <w:rsid w:val="00406186"/>
    <w:rsid w:val="004062DC"/>
    <w:rsid w:val="004064C0"/>
    <w:rsid w:val="00407168"/>
    <w:rsid w:val="0040773F"/>
    <w:rsid w:val="004102F0"/>
    <w:rsid w:val="0041149F"/>
    <w:rsid w:val="0041157A"/>
    <w:rsid w:val="00412990"/>
    <w:rsid w:val="00412DB3"/>
    <w:rsid w:val="00413244"/>
    <w:rsid w:val="004135DD"/>
    <w:rsid w:val="004159EA"/>
    <w:rsid w:val="00416138"/>
    <w:rsid w:val="004170D5"/>
    <w:rsid w:val="004179D1"/>
    <w:rsid w:val="00417CD7"/>
    <w:rsid w:val="0042013F"/>
    <w:rsid w:val="004202C3"/>
    <w:rsid w:val="00420A55"/>
    <w:rsid w:val="00421247"/>
    <w:rsid w:val="00421284"/>
    <w:rsid w:val="004243E1"/>
    <w:rsid w:val="0042441A"/>
    <w:rsid w:val="004250BA"/>
    <w:rsid w:val="00425A02"/>
    <w:rsid w:val="00425CF9"/>
    <w:rsid w:val="00425DCD"/>
    <w:rsid w:val="00426839"/>
    <w:rsid w:val="00427376"/>
    <w:rsid w:val="00427D9D"/>
    <w:rsid w:val="004315A7"/>
    <w:rsid w:val="00433DDB"/>
    <w:rsid w:val="0043411C"/>
    <w:rsid w:val="00434553"/>
    <w:rsid w:val="00434593"/>
    <w:rsid w:val="004357B9"/>
    <w:rsid w:val="00440C0E"/>
    <w:rsid w:val="0044167A"/>
    <w:rsid w:val="00441BA9"/>
    <w:rsid w:val="00441FA5"/>
    <w:rsid w:val="00442310"/>
    <w:rsid w:val="0044234C"/>
    <w:rsid w:val="00442811"/>
    <w:rsid w:val="00444B1C"/>
    <w:rsid w:val="0044623E"/>
    <w:rsid w:val="00446DDB"/>
    <w:rsid w:val="00446F9B"/>
    <w:rsid w:val="0044797A"/>
    <w:rsid w:val="00451588"/>
    <w:rsid w:val="004519AB"/>
    <w:rsid w:val="00452744"/>
    <w:rsid w:val="00453EC1"/>
    <w:rsid w:val="0045433F"/>
    <w:rsid w:val="00454383"/>
    <w:rsid w:val="0045544F"/>
    <w:rsid w:val="00455F2B"/>
    <w:rsid w:val="00457136"/>
    <w:rsid w:val="004577B3"/>
    <w:rsid w:val="00457D5A"/>
    <w:rsid w:val="004601A9"/>
    <w:rsid w:val="0046025D"/>
    <w:rsid w:val="004608A4"/>
    <w:rsid w:val="00460ED0"/>
    <w:rsid w:val="00463DCC"/>
    <w:rsid w:val="00464972"/>
    <w:rsid w:val="00465B3F"/>
    <w:rsid w:val="00466465"/>
    <w:rsid w:val="004669F0"/>
    <w:rsid w:val="00466A8E"/>
    <w:rsid w:val="00466F6F"/>
    <w:rsid w:val="00467A75"/>
    <w:rsid w:val="00467A8F"/>
    <w:rsid w:val="00467C89"/>
    <w:rsid w:val="004714C6"/>
    <w:rsid w:val="004716B3"/>
    <w:rsid w:val="00471F19"/>
    <w:rsid w:val="00472144"/>
    <w:rsid w:val="0047296C"/>
    <w:rsid w:val="004739C1"/>
    <w:rsid w:val="00473FAD"/>
    <w:rsid w:val="00475908"/>
    <w:rsid w:val="00477625"/>
    <w:rsid w:val="00477B44"/>
    <w:rsid w:val="00480171"/>
    <w:rsid w:val="00480972"/>
    <w:rsid w:val="00480E40"/>
    <w:rsid w:val="0048162E"/>
    <w:rsid w:val="00481C1F"/>
    <w:rsid w:val="004828E6"/>
    <w:rsid w:val="0048642B"/>
    <w:rsid w:val="00490279"/>
    <w:rsid w:val="00490C38"/>
    <w:rsid w:val="00491BFE"/>
    <w:rsid w:val="00492B76"/>
    <w:rsid w:val="00492C46"/>
    <w:rsid w:val="00493F97"/>
    <w:rsid w:val="00494BEA"/>
    <w:rsid w:val="0049661D"/>
    <w:rsid w:val="00496DBB"/>
    <w:rsid w:val="004A03BB"/>
    <w:rsid w:val="004A0547"/>
    <w:rsid w:val="004A1022"/>
    <w:rsid w:val="004A143B"/>
    <w:rsid w:val="004A1590"/>
    <w:rsid w:val="004A245E"/>
    <w:rsid w:val="004A2B58"/>
    <w:rsid w:val="004A30CC"/>
    <w:rsid w:val="004A3DC5"/>
    <w:rsid w:val="004A4B69"/>
    <w:rsid w:val="004A55E9"/>
    <w:rsid w:val="004A6ACF"/>
    <w:rsid w:val="004A6FBC"/>
    <w:rsid w:val="004B008B"/>
    <w:rsid w:val="004B0ED0"/>
    <w:rsid w:val="004B192A"/>
    <w:rsid w:val="004B24F4"/>
    <w:rsid w:val="004B3125"/>
    <w:rsid w:val="004B3D89"/>
    <w:rsid w:val="004B451C"/>
    <w:rsid w:val="004B624F"/>
    <w:rsid w:val="004C034A"/>
    <w:rsid w:val="004C0C17"/>
    <w:rsid w:val="004C1C95"/>
    <w:rsid w:val="004C384A"/>
    <w:rsid w:val="004C3852"/>
    <w:rsid w:val="004C3D8E"/>
    <w:rsid w:val="004C465E"/>
    <w:rsid w:val="004C50DC"/>
    <w:rsid w:val="004C5116"/>
    <w:rsid w:val="004C7BD7"/>
    <w:rsid w:val="004D0165"/>
    <w:rsid w:val="004D1764"/>
    <w:rsid w:val="004D23BB"/>
    <w:rsid w:val="004D2801"/>
    <w:rsid w:val="004D3BDF"/>
    <w:rsid w:val="004D3F44"/>
    <w:rsid w:val="004D46F3"/>
    <w:rsid w:val="004D480B"/>
    <w:rsid w:val="004D6067"/>
    <w:rsid w:val="004D6E1F"/>
    <w:rsid w:val="004E099E"/>
    <w:rsid w:val="004E2104"/>
    <w:rsid w:val="004E5360"/>
    <w:rsid w:val="004E6E53"/>
    <w:rsid w:val="004E780A"/>
    <w:rsid w:val="004F1163"/>
    <w:rsid w:val="004F121C"/>
    <w:rsid w:val="004F17C0"/>
    <w:rsid w:val="004F1BE0"/>
    <w:rsid w:val="004F3806"/>
    <w:rsid w:val="004F38F4"/>
    <w:rsid w:val="004F3A27"/>
    <w:rsid w:val="004F4431"/>
    <w:rsid w:val="004F4EF2"/>
    <w:rsid w:val="004F59C6"/>
    <w:rsid w:val="004F6B18"/>
    <w:rsid w:val="005010D7"/>
    <w:rsid w:val="00501D13"/>
    <w:rsid w:val="00502F95"/>
    <w:rsid w:val="00503024"/>
    <w:rsid w:val="00503893"/>
    <w:rsid w:val="0050533A"/>
    <w:rsid w:val="00510387"/>
    <w:rsid w:val="00510ED8"/>
    <w:rsid w:val="00510FC2"/>
    <w:rsid w:val="0051196E"/>
    <w:rsid w:val="00511D3F"/>
    <w:rsid w:val="00512CCA"/>
    <w:rsid w:val="0051377B"/>
    <w:rsid w:val="00513FEA"/>
    <w:rsid w:val="00514018"/>
    <w:rsid w:val="005147FB"/>
    <w:rsid w:val="00514E69"/>
    <w:rsid w:val="00516584"/>
    <w:rsid w:val="0052026D"/>
    <w:rsid w:val="00520B83"/>
    <w:rsid w:val="005210B5"/>
    <w:rsid w:val="00522BE6"/>
    <w:rsid w:val="00522C05"/>
    <w:rsid w:val="00523A33"/>
    <w:rsid w:val="005243DB"/>
    <w:rsid w:val="005244D6"/>
    <w:rsid w:val="00524C4E"/>
    <w:rsid w:val="005253C3"/>
    <w:rsid w:val="00527475"/>
    <w:rsid w:val="005306F2"/>
    <w:rsid w:val="00531331"/>
    <w:rsid w:val="0053151F"/>
    <w:rsid w:val="00533365"/>
    <w:rsid w:val="00534493"/>
    <w:rsid w:val="00534F65"/>
    <w:rsid w:val="005367F4"/>
    <w:rsid w:val="005374A1"/>
    <w:rsid w:val="0053765E"/>
    <w:rsid w:val="0053796A"/>
    <w:rsid w:val="0054060D"/>
    <w:rsid w:val="0054120A"/>
    <w:rsid w:val="0054165C"/>
    <w:rsid w:val="00542CCB"/>
    <w:rsid w:val="00542E44"/>
    <w:rsid w:val="00543DC8"/>
    <w:rsid w:val="00543F91"/>
    <w:rsid w:val="005452AC"/>
    <w:rsid w:val="0054548B"/>
    <w:rsid w:val="00545C78"/>
    <w:rsid w:val="00546A39"/>
    <w:rsid w:val="005506D3"/>
    <w:rsid w:val="00551E80"/>
    <w:rsid w:val="00552FFB"/>
    <w:rsid w:val="005537C2"/>
    <w:rsid w:val="005538AC"/>
    <w:rsid w:val="00553B46"/>
    <w:rsid w:val="00554964"/>
    <w:rsid w:val="00556108"/>
    <w:rsid w:val="005565A2"/>
    <w:rsid w:val="00557F64"/>
    <w:rsid w:val="00560DF4"/>
    <w:rsid w:val="00561466"/>
    <w:rsid w:val="005623D1"/>
    <w:rsid w:val="005629E6"/>
    <w:rsid w:val="005635CF"/>
    <w:rsid w:val="00563653"/>
    <w:rsid w:val="00563ADD"/>
    <w:rsid w:val="00563F8F"/>
    <w:rsid w:val="005665A8"/>
    <w:rsid w:val="00566BDC"/>
    <w:rsid w:val="00566C04"/>
    <w:rsid w:val="00566C4C"/>
    <w:rsid w:val="00567928"/>
    <w:rsid w:val="005679A1"/>
    <w:rsid w:val="00567FA1"/>
    <w:rsid w:val="005701CD"/>
    <w:rsid w:val="005702DB"/>
    <w:rsid w:val="00570D84"/>
    <w:rsid w:val="0057147D"/>
    <w:rsid w:val="00571644"/>
    <w:rsid w:val="00572705"/>
    <w:rsid w:val="00572BD4"/>
    <w:rsid w:val="00572CD4"/>
    <w:rsid w:val="00572F8F"/>
    <w:rsid w:val="00573632"/>
    <w:rsid w:val="00573711"/>
    <w:rsid w:val="005750A2"/>
    <w:rsid w:val="0057548B"/>
    <w:rsid w:val="00575B06"/>
    <w:rsid w:val="00576768"/>
    <w:rsid w:val="005805EC"/>
    <w:rsid w:val="00580B29"/>
    <w:rsid w:val="00580B65"/>
    <w:rsid w:val="00580EAD"/>
    <w:rsid w:val="00580FE7"/>
    <w:rsid w:val="0058199D"/>
    <w:rsid w:val="00581BCD"/>
    <w:rsid w:val="00581F80"/>
    <w:rsid w:val="00582B2B"/>
    <w:rsid w:val="00583B6D"/>
    <w:rsid w:val="00584EF2"/>
    <w:rsid w:val="00586EC2"/>
    <w:rsid w:val="00586F3A"/>
    <w:rsid w:val="005874AA"/>
    <w:rsid w:val="00591A39"/>
    <w:rsid w:val="005936A8"/>
    <w:rsid w:val="00593BF1"/>
    <w:rsid w:val="005951AD"/>
    <w:rsid w:val="0059567C"/>
    <w:rsid w:val="00595BA2"/>
    <w:rsid w:val="00596046"/>
    <w:rsid w:val="00596B47"/>
    <w:rsid w:val="00596EF1"/>
    <w:rsid w:val="00597071"/>
    <w:rsid w:val="005979AF"/>
    <w:rsid w:val="00597E04"/>
    <w:rsid w:val="005A1718"/>
    <w:rsid w:val="005A1FCE"/>
    <w:rsid w:val="005A27AC"/>
    <w:rsid w:val="005A30F2"/>
    <w:rsid w:val="005A3F86"/>
    <w:rsid w:val="005A456C"/>
    <w:rsid w:val="005A4977"/>
    <w:rsid w:val="005A50D6"/>
    <w:rsid w:val="005A5F85"/>
    <w:rsid w:val="005A7046"/>
    <w:rsid w:val="005A70DE"/>
    <w:rsid w:val="005A7B89"/>
    <w:rsid w:val="005A7C3D"/>
    <w:rsid w:val="005B0B22"/>
    <w:rsid w:val="005B0CB3"/>
    <w:rsid w:val="005B1C14"/>
    <w:rsid w:val="005B27AB"/>
    <w:rsid w:val="005B28E0"/>
    <w:rsid w:val="005B3AA3"/>
    <w:rsid w:val="005B5297"/>
    <w:rsid w:val="005B5714"/>
    <w:rsid w:val="005B63FC"/>
    <w:rsid w:val="005B6AC5"/>
    <w:rsid w:val="005B744E"/>
    <w:rsid w:val="005B76FE"/>
    <w:rsid w:val="005C1FD8"/>
    <w:rsid w:val="005C35AF"/>
    <w:rsid w:val="005C54F9"/>
    <w:rsid w:val="005C55D8"/>
    <w:rsid w:val="005C60FB"/>
    <w:rsid w:val="005C6E3F"/>
    <w:rsid w:val="005C7316"/>
    <w:rsid w:val="005D0BBA"/>
    <w:rsid w:val="005D2386"/>
    <w:rsid w:val="005D26B2"/>
    <w:rsid w:val="005D2E03"/>
    <w:rsid w:val="005D3408"/>
    <w:rsid w:val="005D3801"/>
    <w:rsid w:val="005D3C16"/>
    <w:rsid w:val="005D5165"/>
    <w:rsid w:val="005D686F"/>
    <w:rsid w:val="005D68A4"/>
    <w:rsid w:val="005D710D"/>
    <w:rsid w:val="005D75DD"/>
    <w:rsid w:val="005D7B12"/>
    <w:rsid w:val="005E03A3"/>
    <w:rsid w:val="005E0524"/>
    <w:rsid w:val="005E0EDA"/>
    <w:rsid w:val="005E0F50"/>
    <w:rsid w:val="005E1A24"/>
    <w:rsid w:val="005E2D4F"/>
    <w:rsid w:val="005E3621"/>
    <w:rsid w:val="005E43C7"/>
    <w:rsid w:val="005E4BBB"/>
    <w:rsid w:val="005E57CF"/>
    <w:rsid w:val="005E59AE"/>
    <w:rsid w:val="005E6176"/>
    <w:rsid w:val="005E6B43"/>
    <w:rsid w:val="005E6C11"/>
    <w:rsid w:val="005E6D2E"/>
    <w:rsid w:val="005E76E8"/>
    <w:rsid w:val="005F0387"/>
    <w:rsid w:val="005F0B99"/>
    <w:rsid w:val="005F12D2"/>
    <w:rsid w:val="005F14D0"/>
    <w:rsid w:val="005F1BAF"/>
    <w:rsid w:val="005F341E"/>
    <w:rsid w:val="005F3656"/>
    <w:rsid w:val="005F3B7D"/>
    <w:rsid w:val="005F40A3"/>
    <w:rsid w:val="005F4E35"/>
    <w:rsid w:val="005F555E"/>
    <w:rsid w:val="005F7C87"/>
    <w:rsid w:val="006000F7"/>
    <w:rsid w:val="0060142C"/>
    <w:rsid w:val="00602FEF"/>
    <w:rsid w:val="006033FC"/>
    <w:rsid w:val="00603C42"/>
    <w:rsid w:val="00604CB4"/>
    <w:rsid w:val="006050C7"/>
    <w:rsid w:val="00605645"/>
    <w:rsid w:val="0060604D"/>
    <w:rsid w:val="0060671B"/>
    <w:rsid w:val="006067E1"/>
    <w:rsid w:val="00607131"/>
    <w:rsid w:val="0060799D"/>
    <w:rsid w:val="00607CCE"/>
    <w:rsid w:val="00610145"/>
    <w:rsid w:val="00610779"/>
    <w:rsid w:val="006111FD"/>
    <w:rsid w:val="00613659"/>
    <w:rsid w:val="00614345"/>
    <w:rsid w:val="006148BA"/>
    <w:rsid w:val="0061636F"/>
    <w:rsid w:val="00616674"/>
    <w:rsid w:val="00616889"/>
    <w:rsid w:val="006169B9"/>
    <w:rsid w:val="00617A9F"/>
    <w:rsid w:val="006203D8"/>
    <w:rsid w:val="00620757"/>
    <w:rsid w:val="006222B1"/>
    <w:rsid w:val="0062245D"/>
    <w:rsid w:val="0062246C"/>
    <w:rsid w:val="0062268E"/>
    <w:rsid w:val="00622C3E"/>
    <w:rsid w:val="00623340"/>
    <w:rsid w:val="00624914"/>
    <w:rsid w:val="00624E7E"/>
    <w:rsid w:val="00626490"/>
    <w:rsid w:val="00630AA7"/>
    <w:rsid w:val="00631309"/>
    <w:rsid w:val="006335B4"/>
    <w:rsid w:val="006336F6"/>
    <w:rsid w:val="0063381E"/>
    <w:rsid w:val="0063441C"/>
    <w:rsid w:val="00636CF7"/>
    <w:rsid w:val="0063780C"/>
    <w:rsid w:val="0064008A"/>
    <w:rsid w:val="00640E1B"/>
    <w:rsid w:val="00641094"/>
    <w:rsid w:val="00641FD7"/>
    <w:rsid w:val="006424A0"/>
    <w:rsid w:val="0064414E"/>
    <w:rsid w:val="00644C42"/>
    <w:rsid w:val="0064513A"/>
    <w:rsid w:val="006455DF"/>
    <w:rsid w:val="00646445"/>
    <w:rsid w:val="00646D08"/>
    <w:rsid w:val="00646DF0"/>
    <w:rsid w:val="006477F1"/>
    <w:rsid w:val="00647E83"/>
    <w:rsid w:val="00650103"/>
    <w:rsid w:val="00650528"/>
    <w:rsid w:val="0065074F"/>
    <w:rsid w:val="00651BC7"/>
    <w:rsid w:val="00653DAC"/>
    <w:rsid w:val="006554C1"/>
    <w:rsid w:val="00657E37"/>
    <w:rsid w:val="00660D99"/>
    <w:rsid w:val="00661A81"/>
    <w:rsid w:val="00661B6F"/>
    <w:rsid w:val="00661CD6"/>
    <w:rsid w:val="00663078"/>
    <w:rsid w:val="006636CC"/>
    <w:rsid w:val="00664EBC"/>
    <w:rsid w:val="0066657C"/>
    <w:rsid w:val="00667174"/>
    <w:rsid w:val="00667B27"/>
    <w:rsid w:val="00667D39"/>
    <w:rsid w:val="00667DE6"/>
    <w:rsid w:val="00670909"/>
    <w:rsid w:val="00670B05"/>
    <w:rsid w:val="00670E2A"/>
    <w:rsid w:val="00673AA6"/>
    <w:rsid w:val="00674621"/>
    <w:rsid w:val="006758D7"/>
    <w:rsid w:val="00676270"/>
    <w:rsid w:val="00677CCD"/>
    <w:rsid w:val="0068009D"/>
    <w:rsid w:val="006808CB"/>
    <w:rsid w:val="00680D25"/>
    <w:rsid w:val="0068235C"/>
    <w:rsid w:val="0068239E"/>
    <w:rsid w:val="00683CC4"/>
    <w:rsid w:val="00684B0E"/>
    <w:rsid w:val="006858D4"/>
    <w:rsid w:val="00685AED"/>
    <w:rsid w:val="006872FB"/>
    <w:rsid w:val="006907AF"/>
    <w:rsid w:val="0069198D"/>
    <w:rsid w:val="00691DC7"/>
    <w:rsid w:val="006920DA"/>
    <w:rsid w:val="00692B2B"/>
    <w:rsid w:val="00694A27"/>
    <w:rsid w:val="006958DB"/>
    <w:rsid w:val="0069591F"/>
    <w:rsid w:val="00695C5B"/>
    <w:rsid w:val="00695D2D"/>
    <w:rsid w:val="0069696E"/>
    <w:rsid w:val="006969C0"/>
    <w:rsid w:val="00696ACB"/>
    <w:rsid w:val="00697AF1"/>
    <w:rsid w:val="006A0352"/>
    <w:rsid w:val="006A0578"/>
    <w:rsid w:val="006A0FF3"/>
    <w:rsid w:val="006A20B4"/>
    <w:rsid w:val="006A2264"/>
    <w:rsid w:val="006A271E"/>
    <w:rsid w:val="006A2882"/>
    <w:rsid w:val="006A2EE5"/>
    <w:rsid w:val="006A3922"/>
    <w:rsid w:val="006A4982"/>
    <w:rsid w:val="006A52A6"/>
    <w:rsid w:val="006A5DB4"/>
    <w:rsid w:val="006A68A1"/>
    <w:rsid w:val="006A750E"/>
    <w:rsid w:val="006A77DA"/>
    <w:rsid w:val="006A7844"/>
    <w:rsid w:val="006B01A8"/>
    <w:rsid w:val="006B0A69"/>
    <w:rsid w:val="006B1A45"/>
    <w:rsid w:val="006B1CEF"/>
    <w:rsid w:val="006B1EDC"/>
    <w:rsid w:val="006B3688"/>
    <w:rsid w:val="006B4D24"/>
    <w:rsid w:val="006B56E1"/>
    <w:rsid w:val="006B6DF6"/>
    <w:rsid w:val="006B7FC2"/>
    <w:rsid w:val="006C3303"/>
    <w:rsid w:val="006C371B"/>
    <w:rsid w:val="006C3BD7"/>
    <w:rsid w:val="006C449A"/>
    <w:rsid w:val="006C54B7"/>
    <w:rsid w:val="006C69DF"/>
    <w:rsid w:val="006C6D6F"/>
    <w:rsid w:val="006D00FC"/>
    <w:rsid w:val="006D0909"/>
    <w:rsid w:val="006D0DAA"/>
    <w:rsid w:val="006D1603"/>
    <w:rsid w:val="006D23C1"/>
    <w:rsid w:val="006D2FAB"/>
    <w:rsid w:val="006D359F"/>
    <w:rsid w:val="006D4B7B"/>
    <w:rsid w:val="006D4DAE"/>
    <w:rsid w:val="006D4F02"/>
    <w:rsid w:val="006D5BCA"/>
    <w:rsid w:val="006D769A"/>
    <w:rsid w:val="006E0367"/>
    <w:rsid w:val="006E1170"/>
    <w:rsid w:val="006E2562"/>
    <w:rsid w:val="006E40C6"/>
    <w:rsid w:val="006E5070"/>
    <w:rsid w:val="006E54E7"/>
    <w:rsid w:val="006E5AF7"/>
    <w:rsid w:val="006E5B98"/>
    <w:rsid w:val="006E5FDC"/>
    <w:rsid w:val="006E6C1C"/>
    <w:rsid w:val="006E70A2"/>
    <w:rsid w:val="006E791F"/>
    <w:rsid w:val="006E7E49"/>
    <w:rsid w:val="006E7F44"/>
    <w:rsid w:val="006F0451"/>
    <w:rsid w:val="006F1314"/>
    <w:rsid w:val="006F1653"/>
    <w:rsid w:val="006F2B77"/>
    <w:rsid w:val="006F2ED8"/>
    <w:rsid w:val="006F4CDF"/>
    <w:rsid w:val="006F53CA"/>
    <w:rsid w:val="006F63A8"/>
    <w:rsid w:val="006F698C"/>
    <w:rsid w:val="007014CA"/>
    <w:rsid w:val="00701713"/>
    <w:rsid w:val="00701A2B"/>
    <w:rsid w:val="00701ED6"/>
    <w:rsid w:val="007021AB"/>
    <w:rsid w:val="007041B3"/>
    <w:rsid w:val="00704D73"/>
    <w:rsid w:val="00704FC7"/>
    <w:rsid w:val="00705BB9"/>
    <w:rsid w:val="0070692F"/>
    <w:rsid w:val="00706ABE"/>
    <w:rsid w:val="00706C68"/>
    <w:rsid w:val="00706D4D"/>
    <w:rsid w:val="0070723A"/>
    <w:rsid w:val="007132BB"/>
    <w:rsid w:val="00713539"/>
    <w:rsid w:val="00713656"/>
    <w:rsid w:val="00714076"/>
    <w:rsid w:val="007153AB"/>
    <w:rsid w:val="0071568C"/>
    <w:rsid w:val="00715D76"/>
    <w:rsid w:val="00716B3A"/>
    <w:rsid w:val="00716BF8"/>
    <w:rsid w:val="00716E29"/>
    <w:rsid w:val="0071784F"/>
    <w:rsid w:val="00720E83"/>
    <w:rsid w:val="00720FE9"/>
    <w:rsid w:val="00722075"/>
    <w:rsid w:val="007222AC"/>
    <w:rsid w:val="007225FE"/>
    <w:rsid w:val="00722C61"/>
    <w:rsid w:val="00723739"/>
    <w:rsid w:val="00723E49"/>
    <w:rsid w:val="007246FB"/>
    <w:rsid w:val="00725219"/>
    <w:rsid w:val="0072625E"/>
    <w:rsid w:val="00727DAB"/>
    <w:rsid w:val="0073074F"/>
    <w:rsid w:val="00730DF3"/>
    <w:rsid w:val="007325E3"/>
    <w:rsid w:val="00732F5C"/>
    <w:rsid w:val="007342F6"/>
    <w:rsid w:val="007369F6"/>
    <w:rsid w:val="00736E44"/>
    <w:rsid w:val="00736F79"/>
    <w:rsid w:val="0074087F"/>
    <w:rsid w:val="00740BC9"/>
    <w:rsid w:val="00741857"/>
    <w:rsid w:val="0074186C"/>
    <w:rsid w:val="00742D26"/>
    <w:rsid w:val="00742FEF"/>
    <w:rsid w:val="00743085"/>
    <w:rsid w:val="00744D49"/>
    <w:rsid w:val="00745F8E"/>
    <w:rsid w:val="007461E5"/>
    <w:rsid w:val="007468E6"/>
    <w:rsid w:val="00750455"/>
    <w:rsid w:val="00750D07"/>
    <w:rsid w:val="007510EA"/>
    <w:rsid w:val="00751D66"/>
    <w:rsid w:val="00752F23"/>
    <w:rsid w:val="00752FE1"/>
    <w:rsid w:val="007538BB"/>
    <w:rsid w:val="00753F08"/>
    <w:rsid w:val="00754245"/>
    <w:rsid w:val="00755F53"/>
    <w:rsid w:val="007564BE"/>
    <w:rsid w:val="007569E3"/>
    <w:rsid w:val="00757BE8"/>
    <w:rsid w:val="00760579"/>
    <w:rsid w:val="00760846"/>
    <w:rsid w:val="00761095"/>
    <w:rsid w:val="00761806"/>
    <w:rsid w:val="00761C7E"/>
    <w:rsid w:val="00762190"/>
    <w:rsid w:val="00762F90"/>
    <w:rsid w:val="007631FC"/>
    <w:rsid w:val="00763CED"/>
    <w:rsid w:val="0076427C"/>
    <w:rsid w:val="00764DFA"/>
    <w:rsid w:val="007654ED"/>
    <w:rsid w:val="00765F64"/>
    <w:rsid w:val="007661A7"/>
    <w:rsid w:val="00766A69"/>
    <w:rsid w:val="00766D4E"/>
    <w:rsid w:val="0076759E"/>
    <w:rsid w:val="007700A4"/>
    <w:rsid w:val="0077030F"/>
    <w:rsid w:val="007713B3"/>
    <w:rsid w:val="00771DDD"/>
    <w:rsid w:val="00772B35"/>
    <w:rsid w:val="00773A11"/>
    <w:rsid w:val="00773D3D"/>
    <w:rsid w:val="007768F4"/>
    <w:rsid w:val="00777FF0"/>
    <w:rsid w:val="0078076F"/>
    <w:rsid w:val="00780821"/>
    <w:rsid w:val="00780A98"/>
    <w:rsid w:val="007811E7"/>
    <w:rsid w:val="00782610"/>
    <w:rsid w:val="007831A6"/>
    <w:rsid w:val="007848F4"/>
    <w:rsid w:val="00785477"/>
    <w:rsid w:val="00786C15"/>
    <w:rsid w:val="007877E3"/>
    <w:rsid w:val="00790169"/>
    <w:rsid w:val="00793B46"/>
    <w:rsid w:val="007940AB"/>
    <w:rsid w:val="00795379"/>
    <w:rsid w:val="007958C8"/>
    <w:rsid w:val="00795D20"/>
    <w:rsid w:val="00796A74"/>
    <w:rsid w:val="00797AD9"/>
    <w:rsid w:val="007A0173"/>
    <w:rsid w:val="007A0A2B"/>
    <w:rsid w:val="007A0F77"/>
    <w:rsid w:val="007A1218"/>
    <w:rsid w:val="007A19B5"/>
    <w:rsid w:val="007A309B"/>
    <w:rsid w:val="007A385F"/>
    <w:rsid w:val="007A526F"/>
    <w:rsid w:val="007A5728"/>
    <w:rsid w:val="007A76D0"/>
    <w:rsid w:val="007B0CB0"/>
    <w:rsid w:val="007B325C"/>
    <w:rsid w:val="007B346C"/>
    <w:rsid w:val="007B4089"/>
    <w:rsid w:val="007B4128"/>
    <w:rsid w:val="007B42F1"/>
    <w:rsid w:val="007B5162"/>
    <w:rsid w:val="007B63CE"/>
    <w:rsid w:val="007B752F"/>
    <w:rsid w:val="007C0C65"/>
    <w:rsid w:val="007C122A"/>
    <w:rsid w:val="007C19C0"/>
    <w:rsid w:val="007C1BF6"/>
    <w:rsid w:val="007C32A1"/>
    <w:rsid w:val="007C3554"/>
    <w:rsid w:val="007C3B7F"/>
    <w:rsid w:val="007C41CF"/>
    <w:rsid w:val="007C456A"/>
    <w:rsid w:val="007C474F"/>
    <w:rsid w:val="007D0936"/>
    <w:rsid w:val="007D2193"/>
    <w:rsid w:val="007D2B86"/>
    <w:rsid w:val="007D4366"/>
    <w:rsid w:val="007D48B5"/>
    <w:rsid w:val="007D5F2C"/>
    <w:rsid w:val="007D65EB"/>
    <w:rsid w:val="007D6758"/>
    <w:rsid w:val="007E0552"/>
    <w:rsid w:val="007E1526"/>
    <w:rsid w:val="007E1C1F"/>
    <w:rsid w:val="007E3C78"/>
    <w:rsid w:val="007E54FF"/>
    <w:rsid w:val="007E56A8"/>
    <w:rsid w:val="007E5BD7"/>
    <w:rsid w:val="007E5C3A"/>
    <w:rsid w:val="007E5D84"/>
    <w:rsid w:val="007E5E99"/>
    <w:rsid w:val="007E68D6"/>
    <w:rsid w:val="007F158C"/>
    <w:rsid w:val="007F2A97"/>
    <w:rsid w:val="007F3655"/>
    <w:rsid w:val="007F3A58"/>
    <w:rsid w:val="007F4AED"/>
    <w:rsid w:val="007F5EA3"/>
    <w:rsid w:val="007F670C"/>
    <w:rsid w:val="008006C6"/>
    <w:rsid w:val="00800785"/>
    <w:rsid w:val="0080106A"/>
    <w:rsid w:val="008012E5"/>
    <w:rsid w:val="008036E9"/>
    <w:rsid w:val="008053DE"/>
    <w:rsid w:val="00806FEA"/>
    <w:rsid w:val="00807D3C"/>
    <w:rsid w:val="0081022E"/>
    <w:rsid w:val="0081036A"/>
    <w:rsid w:val="00813B6C"/>
    <w:rsid w:val="00813E17"/>
    <w:rsid w:val="00814109"/>
    <w:rsid w:val="008141DF"/>
    <w:rsid w:val="00814973"/>
    <w:rsid w:val="008158C2"/>
    <w:rsid w:val="00815EE0"/>
    <w:rsid w:val="008163D8"/>
    <w:rsid w:val="0081691E"/>
    <w:rsid w:val="00816F57"/>
    <w:rsid w:val="0081719D"/>
    <w:rsid w:val="008171EF"/>
    <w:rsid w:val="008172D6"/>
    <w:rsid w:val="00817C05"/>
    <w:rsid w:val="00820606"/>
    <w:rsid w:val="00820B49"/>
    <w:rsid w:val="00820D1E"/>
    <w:rsid w:val="008212E1"/>
    <w:rsid w:val="008233F7"/>
    <w:rsid w:val="00823924"/>
    <w:rsid w:val="00824DED"/>
    <w:rsid w:val="0082526D"/>
    <w:rsid w:val="008253ED"/>
    <w:rsid w:val="00825961"/>
    <w:rsid w:val="00825B0B"/>
    <w:rsid w:val="00827448"/>
    <w:rsid w:val="00827CCC"/>
    <w:rsid w:val="00830720"/>
    <w:rsid w:val="0083074E"/>
    <w:rsid w:val="00831986"/>
    <w:rsid w:val="0083453E"/>
    <w:rsid w:val="00834AFF"/>
    <w:rsid w:val="0083609D"/>
    <w:rsid w:val="008367CB"/>
    <w:rsid w:val="00836AD4"/>
    <w:rsid w:val="00837979"/>
    <w:rsid w:val="00837F95"/>
    <w:rsid w:val="008407A6"/>
    <w:rsid w:val="00840DD4"/>
    <w:rsid w:val="008412AB"/>
    <w:rsid w:val="00841710"/>
    <w:rsid w:val="00842382"/>
    <w:rsid w:val="00842D18"/>
    <w:rsid w:val="0084463F"/>
    <w:rsid w:val="0084470F"/>
    <w:rsid w:val="0084630F"/>
    <w:rsid w:val="00846BA9"/>
    <w:rsid w:val="00846C5B"/>
    <w:rsid w:val="00846EDE"/>
    <w:rsid w:val="00850105"/>
    <w:rsid w:val="00850172"/>
    <w:rsid w:val="008503F2"/>
    <w:rsid w:val="008507B2"/>
    <w:rsid w:val="008507EE"/>
    <w:rsid w:val="00850BF2"/>
    <w:rsid w:val="00850CEA"/>
    <w:rsid w:val="00850D0F"/>
    <w:rsid w:val="00853396"/>
    <w:rsid w:val="0085398D"/>
    <w:rsid w:val="00853D3C"/>
    <w:rsid w:val="0085427E"/>
    <w:rsid w:val="00854360"/>
    <w:rsid w:val="00855682"/>
    <w:rsid w:val="00855831"/>
    <w:rsid w:val="0085692F"/>
    <w:rsid w:val="00856C97"/>
    <w:rsid w:val="00857369"/>
    <w:rsid w:val="00857D02"/>
    <w:rsid w:val="0086079E"/>
    <w:rsid w:val="00862C86"/>
    <w:rsid w:val="00863665"/>
    <w:rsid w:val="008643BC"/>
    <w:rsid w:val="008646DD"/>
    <w:rsid w:val="0086699A"/>
    <w:rsid w:val="00866B56"/>
    <w:rsid w:val="00866E09"/>
    <w:rsid w:val="00870B01"/>
    <w:rsid w:val="008714C4"/>
    <w:rsid w:val="008717DB"/>
    <w:rsid w:val="00872AB7"/>
    <w:rsid w:val="008730B5"/>
    <w:rsid w:val="00873163"/>
    <w:rsid w:val="00874637"/>
    <w:rsid w:val="008749F6"/>
    <w:rsid w:val="00875E49"/>
    <w:rsid w:val="00876574"/>
    <w:rsid w:val="00876EEC"/>
    <w:rsid w:val="008801F3"/>
    <w:rsid w:val="008810D0"/>
    <w:rsid w:val="008817C3"/>
    <w:rsid w:val="008819BF"/>
    <w:rsid w:val="00881CCD"/>
    <w:rsid w:val="008837D5"/>
    <w:rsid w:val="00883A37"/>
    <w:rsid w:val="00883BA1"/>
    <w:rsid w:val="0088405E"/>
    <w:rsid w:val="008840D2"/>
    <w:rsid w:val="00884B1A"/>
    <w:rsid w:val="00884E18"/>
    <w:rsid w:val="00885A3B"/>
    <w:rsid w:val="00885BE3"/>
    <w:rsid w:val="00885D62"/>
    <w:rsid w:val="00886C97"/>
    <w:rsid w:val="00887805"/>
    <w:rsid w:val="0089049D"/>
    <w:rsid w:val="00891349"/>
    <w:rsid w:val="0089180F"/>
    <w:rsid w:val="008936CB"/>
    <w:rsid w:val="00894347"/>
    <w:rsid w:val="00894577"/>
    <w:rsid w:val="0089598A"/>
    <w:rsid w:val="00895CF6"/>
    <w:rsid w:val="00895F6B"/>
    <w:rsid w:val="0089698C"/>
    <w:rsid w:val="00897632"/>
    <w:rsid w:val="00897F2A"/>
    <w:rsid w:val="00897FC6"/>
    <w:rsid w:val="008A0187"/>
    <w:rsid w:val="008A01AC"/>
    <w:rsid w:val="008A107A"/>
    <w:rsid w:val="008A1C97"/>
    <w:rsid w:val="008A2043"/>
    <w:rsid w:val="008A3251"/>
    <w:rsid w:val="008A353E"/>
    <w:rsid w:val="008A4F3B"/>
    <w:rsid w:val="008A5850"/>
    <w:rsid w:val="008A5A49"/>
    <w:rsid w:val="008A6704"/>
    <w:rsid w:val="008B0397"/>
    <w:rsid w:val="008B0556"/>
    <w:rsid w:val="008B0B37"/>
    <w:rsid w:val="008B1EE4"/>
    <w:rsid w:val="008B2655"/>
    <w:rsid w:val="008B2BBE"/>
    <w:rsid w:val="008B2C98"/>
    <w:rsid w:val="008B2F47"/>
    <w:rsid w:val="008B2FC2"/>
    <w:rsid w:val="008B33ED"/>
    <w:rsid w:val="008B462B"/>
    <w:rsid w:val="008B507E"/>
    <w:rsid w:val="008B5AA3"/>
    <w:rsid w:val="008B69E4"/>
    <w:rsid w:val="008B7AD9"/>
    <w:rsid w:val="008B7BDD"/>
    <w:rsid w:val="008B7F16"/>
    <w:rsid w:val="008C0A38"/>
    <w:rsid w:val="008C13B6"/>
    <w:rsid w:val="008C1DBC"/>
    <w:rsid w:val="008C2423"/>
    <w:rsid w:val="008C4308"/>
    <w:rsid w:val="008C5108"/>
    <w:rsid w:val="008C554C"/>
    <w:rsid w:val="008C5CA9"/>
    <w:rsid w:val="008C655A"/>
    <w:rsid w:val="008C6B21"/>
    <w:rsid w:val="008C7195"/>
    <w:rsid w:val="008C7493"/>
    <w:rsid w:val="008D07B5"/>
    <w:rsid w:val="008D2056"/>
    <w:rsid w:val="008D231B"/>
    <w:rsid w:val="008D24D5"/>
    <w:rsid w:val="008D2F2A"/>
    <w:rsid w:val="008D3169"/>
    <w:rsid w:val="008D3282"/>
    <w:rsid w:val="008D5DDA"/>
    <w:rsid w:val="008D6028"/>
    <w:rsid w:val="008D66E5"/>
    <w:rsid w:val="008D6B24"/>
    <w:rsid w:val="008D71F7"/>
    <w:rsid w:val="008D77ED"/>
    <w:rsid w:val="008E065B"/>
    <w:rsid w:val="008E17CB"/>
    <w:rsid w:val="008E2611"/>
    <w:rsid w:val="008E448A"/>
    <w:rsid w:val="008E495A"/>
    <w:rsid w:val="008E4DCE"/>
    <w:rsid w:val="008E6CDD"/>
    <w:rsid w:val="008E7457"/>
    <w:rsid w:val="008E7656"/>
    <w:rsid w:val="008F0472"/>
    <w:rsid w:val="008F12BF"/>
    <w:rsid w:val="008F1CEF"/>
    <w:rsid w:val="008F210A"/>
    <w:rsid w:val="008F367B"/>
    <w:rsid w:val="008F3D59"/>
    <w:rsid w:val="008F4323"/>
    <w:rsid w:val="008F4550"/>
    <w:rsid w:val="008F46DF"/>
    <w:rsid w:val="008F4812"/>
    <w:rsid w:val="008F4C19"/>
    <w:rsid w:val="008F51B0"/>
    <w:rsid w:val="008F5B71"/>
    <w:rsid w:val="008F6378"/>
    <w:rsid w:val="008F688A"/>
    <w:rsid w:val="008F6B48"/>
    <w:rsid w:val="008F749B"/>
    <w:rsid w:val="008F75DD"/>
    <w:rsid w:val="008F798C"/>
    <w:rsid w:val="008F79D6"/>
    <w:rsid w:val="00900476"/>
    <w:rsid w:val="00900763"/>
    <w:rsid w:val="00900D50"/>
    <w:rsid w:val="009011D6"/>
    <w:rsid w:val="00902118"/>
    <w:rsid w:val="00903791"/>
    <w:rsid w:val="00904444"/>
    <w:rsid w:val="0090445A"/>
    <w:rsid w:val="0090506D"/>
    <w:rsid w:val="009055E9"/>
    <w:rsid w:val="009073EF"/>
    <w:rsid w:val="00907479"/>
    <w:rsid w:val="00907CA0"/>
    <w:rsid w:val="009103C1"/>
    <w:rsid w:val="009115A5"/>
    <w:rsid w:val="0091617A"/>
    <w:rsid w:val="00916751"/>
    <w:rsid w:val="00916785"/>
    <w:rsid w:val="009172AC"/>
    <w:rsid w:val="00920344"/>
    <w:rsid w:val="00920509"/>
    <w:rsid w:val="009207AD"/>
    <w:rsid w:val="00920877"/>
    <w:rsid w:val="009210CF"/>
    <w:rsid w:val="00921402"/>
    <w:rsid w:val="0092188E"/>
    <w:rsid w:val="00921B01"/>
    <w:rsid w:val="0092295D"/>
    <w:rsid w:val="009232AA"/>
    <w:rsid w:val="00923C61"/>
    <w:rsid w:val="00924263"/>
    <w:rsid w:val="009249B8"/>
    <w:rsid w:val="009249D8"/>
    <w:rsid w:val="00924B78"/>
    <w:rsid w:val="00925271"/>
    <w:rsid w:val="0092603F"/>
    <w:rsid w:val="009273D4"/>
    <w:rsid w:val="0092754D"/>
    <w:rsid w:val="009279EC"/>
    <w:rsid w:val="00930321"/>
    <w:rsid w:val="00930657"/>
    <w:rsid w:val="0093133B"/>
    <w:rsid w:val="00931A8E"/>
    <w:rsid w:val="00931B48"/>
    <w:rsid w:val="009322CE"/>
    <w:rsid w:val="00932537"/>
    <w:rsid w:val="00933817"/>
    <w:rsid w:val="0093424D"/>
    <w:rsid w:val="00935205"/>
    <w:rsid w:val="00935A11"/>
    <w:rsid w:val="009368B4"/>
    <w:rsid w:val="009379A8"/>
    <w:rsid w:val="0094153A"/>
    <w:rsid w:val="009419E9"/>
    <w:rsid w:val="0094308B"/>
    <w:rsid w:val="00944345"/>
    <w:rsid w:val="009451CB"/>
    <w:rsid w:val="0094532B"/>
    <w:rsid w:val="009460F2"/>
    <w:rsid w:val="0094623A"/>
    <w:rsid w:val="009466AF"/>
    <w:rsid w:val="00947F04"/>
    <w:rsid w:val="00950755"/>
    <w:rsid w:val="00950894"/>
    <w:rsid w:val="0095129A"/>
    <w:rsid w:val="0095154A"/>
    <w:rsid w:val="009520F0"/>
    <w:rsid w:val="009525F4"/>
    <w:rsid w:val="00952FB6"/>
    <w:rsid w:val="00953DA3"/>
    <w:rsid w:val="0095549F"/>
    <w:rsid w:val="00960125"/>
    <w:rsid w:val="00960818"/>
    <w:rsid w:val="0096082A"/>
    <w:rsid w:val="009611E9"/>
    <w:rsid w:val="009632DB"/>
    <w:rsid w:val="00963671"/>
    <w:rsid w:val="00963DF5"/>
    <w:rsid w:val="00965552"/>
    <w:rsid w:val="009664B8"/>
    <w:rsid w:val="00966513"/>
    <w:rsid w:val="00967310"/>
    <w:rsid w:val="009704A3"/>
    <w:rsid w:val="00970CB3"/>
    <w:rsid w:val="00971251"/>
    <w:rsid w:val="00971BAA"/>
    <w:rsid w:val="00971DE3"/>
    <w:rsid w:val="00973583"/>
    <w:rsid w:val="00973750"/>
    <w:rsid w:val="00974A7F"/>
    <w:rsid w:val="00974EB6"/>
    <w:rsid w:val="00975772"/>
    <w:rsid w:val="00975D34"/>
    <w:rsid w:val="00976385"/>
    <w:rsid w:val="00976AE0"/>
    <w:rsid w:val="00977F59"/>
    <w:rsid w:val="0098034F"/>
    <w:rsid w:val="00980F76"/>
    <w:rsid w:val="00981515"/>
    <w:rsid w:val="009822CC"/>
    <w:rsid w:val="009823FD"/>
    <w:rsid w:val="00982402"/>
    <w:rsid w:val="00983BE7"/>
    <w:rsid w:val="00984C2B"/>
    <w:rsid w:val="00984F13"/>
    <w:rsid w:val="009853F8"/>
    <w:rsid w:val="009856D4"/>
    <w:rsid w:val="00985A8B"/>
    <w:rsid w:val="009861D1"/>
    <w:rsid w:val="00986BFA"/>
    <w:rsid w:val="00987C5F"/>
    <w:rsid w:val="00987C87"/>
    <w:rsid w:val="00991BEA"/>
    <w:rsid w:val="0099242B"/>
    <w:rsid w:val="009925D2"/>
    <w:rsid w:val="00992B1A"/>
    <w:rsid w:val="00992B1D"/>
    <w:rsid w:val="0099386C"/>
    <w:rsid w:val="00994FB4"/>
    <w:rsid w:val="00994FE8"/>
    <w:rsid w:val="0099557B"/>
    <w:rsid w:val="00995973"/>
    <w:rsid w:val="00995A34"/>
    <w:rsid w:val="00997111"/>
    <w:rsid w:val="009A078C"/>
    <w:rsid w:val="009A0E3B"/>
    <w:rsid w:val="009A0F97"/>
    <w:rsid w:val="009A2441"/>
    <w:rsid w:val="009A27F0"/>
    <w:rsid w:val="009A31C0"/>
    <w:rsid w:val="009A4E39"/>
    <w:rsid w:val="009A55BC"/>
    <w:rsid w:val="009A6670"/>
    <w:rsid w:val="009A7BE9"/>
    <w:rsid w:val="009B13F6"/>
    <w:rsid w:val="009B1CF7"/>
    <w:rsid w:val="009B249C"/>
    <w:rsid w:val="009B2B42"/>
    <w:rsid w:val="009B31DE"/>
    <w:rsid w:val="009B372D"/>
    <w:rsid w:val="009B38EA"/>
    <w:rsid w:val="009B3BC7"/>
    <w:rsid w:val="009B3C73"/>
    <w:rsid w:val="009B575F"/>
    <w:rsid w:val="009B5A6B"/>
    <w:rsid w:val="009B6507"/>
    <w:rsid w:val="009C01D0"/>
    <w:rsid w:val="009C0B28"/>
    <w:rsid w:val="009C0B2E"/>
    <w:rsid w:val="009C0D0E"/>
    <w:rsid w:val="009C0F10"/>
    <w:rsid w:val="009C13F0"/>
    <w:rsid w:val="009C37E1"/>
    <w:rsid w:val="009C412C"/>
    <w:rsid w:val="009C5916"/>
    <w:rsid w:val="009C689A"/>
    <w:rsid w:val="009C6CF9"/>
    <w:rsid w:val="009C7185"/>
    <w:rsid w:val="009C7A78"/>
    <w:rsid w:val="009C7A8C"/>
    <w:rsid w:val="009C7E25"/>
    <w:rsid w:val="009D0CAA"/>
    <w:rsid w:val="009D0D48"/>
    <w:rsid w:val="009D0E85"/>
    <w:rsid w:val="009D19B7"/>
    <w:rsid w:val="009D45BB"/>
    <w:rsid w:val="009D5692"/>
    <w:rsid w:val="009D5E81"/>
    <w:rsid w:val="009D6022"/>
    <w:rsid w:val="009D67AF"/>
    <w:rsid w:val="009D6D71"/>
    <w:rsid w:val="009D7265"/>
    <w:rsid w:val="009E10E2"/>
    <w:rsid w:val="009E1BB2"/>
    <w:rsid w:val="009E288F"/>
    <w:rsid w:val="009E2AD3"/>
    <w:rsid w:val="009E3738"/>
    <w:rsid w:val="009E40B5"/>
    <w:rsid w:val="009E609D"/>
    <w:rsid w:val="009E63B1"/>
    <w:rsid w:val="009F0095"/>
    <w:rsid w:val="009F0657"/>
    <w:rsid w:val="009F0BB3"/>
    <w:rsid w:val="009F2C00"/>
    <w:rsid w:val="009F2C79"/>
    <w:rsid w:val="009F2C9D"/>
    <w:rsid w:val="009F4076"/>
    <w:rsid w:val="009F4CBE"/>
    <w:rsid w:val="009F5FC6"/>
    <w:rsid w:val="009F6363"/>
    <w:rsid w:val="009F70D8"/>
    <w:rsid w:val="00A00538"/>
    <w:rsid w:val="00A0054F"/>
    <w:rsid w:val="00A01473"/>
    <w:rsid w:val="00A018D9"/>
    <w:rsid w:val="00A01B23"/>
    <w:rsid w:val="00A01D2B"/>
    <w:rsid w:val="00A0265F"/>
    <w:rsid w:val="00A02747"/>
    <w:rsid w:val="00A0279A"/>
    <w:rsid w:val="00A033FF"/>
    <w:rsid w:val="00A064CC"/>
    <w:rsid w:val="00A06520"/>
    <w:rsid w:val="00A06690"/>
    <w:rsid w:val="00A06F2A"/>
    <w:rsid w:val="00A10C34"/>
    <w:rsid w:val="00A112AC"/>
    <w:rsid w:val="00A113DF"/>
    <w:rsid w:val="00A12491"/>
    <w:rsid w:val="00A12877"/>
    <w:rsid w:val="00A1316F"/>
    <w:rsid w:val="00A13466"/>
    <w:rsid w:val="00A13BDA"/>
    <w:rsid w:val="00A160FC"/>
    <w:rsid w:val="00A17667"/>
    <w:rsid w:val="00A1784D"/>
    <w:rsid w:val="00A178CD"/>
    <w:rsid w:val="00A1791B"/>
    <w:rsid w:val="00A20B29"/>
    <w:rsid w:val="00A217D5"/>
    <w:rsid w:val="00A2249E"/>
    <w:rsid w:val="00A23728"/>
    <w:rsid w:val="00A23E39"/>
    <w:rsid w:val="00A24B98"/>
    <w:rsid w:val="00A25560"/>
    <w:rsid w:val="00A258D7"/>
    <w:rsid w:val="00A258F5"/>
    <w:rsid w:val="00A30116"/>
    <w:rsid w:val="00A3034E"/>
    <w:rsid w:val="00A307EA"/>
    <w:rsid w:val="00A30899"/>
    <w:rsid w:val="00A33404"/>
    <w:rsid w:val="00A34A28"/>
    <w:rsid w:val="00A354D2"/>
    <w:rsid w:val="00A37DEC"/>
    <w:rsid w:val="00A37FD6"/>
    <w:rsid w:val="00A40DDB"/>
    <w:rsid w:val="00A4162C"/>
    <w:rsid w:val="00A4184F"/>
    <w:rsid w:val="00A42837"/>
    <w:rsid w:val="00A42BF0"/>
    <w:rsid w:val="00A42E44"/>
    <w:rsid w:val="00A43C94"/>
    <w:rsid w:val="00A44C25"/>
    <w:rsid w:val="00A452BF"/>
    <w:rsid w:val="00A45C31"/>
    <w:rsid w:val="00A46F41"/>
    <w:rsid w:val="00A4760E"/>
    <w:rsid w:val="00A504DF"/>
    <w:rsid w:val="00A5066D"/>
    <w:rsid w:val="00A50F5D"/>
    <w:rsid w:val="00A5156D"/>
    <w:rsid w:val="00A51EC4"/>
    <w:rsid w:val="00A53158"/>
    <w:rsid w:val="00A537DB"/>
    <w:rsid w:val="00A55F13"/>
    <w:rsid w:val="00A561CF"/>
    <w:rsid w:val="00A57EDF"/>
    <w:rsid w:val="00A60FFE"/>
    <w:rsid w:val="00A61176"/>
    <w:rsid w:val="00A61177"/>
    <w:rsid w:val="00A61226"/>
    <w:rsid w:val="00A6181C"/>
    <w:rsid w:val="00A619B7"/>
    <w:rsid w:val="00A61A32"/>
    <w:rsid w:val="00A61D1E"/>
    <w:rsid w:val="00A63D6A"/>
    <w:rsid w:val="00A650B6"/>
    <w:rsid w:val="00A652AA"/>
    <w:rsid w:val="00A6599D"/>
    <w:rsid w:val="00A66ED8"/>
    <w:rsid w:val="00A66EE9"/>
    <w:rsid w:val="00A701A6"/>
    <w:rsid w:val="00A71988"/>
    <w:rsid w:val="00A7274F"/>
    <w:rsid w:val="00A744A5"/>
    <w:rsid w:val="00A7501D"/>
    <w:rsid w:val="00A75E71"/>
    <w:rsid w:val="00A75F5B"/>
    <w:rsid w:val="00A76057"/>
    <w:rsid w:val="00A76450"/>
    <w:rsid w:val="00A765C0"/>
    <w:rsid w:val="00A81CC0"/>
    <w:rsid w:val="00A82098"/>
    <w:rsid w:val="00A82686"/>
    <w:rsid w:val="00A826B0"/>
    <w:rsid w:val="00A8389B"/>
    <w:rsid w:val="00A843A8"/>
    <w:rsid w:val="00A85F1B"/>
    <w:rsid w:val="00A870B6"/>
    <w:rsid w:val="00A90A28"/>
    <w:rsid w:val="00A90ADF"/>
    <w:rsid w:val="00A918A6"/>
    <w:rsid w:val="00A918AC"/>
    <w:rsid w:val="00A92B09"/>
    <w:rsid w:val="00A92F6D"/>
    <w:rsid w:val="00A93686"/>
    <w:rsid w:val="00A94275"/>
    <w:rsid w:val="00A94314"/>
    <w:rsid w:val="00A9451B"/>
    <w:rsid w:val="00A94901"/>
    <w:rsid w:val="00A956B2"/>
    <w:rsid w:val="00A95FCE"/>
    <w:rsid w:val="00A964A8"/>
    <w:rsid w:val="00A970FD"/>
    <w:rsid w:val="00A97B72"/>
    <w:rsid w:val="00AA0818"/>
    <w:rsid w:val="00AA0892"/>
    <w:rsid w:val="00AA0DE4"/>
    <w:rsid w:val="00AA1CAE"/>
    <w:rsid w:val="00AA22CF"/>
    <w:rsid w:val="00AA23EF"/>
    <w:rsid w:val="00AA3546"/>
    <w:rsid w:val="00AA3F58"/>
    <w:rsid w:val="00AA4C36"/>
    <w:rsid w:val="00AA5B16"/>
    <w:rsid w:val="00AA7015"/>
    <w:rsid w:val="00AB086A"/>
    <w:rsid w:val="00AB1E6F"/>
    <w:rsid w:val="00AB205E"/>
    <w:rsid w:val="00AB28EB"/>
    <w:rsid w:val="00AB2BF3"/>
    <w:rsid w:val="00AB39C0"/>
    <w:rsid w:val="00AB47A6"/>
    <w:rsid w:val="00AB51A3"/>
    <w:rsid w:val="00AB63B1"/>
    <w:rsid w:val="00AB63F5"/>
    <w:rsid w:val="00AB683F"/>
    <w:rsid w:val="00AB69C5"/>
    <w:rsid w:val="00AB7F71"/>
    <w:rsid w:val="00AC01ED"/>
    <w:rsid w:val="00AC0276"/>
    <w:rsid w:val="00AC0A1C"/>
    <w:rsid w:val="00AC0CB7"/>
    <w:rsid w:val="00AC0F9B"/>
    <w:rsid w:val="00AC1963"/>
    <w:rsid w:val="00AC2ABC"/>
    <w:rsid w:val="00AC3510"/>
    <w:rsid w:val="00AC46BC"/>
    <w:rsid w:val="00AC4DC4"/>
    <w:rsid w:val="00AC528B"/>
    <w:rsid w:val="00AC6B12"/>
    <w:rsid w:val="00AC6C6C"/>
    <w:rsid w:val="00AC6E9B"/>
    <w:rsid w:val="00AD027C"/>
    <w:rsid w:val="00AD189B"/>
    <w:rsid w:val="00AD4312"/>
    <w:rsid w:val="00AD460E"/>
    <w:rsid w:val="00AD641B"/>
    <w:rsid w:val="00AD673B"/>
    <w:rsid w:val="00AD67BC"/>
    <w:rsid w:val="00AD7863"/>
    <w:rsid w:val="00AD7C05"/>
    <w:rsid w:val="00AD7E43"/>
    <w:rsid w:val="00AD7F75"/>
    <w:rsid w:val="00AE1691"/>
    <w:rsid w:val="00AE1A1E"/>
    <w:rsid w:val="00AE286B"/>
    <w:rsid w:val="00AF0A94"/>
    <w:rsid w:val="00AF0F2D"/>
    <w:rsid w:val="00AF3633"/>
    <w:rsid w:val="00AF3BC9"/>
    <w:rsid w:val="00AF4017"/>
    <w:rsid w:val="00AF4605"/>
    <w:rsid w:val="00AF54EE"/>
    <w:rsid w:val="00AF6022"/>
    <w:rsid w:val="00AF612B"/>
    <w:rsid w:val="00AF7589"/>
    <w:rsid w:val="00AF796F"/>
    <w:rsid w:val="00AF7A47"/>
    <w:rsid w:val="00AF7CDE"/>
    <w:rsid w:val="00B007B3"/>
    <w:rsid w:val="00B00CD6"/>
    <w:rsid w:val="00B00DA8"/>
    <w:rsid w:val="00B01242"/>
    <w:rsid w:val="00B0197F"/>
    <w:rsid w:val="00B02DE2"/>
    <w:rsid w:val="00B02E50"/>
    <w:rsid w:val="00B03F67"/>
    <w:rsid w:val="00B043C0"/>
    <w:rsid w:val="00B06574"/>
    <w:rsid w:val="00B07695"/>
    <w:rsid w:val="00B1020D"/>
    <w:rsid w:val="00B124FB"/>
    <w:rsid w:val="00B1252E"/>
    <w:rsid w:val="00B12C80"/>
    <w:rsid w:val="00B13287"/>
    <w:rsid w:val="00B13B11"/>
    <w:rsid w:val="00B14720"/>
    <w:rsid w:val="00B151D1"/>
    <w:rsid w:val="00B1700F"/>
    <w:rsid w:val="00B176DA"/>
    <w:rsid w:val="00B17949"/>
    <w:rsid w:val="00B17C85"/>
    <w:rsid w:val="00B211C2"/>
    <w:rsid w:val="00B236A1"/>
    <w:rsid w:val="00B242AF"/>
    <w:rsid w:val="00B247C3"/>
    <w:rsid w:val="00B24B10"/>
    <w:rsid w:val="00B25122"/>
    <w:rsid w:val="00B25333"/>
    <w:rsid w:val="00B31733"/>
    <w:rsid w:val="00B31D2F"/>
    <w:rsid w:val="00B32C90"/>
    <w:rsid w:val="00B33ED9"/>
    <w:rsid w:val="00B34AC9"/>
    <w:rsid w:val="00B36D3C"/>
    <w:rsid w:val="00B36E28"/>
    <w:rsid w:val="00B372F4"/>
    <w:rsid w:val="00B40F36"/>
    <w:rsid w:val="00B4195D"/>
    <w:rsid w:val="00B4199B"/>
    <w:rsid w:val="00B421C3"/>
    <w:rsid w:val="00B4253A"/>
    <w:rsid w:val="00B42D2E"/>
    <w:rsid w:val="00B439D6"/>
    <w:rsid w:val="00B43C68"/>
    <w:rsid w:val="00B43E18"/>
    <w:rsid w:val="00B44171"/>
    <w:rsid w:val="00B45791"/>
    <w:rsid w:val="00B45B5E"/>
    <w:rsid w:val="00B463BE"/>
    <w:rsid w:val="00B46E05"/>
    <w:rsid w:val="00B46ED9"/>
    <w:rsid w:val="00B47103"/>
    <w:rsid w:val="00B50ADA"/>
    <w:rsid w:val="00B518A3"/>
    <w:rsid w:val="00B52F02"/>
    <w:rsid w:val="00B53706"/>
    <w:rsid w:val="00B55283"/>
    <w:rsid w:val="00B55507"/>
    <w:rsid w:val="00B55B02"/>
    <w:rsid w:val="00B55B41"/>
    <w:rsid w:val="00B55F1D"/>
    <w:rsid w:val="00B56E75"/>
    <w:rsid w:val="00B57CF1"/>
    <w:rsid w:val="00B61ED6"/>
    <w:rsid w:val="00B62103"/>
    <w:rsid w:val="00B62705"/>
    <w:rsid w:val="00B62ABC"/>
    <w:rsid w:val="00B64CCE"/>
    <w:rsid w:val="00B6612E"/>
    <w:rsid w:val="00B663D9"/>
    <w:rsid w:val="00B66AC4"/>
    <w:rsid w:val="00B67946"/>
    <w:rsid w:val="00B71203"/>
    <w:rsid w:val="00B71BC6"/>
    <w:rsid w:val="00B71E80"/>
    <w:rsid w:val="00B726D1"/>
    <w:rsid w:val="00B72C5D"/>
    <w:rsid w:val="00B73C51"/>
    <w:rsid w:val="00B73E91"/>
    <w:rsid w:val="00B75E61"/>
    <w:rsid w:val="00B762A0"/>
    <w:rsid w:val="00B769A6"/>
    <w:rsid w:val="00B774C7"/>
    <w:rsid w:val="00B77D23"/>
    <w:rsid w:val="00B802C9"/>
    <w:rsid w:val="00B803F1"/>
    <w:rsid w:val="00B80976"/>
    <w:rsid w:val="00B814E8"/>
    <w:rsid w:val="00B82102"/>
    <w:rsid w:val="00B82CCE"/>
    <w:rsid w:val="00B83262"/>
    <w:rsid w:val="00B83F21"/>
    <w:rsid w:val="00B84B41"/>
    <w:rsid w:val="00B84BDD"/>
    <w:rsid w:val="00B84DD1"/>
    <w:rsid w:val="00B851B1"/>
    <w:rsid w:val="00B855E1"/>
    <w:rsid w:val="00B855FA"/>
    <w:rsid w:val="00B85CE6"/>
    <w:rsid w:val="00B86DD0"/>
    <w:rsid w:val="00B86F39"/>
    <w:rsid w:val="00B87BFB"/>
    <w:rsid w:val="00B87EB8"/>
    <w:rsid w:val="00B9018B"/>
    <w:rsid w:val="00B908D0"/>
    <w:rsid w:val="00B91B48"/>
    <w:rsid w:val="00B92644"/>
    <w:rsid w:val="00B92B8D"/>
    <w:rsid w:val="00B92E8B"/>
    <w:rsid w:val="00B92ED2"/>
    <w:rsid w:val="00B97C11"/>
    <w:rsid w:val="00B97CEA"/>
    <w:rsid w:val="00BA0193"/>
    <w:rsid w:val="00BA2636"/>
    <w:rsid w:val="00BA2C23"/>
    <w:rsid w:val="00BA309D"/>
    <w:rsid w:val="00BA327D"/>
    <w:rsid w:val="00BA36DB"/>
    <w:rsid w:val="00BA4575"/>
    <w:rsid w:val="00BA4D45"/>
    <w:rsid w:val="00BA5672"/>
    <w:rsid w:val="00BA6A03"/>
    <w:rsid w:val="00BA704E"/>
    <w:rsid w:val="00BA7ADA"/>
    <w:rsid w:val="00BA7C30"/>
    <w:rsid w:val="00BB03FB"/>
    <w:rsid w:val="00BB0808"/>
    <w:rsid w:val="00BB166B"/>
    <w:rsid w:val="00BB3303"/>
    <w:rsid w:val="00BB33D0"/>
    <w:rsid w:val="00BB5750"/>
    <w:rsid w:val="00BB62EF"/>
    <w:rsid w:val="00BB6796"/>
    <w:rsid w:val="00BB7203"/>
    <w:rsid w:val="00BC1E29"/>
    <w:rsid w:val="00BC341D"/>
    <w:rsid w:val="00BC3563"/>
    <w:rsid w:val="00BC37F3"/>
    <w:rsid w:val="00BC45F0"/>
    <w:rsid w:val="00BC56BB"/>
    <w:rsid w:val="00BC5C83"/>
    <w:rsid w:val="00BD15C5"/>
    <w:rsid w:val="00BD2723"/>
    <w:rsid w:val="00BD2BA0"/>
    <w:rsid w:val="00BD32CA"/>
    <w:rsid w:val="00BD3946"/>
    <w:rsid w:val="00BD42DA"/>
    <w:rsid w:val="00BD4C9C"/>
    <w:rsid w:val="00BD5D42"/>
    <w:rsid w:val="00BD6D7B"/>
    <w:rsid w:val="00BD7624"/>
    <w:rsid w:val="00BE09D2"/>
    <w:rsid w:val="00BE0FCC"/>
    <w:rsid w:val="00BE23EB"/>
    <w:rsid w:val="00BE28E9"/>
    <w:rsid w:val="00BE2AA1"/>
    <w:rsid w:val="00BE2C35"/>
    <w:rsid w:val="00BE364B"/>
    <w:rsid w:val="00BE3E92"/>
    <w:rsid w:val="00BE4AEF"/>
    <w:rsid w:val="00BE6EEB"/>
    <w:rsid w:val="00BE756E"/>
    <w:rsid w:val="00BF31EA"/>
    <w:rsid w:val="00BF3A60"/>
    <w:rsid w:val="00BF4B63"/>
    <w:rsid w:val="00C01C29"/>
    <w:rsid w:val="00C02C0B"/>
    <w:rsid w:val="00C03C11"/>
    <w:rsid w:val="00C064A9"/>
    <w:rsid w:val="00C07911"/>
    <w:rsid w:val="00C12A91"/>
    <w:rsid w:val="00C12BDA"/>
    <w:rsid w:val="00C12C0E"/>
    <w:rsid w:val="00C12CE0"/>
    <w:rsid w:val="00C1496F"/>
    <w:rsid w:val="00C14FD8"/>
    <w:rsid w:val="00C15906"/>
    <w:rsid w:val="00C15C24"/>
    <w:rsid w:val="00C1626B"/>
    <w:rsid w:val="00C17537"/>
    <w:rsid w:val="00C20595"/>
    <w:rsid w:val="00C20E47"/>
    <w:rsid w:val="00C238D6"/>
    <w:rsid w:val="00C240F6"/>
    <w:rsid w:val="00C255EB"/>
    <w:rsid w:val="00C25C7C"/>
    <w:rsid w:val="00C25D0A"/>
    <w:rsid w:val="00C25E6B"/>
    <w:rsid w:val="00C3216E"/>
    <w:rsid w:val="00C35634"/>
    <w:rsid w:val="00C36423"/>
    <w:rsid w:val="00C365E7"/>
    <w:rsid w:val="00C36D37"/>
    <w:rsid w:val="00C370B3"/>
    <w:rsid w:val="00C37EA2"/>
    <w:rsid w:val="00C41D96"/>
    <w:rsid w:val="00C41DC8"/>
    <w:rsid w:val="00C42071"/>
    <w:rsid w:val="00C431AE"/>
    <w:rsid w:val="00C4506A"/>
    <w:rsid w:val="00C4608D"/>
    <w:rsid w:val="00C468CA"/>
    <w:rsid w:val="00C46FCE"/>
    <w:rsid w:val="00C473BC"/>
    <w:rsid w:val="00C4774B"/>
    <w:rsid w:val="00C50CE1"/>
    <w:rsid w:val="00C5273E"/>
    <w:rsid w:val="00C52D5C"/>
    <w:rsid w:val="00C530CB"/>
    <w:rsid w:val="00C53174"/>
    <w:rsid w:val="00C53DFC"/>
    <w:rsid w:val="00C545B0"/>
    <w:rsid w:val="00C54D72"/>
    <w:rsid w:val="00C54F6B"/>
    <w:rsid w:val="00C55248"/>
    <w:rsid w:val="00C55A09"/>
    <w:rsid w:val="00C56CDA"/>
    <w:rsid w:val="00C57A28"/>
    <w:rsid w:val="00C57C90"/>
    <w:rsid w:val="00C60B8B"/>
    <w:rsid w:val="00C60E09"/>
    <w:rsid w:val="00C62429"/>
    <w:rsid w:val="00C62602"/>
    <w:rsid w:val="00C629BC"/>
    <w:rsid w:val="00C632FE"/>
    <w:rsid w:val="00C63CAA"/>
    <w:rsid w:val="00C64D41"/>
    <w:rsid w:val="00C653EC"/>
    <w:rsid w:val="00C6636E"/>
    <w:rsid w:val="00C66F7F"/>
    <w:rsid w:val="00C67952"/>
    <w:rsid w:val="00C67CFA"/>
    <w:rsid w:val="00C7059D"/>
    <w:rsid w:val="00C7127E"/>
    <w:rsid w:val="00C73E0E"/>
    <w:rsid w:val="00C74C38"/>
    <w:rsid w:val="00C75347"/>
    <w:rsid w:val="00C75EBA"/>
    <w:rsid w:val="00C7607D"/>
    <w:rsid w:val="00C76BDF"/>
    <w:rsid w:val="00C777EE"/>
    <w:rsid w:val="00C77FDF"/>
    <w:rsid w:val="00C80C78"/>
    <w:rsid w:val="00C80F6A"/>
    <w:rsid w:val="00C81FA0"/>
    <w:rsid w:val="00C82916"/>
    <w:rsid w:val="00C830FF"/>
    <w:rsid w:val="00C8316D"/>
    <w:rsid w:val="00C83664"/>
    <w:rsid w:val="00C84C86"/>
    <w:rsid w:val="00C87B14"/>
    <w:rsid w:val="00C87D30"/>
    <w:rsid w:val="00C87F1F"/>
    <w:rsid w:val="00C90A2E"/>
    <w:rsid w:val="00C90E6F"/>
    <w:rsid w:val="00C922E7"/>
    <w:rsid w:val="00C92368"/>
    <w:rsid w:val="00C92A82"/>
    <w:rsid w:val="00C92DCD"/>
    <w:rsid w:val="00C9389B"/>
    <w:rsid w:val="00C956C1"/>
    <w:rsid w:val="00C9619F"/>
    <w:rsid w:val="00C96404"/>
    <w:rsid w:val="00C971B1"/>
    <w:rsid w:val="00CA2111"/>
    <w:rsid w:val="00CA2148"/>
    <w:rsid w:val="00CA215E"/>
    <w:rsid w:val="00CA233B"/>
    <w:rsid w:val="00CA2D8C"/>
    <w:rsid w:val="00CA3B7F"/>
    <w:rsid w:val="00CA3E4B"/>
    <w:rsid w:val="00CA495E"/>
    <w:rsid w:val="00CA6FAF"/>
    <w:rsid w:val="00CA74EB"/>
    <w:rsid w:val="00CB040E"/>
    <w:rsid w:val="00CB0800"/>
    <w:rsid w:val="00CB0EDD"/>
    <w:rsid w:val="00CB11C6"/>
    <w:rsid w:val="00CB145B"/>
    <w:rsid w:val="00CB2671"/>
    <w:rsid w:val="00CB28DD"/>
    <w:rsid w:val="00CB2F24"/>
    <w:rsid w:val="00CB3362"/>
    <w:rsid w:val="00CB587F"/>
    <w:rsid w:val="00CB61B6"/>
    <w:rsid w:val="00CB7867"/>
    <w:rsid w:val="00CB7880"/>
    <w:rsid w:val="00CB79DD"/>
    <w:rsid w:val="00CB7B0F"/>
    <w:rsid w:val="00CC0FAC"/>
    <w:rsid w:val="00CC17D7"/>
    <w:rsid w:val="00CC222A"/>
    <w:rsid w:val="00CC2447"/>
    <w:rsid w:val="00CC2F1D"/>
    <w:rsid w:val="00CC3D28"/>
    <w:rsid w:val="00CC4617"/>
    <w:rsid w:val="00CC4950"/>
    <w:rsid w:val="00CC4AB2"/>
    <w:rsid w:val="00CC52C6"/>
    <w:rsid w:val="00CC6187"/>
    <w:rsid w:val="00CC7B3B"/>
    <w:rsid w:val="00CC7F9D"/>
    <w:rsid w:val="00CD050F"/>
    <w:rsid w:val="00CD0900"/>
    <w:rsid w:val="00CD1202"/>
    <w:rsid w:val="00CD1B88"/>
    <w:rsid w:val="00CD2646"/>
    <w:rsid w:val="00CD4783"/>
    <w:rsid w:val="00CD4BAB"/>
    <w:rsid w:val="00CD4BED"/>
    <w:rsid w:val="00CD64D5"/>
    <w:rsid w:val="00CD70A8"/>
    <w:rsid w:val="00CD7695"/>
    <w:rsid w:val="00CD772A"/>
    <w:rsid w:val="00CD78C4"/>
    <w:rsid w:val="00CD7A70"/>
    <w:rsid w:val="00CE0CB7"/>
    <w:rsid w:val="00CE3961"/>
    <w:rsid w:val="00CE3DFF"/>
    <w:rsid w:val="00CE3F02"/>
    <w:rsid w:val="00CE47C5"/>
    <w:rsid w:val="00CE5879"/>
    <w:rsid w:val="00CE5DF9"/>
    <w:rsid w:val="00CE5F64"/>
    <w:rsid w:val="00CE6560"/>
    <w:rsid w:val="00CE65B5"/>
    <w:rsid w:val="00CE6B61"/>
    <w:rsid w:val="00CF01B9"/>
    <w:rsid w:val="00CF040B"/>
    <w:rsid w:val="00CF118C"/>
    <w:rsid w:val="00CF2992"/>
    <w:rsid w:val="00CF2CF6"/>
    <w:rsid w:val="00CF2D5B"/>
    <w:rsid w:val="00CF39F2"/>
    <w:rsid w:val="00CF3D0F"/>
    <w:rsid w:val="00CF50BB"/>
    <w:rsid w:val="00CF523C"/>
    <w:rsid w:val="00CF6B15"/>
    <w:rsid w:val="00CF6BE5"/>
    <w:rsid w:val="00D002E6"/>
    <w:rsid w:val="00D0095D"/>
    <w:rsid w:val="00D00AD9"/>
    <w:rsid w:val="00D016E7"/>
    <w:rsid w:val="00D01718"/>
    <w:rsid w:val="00D0199D"/>
    <w:rsid w:val="00D02604"/>
    <w:rsid w:val="00D02F33"/>
    <w:rsid w:val="00D042EC"/>
    <w:rsid w:val="00D04544"/>
    <w:rsid w:val="00D046A2"/>
    <w:rsid w:val="00D05500"/>
    <w:rsid w:val="00D05C31"/>
    <w:rsid w:val="00D061E6"/>
    <w:rsid w:val="00D06BD6"/>
    <w:rsid w:val="00D06F4E"/>
    <w:rsid w:val="00D07FA0"/>
    <w:rsid w:val="00D113F2"/>
    <w:rsid w:val="00D11A33"/>
    <w:rsid w:val="00D11F69"/>
    <w:rsid w:val="00D1217D"/>
    <w:rsid w:val="00D12298"/>
    <w:rsid w:val="00D142D7"/>
    <w:rsid w:val="00D14CAD"/>
    <w:rsid w:val="00D151F6"/>
    <w:rsid w:val="00D15492"/>
    <w:rsid w:val="00D178E4"/>
    <w:rsid w:val="00D17A2C"/>
    <w:rsid w:val="00D20046"/>
    <w:rsid w:val="00D206A8"/>
    <w:rsid w:val="00D20925"/>
    <w:rsid w:val="00D21686"/>
    <w:rsid w:val="00D22280"/>
    <w:rsid w:val="00D2329F"/>
    <w:rsid w:val="00D23549"/>
    <w:rsid w:val="00D23B27"/>
    <w:rsid w:val="00D23DB5"/>
    <w:rsid w:val="00D240B6"/>
    <w:rsid w:val="00D2541C"/>
    <w:rsid w:val="00D27E80"/>
    <w:rsid w:val="00D318DC"/>
    <w:rsid w:val="00D32FC8"/>
    <w:rsid w:val="00D33D66"/>
    <w:rsid w:val="00D33EB3"/>
    <w:rsid w:val="00D34794"/>
    <w:rsid w:val="00D369E9"/>
    <w:rsid w:val="00D3704D"/>
    <w:rsid w:val="00D42B51"/>
    <w:rsid w:val="00D43283"/>
    <w:rsid w:val="00D44209"/>
    <w:rsid w:val="00D449CE"/>
    <w:rsid w:val="00D45188"/>
    <w:rsid w:val="00D454C7"/>
    <w:rsid w:val="00D45B28"/>
    <w:rsid w:val="00D46587"/>
    <w:rsid w:val="00D467B2"/>
    <w:rsid w:val="00D467B7"/>
    <w:rsid w:val="00D476D7"/>
    <w:rsid w:val="00D47942"/>
    <w:rsid w:val="00D506B2"/>
    <w:rsid w:val="00D50B9C"/>
    <w:rsid w:val="00D50DF5"/>
    <w:rsid w:val="00D519B2"/>
    <w:rsid w:val="00D52096"/>
    <w:rsid w:val="00D5294E"/>
    <w:rsid w:val="00D53702"/>
    <w:rsid w:val="00D53825"/>
    <w:rsid w:val="00D53973"/>
    <w:rsid w:val="00D54D4E"/>
    <w:rsid w:val="00D54DAF"/>
    <w:rsid w:val="00D55509"/>
    <w:rsid w:val="00D55900"/>
    <w:rsid w:val="00D56AE5"/>
    <w:rsid w:val="00D56F48"/>
    <w:rsid w:val="00D60EE3"/>
    <w:rsid w:val="00D62B90"/>
    <w:rsid w:val="00D62BD2"/>
    <w:rsid w:val="00D64030"/>
    <w:rsid w:val="00D64621"/>
    <w:rsid w:val="00D654D7"/>
    <w:rsid w:val="00D65D12"/>
    <w:rsid w:val="00D65D79"/>
    <w:rsid w:val="00D6690C"/>
    <w:rsid w:val="00D66966"/>
    <w:rsid w:val="00D67500"/>
    <w:rsid w:val="00D679E3"/>
    <w:rsid w:val="00D67CD0"/>
    <w:rsid w:val="00D67EBB"/>
    <w:rsid w:val="00D7083C"/>
    <w:rsid w:val="00D715D4"/>
    <w:rsid w:val="00D71804"/>
    <w:rsid w:val="00D724CC"/>
    <w:rsid w:val="00D72AB8"/>
    <w:rsid w:val="00D7394B"/>
    <w:rsid w:val="00D74217"/>
    <w:rsid w:val="00D74495"/>
    <w:rsid w:val="00D7488E"/>
    <w:rsid w:val="00D74D61"/>
    <w:rsid w:val="00D752C7"/>
    <w:rsid w:val="00D753C7"/>
    <w:rsid w:val="00D7552D"/>
    <w:rsid w:val="00D800ED"/>
    <w:rsid w:val="00D80FDD"/>
    <w:rsid w:val="00D8244A"/>
    <w:rsid w:val="00D832B9"/>
    <w:rsid w:val="00D83B8B"/>
    <w:rsid w:val="00D83DB5"/>
    <w:rsid w:val="00D84A07"/>
    <w:rsid w:val="00D84ABE"/>
    <w:rsid w:val="00D86EEB"/>
    <w:rsid w:val="00D90864"/>
    <w:rsid w:val="00D93450"/>
    <w:rsid w:val="00D939B3"/>
    <w:rsid w:val="00DA2EA1"/>
    <w:rsid w:val="00DA34BA"/>
    <w:rsid w:val="00DA6332"/>
    <w:rsid w:val="00DA7DB1"/>
    <w:rsid w:val="00DB073F"/>
    <w:rsid w:val="00DB0D0B"/>
    <w:rsid w:val="00DB0F11"/>
    <w:rsid w:val="00DB1C1B"/>
    <w:rsid w:val="00DB241C"/>
    <w:rsid w:val="00DB27E1"/>
    <w:rsid w:val="00DB30D7"/>
    <w:rsid w:val="00DB3573"/>
    <w:rsid w:val="00DB3B37"/>
    <w:rsid w:val="00DB3C2D"/>
    <w:rsid w:val="00DB4521"/>
    <w:rsid w:val="00DB48DC"/>
    <w:rsid w:val="00DB4CBC"/>
    <w:rsid w:val="00DB5892"/>
    <w:rsid w:val="00DB58CB"/>
    <w:rsid w:val="00DB6340"/>
    <w:rsid w:val="00DB6708"/>
    <w:rsid w:val="00DB67E7"/>
    <w:rsid w:val="00DB73F3"/>
    <w:rsid w:val="00DB7BFE"/>
    <w:rsid w:val="00DC09AA"/>
    <w:rsid w:val="00DC0C93"/>
    <w:rsid w:val="00DC1EC1"/>
    <w:rsid w:val="00DC26F8"/>
    <w:rsid w:val="00DC3410"/>
    <w:rsid w:val="00DC346D"/>
    <w:rsid w:val="00DC3527"/>
    <w:rsid w:val="00DC3F70"/>
    <w:rsid w:val="00DC4F7D"/>
    <w:rsid w:val="00DC6B57"/>
    <w:rsid w:val="00DC6F19"/>
    <w:rsid w:val="00DC7372"/>
    <w:rsid w:val="00DD10A8"/>
    <w:rsid w:val="00DD1516"/>
    <w:rsid w:val="00DD23E7"/>
    <w:rsid w:val="00DD27C4"/>
    <w:rsid w:val="00DD40E5"/>
    <w:rsid w:val="00DD4F43"/>
    <w:rsid w:val="00DD558D"/>
    <w:rsid w:val="00DD5723"/>
    <w:rsid w:val="00DD5B46"/>
    <w:rsid w:val="00DD7F33"/>
    <w:rsid w:val="00DE1661"/>
    <w:rsid w:val="00DE1D04"/>
    <w:rsid w:val="00DE24CD"/>
    <w:rsid w:val="00DE27B1"/>
    <w:rsid w:val="00DE316B"/>
    <w:rsid w:val="00DE3AE9"/>
    <w:rsid w:val="00DE57E3"/>
    <w:rsid w:val="00DE5C08"/>
    <w:rsid w:val="00DE6DBD"/>
    <w:rsid w:val="00DE764A"/>
    <w:rsid w:val="00DF1CCC"/>
    <w:rsid w:val="00DF227B"/>
    <w:rsid w:val="00DF3535"/>
    <w:rsid w:val="00DF394A"/>
    <w:rsid w:val="00DF42C1"/>
    <w:rsid w:val="00DF4F1D"/>
    <w:rsid w:val="00DF5A77"/>
    <w:rsid w:val="00DF5A86"/>
    <w:rsid w:val="00DF5AF5"/>
    <w:rsid w:val="00DF5ED8"/>
    <w:rsid w:val="00DF6397"/>
    <w:rsid w:val="00E0164E"/>
    <w:rsid w:val="00E01916"/>
    <w:rsid w:val="00E02407"/>
    <w:rsid w:val="00E034E7"/>
    <w:rsid w:val="00E04B2A"/>
    <w:rsid w:val="00E0582D"/>
    <w:rsid w:val="00E06164"/>
    <w:rsid w:val="00E10586"/>
    <w:rsid w:val="00E12470"/>
    <w:rsid w:val="00E126E9"/>
    <w:rsid w:val="00E12FD4"/>
    <w:rsid w:val="00E132BA"/>
    <w:rsid w:val="00E132F7"/>
    <w:rsid w:val="00E1399D"/>
    <w:rsid w:val="00E146D2"/>
    <w:rsid w:val="00E149EA"/>
    <w:rsid w:val="00E153BD"/>
    <w:rsid w:val="00E15911"/>
    <w:rsid w:val="00E15ED3"/>
    <w:rsid w:val="00E16EE4"/>
    <w:rsid w:val="00E178A2"/>
    <w:rsid w:val="00E17B4D"/>
    <w:rsid w:val="00E2052B"/>
    <w:rsid w:val="00E20702"/>
    <w:rsid w:val="00E20D2F"/>
    <w:rsid w:val="00E218CD"/>
    <w:rsid w:val="00E21AC5"/>
    <w:rsid w:val="00E220A7"/>
    <w:rsid w:val="00E22230"/>
    <w:rsid w:val="00E22286"/>
    <w:rsid w:val="00E23808"/>
    <w:rsid w:val="00E24F95"/>
    <w:rsid w:val="00E2591D"/>
    <w:rsid w:val="00E266DE"/>
    <w:rsid w:val="00E26ECE"/>
    <w:rsid w:val="00E27232"/>
    <w:rsid w:val="00E27587"/>
    <w:rsid w:val="00E278AD"/>
    <w:rsid w:val="00E2798B"/>
    <w:rsid w:val="00E30C21"/>
    <w:rsid w:val="00E30D91"/>
    <w:rsid w:val="00E30FE6"/>
    <w:rsid w:val="00E31037"/>
    <w:rsid w:val="00E32245"/>
    <w:rsid w:val="00E328FD"/>
    <w:rsid w:val="00E34892"/>
    <w:rsid w:val="00E34C79"/>
    <w:rsid w:val="00E370D5"/>
    <w:rsid w:val="00E40463"/>
    <w:rsid w:val="00E40E6F"/>
    <w:rsid w:val="00E40F97"/>
    <w:rsid w:val="00E414E1"/>
    <w:rsid w:val="00E41F8F"/>
    <w:rsid w:val="00E42B4F"/>
    <w:rsid w:val="00E43D25"/>
    <w:rsid w:val="00E45BCD"/>
    <w:rsid w:val="00E469AA"/>
    <w:rsid w:val="00E46F0F"/>
    <w:rsid w:val="00E46F8B"/>
    <w:rsid w:val="00E470E4"/>
    <w:rsid w:val="00E4729E"/>
    <w:rsid w:val="00E5056D"/>
    <w:rsid w:val="00E50872"/>
    <w:rsid w:val="00E50A1A"/>
    <w:rsid w:val="00E534CB"/>
    <w:rsid w:val="00E5483A"/>
    <w:rsid w:val="00E54A6E"/>
    <w:rsid w:val="00E55DDB"/>
    <w:rsid w:val="00E560E0"/>
    <w:rsid w:val="00E56301"/>
    <w:rsid w:val="00E56C7A"/>
    <w:rsid w:val="00E57397"/>
    <w:rsid w:val="00E6071B"/>
    <w:rsid w:val="00E61561"/>
    <w:rsid w:val="00E62028"/>
    <w:rsid w:val="00E63049"/>
    <w:rsid w:val="00E63621"/>
    <w:rsid w:val="00E6411B"/>
    <w:rsid w:val="00E65462"/>
    <w:rsid w:val="00E658E3"/>
    <w:rsid w:val="00E6631B"/>
    <w:rsid w:val="00E66F78"/>
    <w:rsid w:val="00E671CC"/>
    <w:rsid w:val="00E67ABE"/>
    <w:rsid w:val="00E67EFD"/>
    <w:rsid w:val="00E708E7"/>
    <w:rsid w:val="00E72A2A"/>
    <w:rsid w:val="00E7337F"/>
    <w:rsid w:val="00E736CC"/>
    <w:rsid w:val="00E7632D"/>
    <w:rsid w:val="00E80103"/>
    <w:rsid w:val="00E80CA3"/>
    <w:rsid w:val="00E811C5"/>
    <w:rsid w:val="00E81734"/>
    <w:rsid w:val="00E817DC"/>
    <w:rsid w:val="00E81FFE"/>
    <w:rsid w:val="00E83119"/>
    <w:rsid w:val="00E83458"/>
    <w:rsid w:val="00E83924"/>
    <w:rsid w:val="00E84610"/>
    <w:rsid w:val="00E84694"/>
    <w:rsid w:val="00E900E4"/>
    <w:rsid w:val="00E904C1"/>
    <w:rsid w:val="00E90F21"/>
    <w:rsid w:val="00E92161"/>
    <w:rsid w:val="00E9226E"/>
    <w:rsid w:val="00E92BA9"/>
    <w:rsid w:val="00E93793"/>
    <w:rsid w:val="00E93EAE"/>
    <w:rsid w:val="00E93F4E"/>
    <w:rsid w:val="00E94BAF"/>
    <w:rsid w:val="00E958E9"/>
    <w:rsid w:val="00E96633"/>
    <w:rsid w:val="00E96874"/>
    <w:rsid w:val="00E96B4A"/>
    <w:rsid w:val="00E96E70"/>
    <w:rsid w:val="00E96F68"/>
    <w:rsid w:val="00E975AA"/>
    <w:rsid w:val="00E97C35"/>
    <w:rsid w:val="00E97D35"/>
    <w:rsid w:val="00E97F19"/>
    <w:rsid w:val="00EA0073"/>
    <w:rsid w:val="00EA0B02"/>
    <w:rsid w:val="00EA30BC"/>
    <w:rsid w:val="00EA30E2"/>
    <w:rsid w:val="00EA36DD"/>
    <w:rsid w:val="00EA4772"/>
    <w:rsid w:val="00EA4A20"/>
    <w:rsid w:val="00EA4E8A"/>
    <w:rsid w:val="00EA5816"/>
    <w:rsid w:val="00EA5BFB"/>
    <w:rsid w:val="00EA67F1"/>
    <w:rsid w:val="00EA7775"/>
    <w:rsid w:val="00EB0896"/>
    <w:rsid w:val="00EB0ADF"/>
    <w:rsid w:val="00EB0CA6"/>
    <w:rsid w:val="00EB0CFD"/>
    <w:rsid w:val="00EB226F"/>
    <w:rsid w:val="00EB22EA"/>
    <w:rsid w:val="00EB2543"/>
    <w:rsid w:val="00EB277B"/>
    <w:rsid w:val="00EB330C"/>
    <w:rsid w:val="00EB513A"/>
    <w:rsid w:val="00EB5306"/>
    <w:rsid w:val="00EB5C5F"/>
    <w:rsid w:val="00EB7B02"/>
    <w:rsid w:val="00EC0027"/>
    <w:rsid w:val="00EC11DC"/>
    <w:rsid w:val="00EC1BED"/>
    <w:rsid w:val="00EC2D9C"/>
    <w:rsid w:val="00EC310F"/>
    <w:rsid w:val="00EC35AC"/>
    <w:rsid w:val="00EC5DE0"/>
    <w:rsid w:val="00EC69B0"/>
    <w:rsid w:val="00ED2B2F"/>
    <w:rsid w:val="00ED30B1"/>
    <w:rsid w:val="00ED3104"/>
    <w:rsid w:val="00ED40CB"/>
    <w:rsid w:val="00ED453D"/>
    <w:rsid w:val="00ED5755"/>
    <w:rsid w:val="00ED58C3"/>
    <w:rsid w:val="00ED6143"/>
    <w:rsid w:val="00ED6710"/>
    <w:rsid w:val="00ED6BA9"/>
    <w:rsid w:val="00ED77EA"/>
    <w:rsid w:val="00EE03A9"/>
    <w:rsid w:val="00EE1F43"/>
    <w:rsid w:val="00EE3E85"/>
    <w:rsid w:val="00EE40A8"/>
    <w:rsid w:val="00EE4211"/>
    <w:rsid w:val="00EE4A49"/>
    <w:rsid w:val="00EE53A7"/>
    <w:rsid w:val="00EE5B0F"/>
    <w:rsid w:val="00EE6CB3"/>
    <w:rsid w:val="00EE6D6B"/>
    <w:rsid w:val="00EE7FF5"/>
    <w:rsid w:val="00EF0F87"/>
    <w:rsid w:val="00EF0FBC"/>
    <w:rsid w:val="00EF1AF7"/>
    <w:rsid w:val="00EF1B4C"/>
    <w:rsid w:val="00EF1F1C"/>
    <w:rsid w:val="00EF2C3B"/>
    <w:rsid w:val="00EF3893"/>
    <w:rsid w:val="00EF3F11"/>
    <w:rsid w:val="00EF484E"/>
    <w:rsid w:val="00EF4A97"/>
    <w:rsid w:val="00EF5A4C"/>
    <w:rsid w:val="00F0047E"/>
    <w:rsid w:val="00F0084A"/>
    <w:rsid w:val="00F0240B"/>
    <w:rsid w:val="00F02FE1"/>
    <w:rsid w:val="00F031F8"/>
    <w:rsid w:val="00F040BF"/>
    <w:rsid w:val="00F04E2A"/>
    <w:rsid w:val="00F05A67"/>
    <w:rsid w:val="00F05CF6"/>
    <w:rsid w:val="00F06219"/>
    <w:rsid w:val="00F069D9"/>
    <w:rsid w:val="00F10420"/>
    <w:rsid w:val="00F10E39"/>
    <w:rsid w:val="00F1141C"/>
    <w:rsid w:val="00F1264E"/>
    <w:rsid w:val="00F12EC3"/>
    <w:rsid w:val="00F143D0"/>
    <w:rsid w:val="00F15B5C"/>
    <w:rsid w:val="00F168B8"/>
    <w:rsid w:val="00F174FE"/>
    <w:rsid w:val="00F2017C"/>
    <w:rsid w:val="00F21428"/>
    <w:rsid w:val="00F21F7F"/>
    <w:rsid w:val="00F236B4"/>
    <w:rsid w:val="00F236FD"/>
    <w:rsid w:val="00F23AC5"/>
    <w:rsid w:val="00F250D1"/>
    <w:rsid w:val="00F2795D"/>
    <w:rsid w:val="00F30C58"/>
    <w:rsid w:val="00F32CE6"/>
    <w:rsid w:val="00F33DFD"/>
    <w:rsid w:val="00F34F7A"/>
    <w:rsid w:val="00F357E3"/>
    <w:rsid w:val="00F35F47"/>
    <w:rsid w:val="00F3627D"/>
    <w:rsid w:val="00F36737"/>
    <w:rsid w:val="00F368C2"/>
    <w:rsid w:val="00F37208"/>
    <w:rsid w:val="00F378CA"/>
    <w:rsid w:val="00F379A5"/>
    <w:rsid w:val="00F42B9B"/>
    <w:rsid w:val="00F42DCA"/>
    <w:rsid w:val="00F43E8D"/>
    <w:rsid w:val="00F45D29"/>
    <w:rsid w:val="00F45F32"/>
    <w:rsid w:val="00F469D2"/>
    <w:rsid w:val="00F472E4"/>
    <w:rsid w:val="00F508C6"/>
    <w:rsid w:val="00F51347"/>
    <w:rsid w:val="00F525A7"/>
    <w:rsid w:val="00F536B7"/>
    <w:rsid w:val="00F544B7"/>
    <w:rsid w:val="00F5486C"/>
    <w:rsid w:val="00F54B5D"/>
    <w:rsid w:val="00F54C53"/>
    <w:rsid w:val="00F55172"/>
    <w:rsid w:val="00F567C7"/>
    <w:rsid w:val="00F57361"/>
    <w:rsid w:val="00F57ACB"/>
    <w:rsid w:val="00F62890"/>
    <w:rsid w:val="00F632BB"/>
    <w:rsid w:val="00F64402"/>
    <w:rsid w:val="00F64B26"/>
    <w:rsid w:val="00F65A7C"/>
    <w:rsid w:val="00F662E0"/>
    <w:rsid w:val="00F665E8"/>
    <w:rsid w:val="00F6735B"/>
    <w:rsid w:val="00F67B00"/>
    <w:rsid w:val="00F67C24"/>
    <w:rsid w:val="00F67D4F"/>
    <w:rsid w:val="00F7041F"/>
    <w:rsid w:val="00F705D2"/>
    <w:rsid w:val="00F71022"/>
    <w:rsid w:val="00F71CC4"/>
    <w:rsid w:val="00F7426D"/>
    <w:rsid w:val="00F7456F"/>
    <w:rsid w:val="00F7638C"/>
    <w:rsid w:val="00F763F4"/>
    <w:rsid w:val="00F76BBB"/>
    <w:rsid w:val="00F77945"/>
    <w:rsid w:val="00F80C4C"/>
    <w:rsid w:val="00F81786"/>
    <w:rsid w:val="00F821C7"/>
    <w:rsid w:val="00F82FBB"/>
    <w:rsid w:val="00F8327F"/>
    <w:rsid w:val="00F839F7"/>
    <w:rsid w:val="00F85B2E"/>
    <w:rsid w:val="00F8644A"/>
    <w:rsid w:val="00F86493"/>
    <w:rsid w:val="00F86DB8"/>
    <w:rsid w:val="00F8755B"/>
    <w:rsid w:val="00F87576"/>
    <w:rsid w:val="00F902CD"/>
    <w:rsid w:val="00F90AA1"/>
    <w:rsid w:val="00F91363"/>
    <w:rsid w:val="00F91D6D"/>
    <w:rsid w:val="00F91EA3"/>
    <w:rsid w:val="00F92F79"/>
    <w:rsid w:val="00F945C0"/>
    <w:rsid w:val="00F97050"/>
    <w:rsid w:val="00F97849"/>
    <w:rsid w:val="00F97F47"/>
    <w:rsid w:val="00FA24C8"/>
    <w:rsid w:val="00FA37F5"/>
    <w:rsid w:val="00FA4AB7"/>
    <w:rsid w:val="00FA4B0A"/>
    <w:rsid w:val="00FA4E38"/>
    <w:rsid w:val="00FA5733"/>
    <w:rsid w:val="00FA5ADB"/>
    <w:rsid w:val="00FA633F"/>
    <w:rsid w:val="00FA7C14"/>
    <w:rsid w:val="00FB04F2"/>
    <w:rsid w:val="00FB15E6"/>
    <w:rsid w:val="00FB1D3E"/>
    <w:rsid w:val="00FB302A"/>
    <w:rsid w:val="00FB4098"/>
    <w:rsid w:val="00FB4316"/>
    <w:rsid w:val="00FB67C4"/>
    <w:rsid w:val="00FC1A3F"/>
    <w:rsid w:val="00FC2298"/>
    <w:rsid w:val="00FC466C"/>
    <w:rsid w:val="00FC5A56"/>
    <w:rsid w:val="00FC6D17"/>
    <w:rsid w:val="00FC7450"/>
    <w:rsid w:val="00FC7764"/>
    <w:rsid w:val="00FC7A11"/>
    <w:rsid w:val="00FD0F6B"/>
    <w:rsid w:val="00FD174C"/>
    <w:rsid w:val="00FD1811"/>
    <w:rsid w:val="00FD2211"/>
    <w:rsid w:val="00FD2B5A"/>
    <w:rsid w:val="00FD3240"/>
    <w:rsid w:val="00FD3F18"/>
    <w:rsid w:val="00FD4D82"/>
    <w:rsid w:val="00FD4E07"/>
    <w:rsid w:val="00FD556F"/>
    <w:rsid w:val="00FD6420"/>
    <w:rsid w:val="00FD75A4"/>
    <w:rsid w:val="00FD7CED"/>
    <w:rsid w:val="00FD7F5B"/>
    <w:rsid w:val="00FE0E2B"/>
    <w:rsid w:val="00FE1EAD"/>
    <w:rsid w:val="00FE2FA2"/>
    <w:rsid w:val="00FE379D"/>
    <w:rsid w:val="00FE3F93"/>
    <w:rsid w:val="00FE51C8"/>
    <w:rsid w:val="00FE62C8"/>
    <w:rsid w:val="00FE6B0E"/>
    <w:rsid w:val="00FE7052"/>
    <w:rsid w:val="00FE7716"/>
    <w:rsid w:val="00FF060E"/>
    <w:rsid w:val="00FF0DFE"/>
    <w:rsid w:val="00FF55FA"/>
    <w:rsid w:val="00FF65A3"/>
    <w:rsid w:val="00FF6BE5"/>
    <w:rsid w:val="00FF6C18"/>
    <w:rsid w:val="00FF6F85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4:docId w14:val="71842543"/>
  <w15:docId w15:val="{46ECD546-4DDE-4878-864A-C8496BC6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1B"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6A392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A392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A392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F18B0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1A81"/>
    <w:pPr>
      <w:numPr>
        <w:ilvl w:val="4"/>
        <w:numId w:val="1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306F2"/>
    <w:rPr>
      <w:rFonts w:ascii="Tahoma" w:hAnsi="Tahoma"/>
      <w:b/>
      <w:bCs/>
      <w:sz w:val="24"/>
      <w:szCs w:val="28"/>
      <w:lang w:eastAsia="en-US"/>
    </w:rPr>
  </w:style>
  <w:style w:type="paragraph" w:styleId="Header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C238D6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38D6"/>
    <w:rPr>
      <w:rFonts w:ascii="Tahoma" w:hAnsi="Tahoma"/>
      <w:sz w:val="14"/>
    </w:rPr>
  </w:style>
  <w:style w:type="paragraph" w:styleId="FootnoteText">
    <w:name w:val="footnote text"/>
    <w:basedOn w:val="Normal"/>
    <w:semiHidden/>
    <w:rsid w:val="00CE0CB7"/>
    <w:pPr>
      <w:spacing w:before="120" w:after="60"/>
      <w:ind w:left="227"/>
      <w:jc w:val="both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0C72FB"/>
  </w:style>
  <w:style w:type="paragraph" w:styleId="TOC2">
    <w:name w:val="toc 2"/>
    <w:basedOn w:val="Normal"/>
    <w:next w:val="Normal"/>
    <w:autoRedefine/>
    <w:uiPriority w:val="39"/>
    <w:rsid w:val="000C72F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C72FB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TOC6">
    <w:name w:val="toc 6"/>
    <w:basedOn w:val="Normal"/>
    <w:next w:val="Normal"/>
    <w:autoRedefine/>
    <w:uiPriority w:val="39"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TOC7">
    <w:name w:val="toc 7"/>
    <w:basedOn w:val="Normal"/>
    <w:next w:val="Normal"/>
    <w:autoRedefine/>
    <w:uiPriority w:val="39"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TOC8">
    <w:name w:val="toc 8"/>
    <w:basedOn w:val="Normal"/>
    <w:next w:val="Normal"/>
    <w:autoRedefine/>
    <w:uiPriority w:val="39"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TOC9">
    <w:name w:val="toc 9"/>
    <w:basedOn w:val="Normal"/>
    <w:next w:val="Normal"/>
    <w:autoRedefine/>
    <w:uiPriority w:val="39"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BalloonText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ListBullet">
    <w:name w:val="List Bullet"/>
    <w:basedOn w:val="Normal"/>
    <w:rsid w:val="00764DFA"/>
    <w:pPr>
      <w:numPr>
        <w:numId w:val="2"/>
      </w:numPr>
    </w:pPr>
  </w:style>
  <w:style w:type="character" w:styleId="CommentReference">
    <w:name w:val="annotation reference"/>
    <w:basedOn w:val="DefaultParagraphFont"/>
    <w:semiHidden/>
    <w:rsid w:val="00D50DF5"/>
    <w:rPr>
      <w:sz w:val="16"/>
      <w:szCs w:val="16"/>
    </w:rPr>
  </w:style>
  <w:style w:type="paragraph" w:styleId="CommentText">
    <w:name w:val="annotation text"/>
    <w:basedOn w:val="Normal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paragraph" w:styleId="HTMLPreformatted">
    <w:name w:val="HTML Preformatted"/>
    <w:basedOn w:val="Normal"/>
    <w:link w:val="HTMLPreformattedChar"/>
    <w:uiPriority w:val="99"/>
    <w:rsid w:val="002A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54A"/>
    <w:rPr>
      <w:rFonts w:ascii="Courier New" w:hAnsi="Courier New" w:cs="Courier New"/>
      <w:lang w:val="en-US" w:eastAsia="en-US"/>
    </w:rPr>
  </w:style>
  <w:style w:type="table" w:styleId="TableClassic2">
    <w:name w:val="Table Classic 2"/>
    <w:basedOn w:val="TableNormal"/>
    <w:rsid w:val="00CE58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587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Emphasis">
    <w:name w:val="Emphasis"/>
    <w:basedOn w:val="DefaultParagraphFont"/>
    <w:qFormat/>
    <w:rsid w:val="00C7127E"/>
    <w:rPr>
      <w:i/>
      <w:iCs/>
    </w:rPr>
  </w:style>
  <w:style w:type="paragraph" w:styleId="ListParagraph">
    <w:name w:val="List Paragraph"/>
    <w:basedOn w:val="Normal"/>
    <w:uiPriority w:val="34"/>
    <w:qFormat/>
    <w:rsid w:val="00FE2F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76450"/>
    <w:rPr>
      <w:rFonts w:ascii="Tahoma" w:hAnsi="Tahoma" w:cs="Arial"/>
      <w:b/>
      <w:bCs/>
      <w:iCs/>
      <w:sz w:val="28"/>
      <w:szCs w:val="28"/>
      <w:lang w:eastAsia="en-US"/>
    </w:rPr>
  </w:style>
  <w:style w:type="character" w:styleId="FollowedHyperlink">
    <w:name w:val="FollowedHyperlink"/>
    <w:basedOn w:val="DefaultParagraphFont"/>
    <w:rsid w:val="00BE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[URLdoCliente]/Servicos/Servico?wsdl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[URLdoCliente]/Servicos/UnidadeMedida.svc?wsd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[URLdoCliente]/Servicos/UnidadeMedida.svc?wsd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[URLdoCliente]/Services/UnidadeMedida.svc?wsdl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[URLdoCliente]/Servicos/Erro.svc?wsd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ParadigmaBS.com.br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intranet.pta.com.br/Imagens/Paradigma/Marca_ParadigmaCMY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6ab80442-2700-403a-bf50-b0c6c4cc64d3">PBS0-185-1471</_dlc_DocId>
    <_dlc_DocIdUrl xmlns="6ab80442-2700-403a-bf50-b0c6c4cc64d3">
      <Url>http://intranet.pta.com.br/produtos/eproc/_layouts/15/DocIdRedir.aspx?ID=PBS0-185-1471</Url>
      <Description>PBS0-185-1471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8DF26-8AD5-4BD8-B40B-B9356D83278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13B948D-6BE9-4F7D-AE03-52089CF62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17E5A-1148-4494-A0B3-4AE798A7B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D4E270-C06E-4BF0-8F7A-2F203D6D76CB}">
  <ds:schemaRefs>
    <ds:schemaRef ds:uri="http://purl.org/dc/terms/"/>
    <ds:schemaRef ds:uri="http://schemas.openxmlformats.org/package/2006/metadata/core-properties"/>
    <ds:schemaRef ds:uri="6ab80442-2700-403a-bf50-b0c6c4cc64d3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18108EF3-2139-426D-BE5B-30616BF3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1965</Words>
  <Characters>11202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PARADIGMA</Company>
  <LinksUpToDate>false</LinksUpToDate>
  <CharactersWithSpaces>13141</CharactersWithSpaces>
  <SharedDoc>false</SharedDoc>
  <HLinks>
    <vt:vector size="744" baseType="variant">
      <vt:variant>
        <vt:i4>1703992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_Toc285785770</vt:lpwstr>
      </vt:variant>
      <vt:variant>
        <vt:i4>1769528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_Toc285785769</vt:lpwstr>
      </vt:variant>
      <vt:variant>
        <vt:i4>1769528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_Toc285785768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_Toc285785767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_Toc285785766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_Toc285785765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_Toc285785764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_Toc285785763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_Toc285785762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_Toc285785761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_Toc285785760</vt:lpwstr>
      </vt:variant>
      <vt:variant>
        <vt:i4>1572920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_Toc285785759</vt:lpwstr>
      </vt:variant>
      <vt:variant>
        <vt:i4>1572920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_Toc285785758</vt:lpwstr>
      </vt:variant>
      <vt:variant>
        <vt:i4>1572920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_Toc285785757</vt:lpwstr>
      </vt:variant>
      <vt:variant>
        <vt:i4>1572920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_Toc285785756</vt:lpwstr>
      </vt:variant>
      <vt:variant>
        <vt:i4>1572920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_Toc285785755</vt:lpwstr>
      </vt:variant>
      <vt:variant>
        <vt:i4>1572920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_Toc285785754</vt:lpwstr>
      </vt:variant>
      <vt:variant>
        <vt:i4>1572920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_Toc285785753</vt:lpwstr>
      </vt:variant>
      <vt:variant>
        <vt:i4>1572920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_Toc285785752</vt:lpwstr>
      </vt:variant>
      <vt:variant>
        <vt:i4>1572920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_Toc285785751</vt:lpwstr>
      </vt:variant>
      <vt:variant>
        <vt:i4>1572920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_Toc285785750</vt:lpwstr>
      </vt:variant>
      <vt:variant>
        <vt:i4>1638456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_Toc285785749</vt:lpwstr>
      </vt:variant>
      <vt:variant>
        <vt:i4>1638456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_Toc285785748</vt:lpwstr>
      </vt:variant>
      <vt:variant>
        <vt:i4>1638456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_Toc285785747</vt:lpwstr>
      </vt:variant>
      <vt:variant>
        <vt:i4>1638456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_Toc285785746</vt:lpwstr>
      </vt:variant>
      <vt:variant>
        <vt:i4>1638456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_Toc285785745</vt:lpwstr>
      </vt:variant>
      <vt:variant>
        <vt:i4>1638456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_Toc285785744</vt:lpwstr>
      </vt:variant>
      <vt:variant>
        <vt:i4>1638456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_Toc285785743</vt:lpwstr>
      </vt:variant>
      <vt:variant>
        <vt:i4>1638456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_Toc285785742</vt:lpwstr>
      </vt:variant>
      <vt:variant>
        <vt:i4>1638456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_Toc285785741</vt:lpwstr>
      </vt:variant>
      <vt:variant>
        <vt:i4>1638456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_Toc285785740</vt:lpwstr>
      </vt:variant>
      <vt:variant>
        <vt:i4>1966136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_Toc285785739</vt:lpwstr>
      </vt:variant>
      <vt:variant>
        <vt:i4>1966136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_Toc285785738</vt:lpwstr>
      </vt:variant>
      <vt:variant>
        <vt:i4>1966136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_Toc285785737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_Toc285785736</vt:lpwstr>
      </vt:variant>
      <vt:variant>
        <vt:i4>1966136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_Toc285785735</vt:lpwstr>
      </vt:variant>
      <vt:variant>
        <vt:i4>1966136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_Toc285785734</vt:lpwstr>
      </vt:variant>
      <vt:variant>
        <vt:i4>1966136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_Toc285785733</vt:lpwstr>
      </vt:variant>
      <vt:variant>
        <vt:i4>1966136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_Toc285785732</vt:lpwstr>
      </vt:variant>
      <vt:variant>
        <vt:i4>1966136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_Toc285785731</vt:lpwstr>
      </vt:variant>
      <vt:variant>
        <vt:i4>1966136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_Toc285785730</vt:lpwstr>
      </vt:variant>
      <vt:variant>
        <vt:i4>2031672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_Toc285785729</vt:lpwstr>
      </vt:variant>
      <vt:variant>
        <vt:i4>2031672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_Toc285785728</vt:lpwstr>
      </vt:variant>
      <vt:variant>
        <vt:i4>2031672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_Toc285785727</vt:lpwstr>
      </vt:variant>
      <vt:variant>
        <vt:i4>2031672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_Toc285785726</vt:lpwstr>
      </vt:variant>
      <vt:variant>
        <vt:i4>2031672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_Toc285785725</vt:lpwstr>
      </vt:variant>
      <vt:variant>
        <vt:i4>2031672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_Toc285785724</vt:lpwstr>
      </vt:variant>
      <vt:variant>
        <vt:i4>2031672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_Toc285785723</vt:lpwstr>
      </vt:variant>
      <vt:variant>
        <vt:i4>2031672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_Toc285785722</vt:lpwstr>
      </vt:variant>
      <vt:variant>
        <vt:i4>2031672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_Toc285785721</vt:lpwstr>
      </vt:variant>
      <vt:variant>
        <vt:i4>2031672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_Toc285785720</vt:lpwstr>
      </vt:variant>
      <vt:variant>
        <vt:i4>1835064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_Toc285785719</vt:lpwstr>
      </vt:variant>
      <vt:variant>
        <vt:i4>1835064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_Toc285785718</vt:lpwstr>
      </vt:variant>
      <vt:variant>
        <vt:i4>1835064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_Toc285785717</vt:lpwstr>
      </vt:variant>
      <vt:variant>
        <vt:i4>1835064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_Toc285785716</vt:lpwstr>
      </vt:variant>
      <vt:variant>
        <vt:i4>1835064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_Toc285785715</vt:lpwstr>
      </vt:variant>
      <vt:variant>
        <vt:i4>1835064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_Toc285785714</vt:lpwstr>
      </vt:variant>
      <vt:variant>
        <vt:i4>1835064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_Toc285785713</vt:lpwstr>
      </vt:variant>
      <vt:variant>
        <vt:i4>1835064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_Toc285785712</vt:lpwstr>
      </vt:variant>
      <vt:variant>
        <vt:i4>1835064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_Toc285785711</vt:lpwstr>
      </vt:variant>
      <vt:variant>
        <vt:i4>1835064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_Toc285785710</vt:lpwstr>
      </vt:variant>
      <vt:variant>
        <vt:i4>1900600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_Toc285785709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_Toc285785708</vt:lpwstr>
      </vt:variant>
      <vt:variant>
        <vt:i4>1900600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_Toc285785707</vt:lpwstr>
      </vt:variant>
      <vt:variant>
        <vt:i4>1900600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_Toc285785706</vt:lpwstr>
      </vt:variant>
      <vt:variant>
        <vt:i4>1900600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_Toc285785705</vt:lpwstr>
      </vt:variant>
      <vt:variant>
        <vt:i4>1900600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_Toc285785704</vt:lpwstr>
      </vt:variant>
      <vt:variant>
        <vt:i4>1900600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_Toc285785703</vt:lpwstr>
      </vt:variant>
      <vt:variant>
        <vt:i4>1900600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_Toc285785702</vt:lpwstr>
      </vt:variant>
      <vt:variant>
        <vt:i4>1900600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_Toc285785701</vt:lpwstr>
      </vt:variant>
      <vt:variant>
        <vt:i4>1900600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_Toc285785700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_Toc285785699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_Toc285785698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_Toc285785697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_Toc285785696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_Toc285785695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_Toc285785694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_Toc285785693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_Toc285785692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_Toc285785691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_Toc285785690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_Toc285785689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_Toc285785688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_Toc285785687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_Toc285785686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_Toc285785685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_Toc285785684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_Toc285785683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_Toc285785682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_Toc285785681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_Toc285785680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_Toc285785679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_Toc285785678</vt:lpwstr>
      </vt:variant>
      <vt:variant>
        <vt:i4>1703993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_Toc285785677</vt:lpwstr>
      </vt:variant>
      <vt:variant>
        <vt:i4>1703993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_Toc285785676</vt:lpwstr>
      </vt:variant>
      <vt:variant>
        <vt:i4>1703993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_Toc285785675</vt:lpwstr>
      </vt:variant>
      <vt:variant>
        <vt:i4>1703993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_Toc285785674</vt:lpwstr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_Toc285785673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_Toc285785672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_Toc285785671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_Toc285785670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_Toc285785669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_Toc285785668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_Toc285785667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_Toc285785666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_Toc285785665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_Toc285785664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_Toc285785663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_Toc285785662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_Toc285785661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_Toc285785660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_Toc285785659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_Toc285785658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_Toc285785657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_Toc285785656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_Toc285785655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_Toc285785654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_Toc285785653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_Toc285785652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_Toc285785651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_Toc285785650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_Toc285785649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_Toc285785648</vt:lpwstr>
      </vt:variant>
      <vt:variant>
        <vt:i4>1966112</vt:i4>
      </vt:variant>
      <vt:variant>
        <vt:i4>0</vt:i4>
      </vt:variant>
      <vt:variant>
        <vt:i4>0</vt:i4>
      </vt:variant>
      <vt:variant>
        <vt:i4>5</vt:i4>
      </vt:variant>
      <vt:variant>
        <vt:lpwstr>http://intranet.pta.com.br/Imagens/Paradigma/Marca_ParadigmaCMYK.jpg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Thiesen de Souza</dc:creator>
  <cp:lastModifiedBy>Antonio Felipe Franklin de Sousa</cp:lastModifiedBy>
  <cp:revision>2</cp:revision>
  <cp:lastPrinted>2016-10-31T15:08:00Z</cp:lastPrinted>
  <dcterms:created xsi:type="dcterms:W3CDTF">2016-12-20T17:55:00Z</dcterms:created>
  <dcterms:modified xsi:type="dcterms:W3CDTF">2016-12-20T17:55:00Z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Links">
    <vt:lpwstr/>
  </property>
  <property fmtid="{D5CDD505-2E9C-101B-9397-08002B2CF9AE}" pid="4" name="Owner">
    <vt:lpwstr/>
  </property>
  <property fmtid="{D5CDD505-2E9C-101B-9397-08002B2CF9AE}" pid="5" name="ContentTypeId">
    <vt:lpwstr>0x010100DFF02C5116C74346AD7C2B4AB0B5FCFF</vt:lpwstr>
  </property>
  <property fmtid="{D5CDD505-2E9C-101B-9397-08002B2CF9AE}" pid="6" name="_dlc_DocIdItemGuid">
    <vt:lpwstr>c8db35d1-d576-4083-bdd8-be8949227196</vt:lpwstr>
  </property>
</Properties>
</file>