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1A55588" w:rsidP="31A55588" w:rsidRDefault="31A55588" w14:noSpellErr="1" w14:paraId="3D3B4860" w14:textId="3B92F838">
      <w:pPr>
        <w:jc w:val="both"/>
      </w:pPr>
      <w:r w:rsidRPr="31A55588" w:rsidR="31A55588">
        <w:rPr>
          <w:rFonts w:ascii="Calibri" w:hAnsi="Calibri" w:eastAsia="Calibri" w:cs="Calibri"/>
          <w:noProof w:val="0"/>
          <w:sz w:val="22"/>
          <w:szCs w:val="22"/>
          <w:lang w:val="pt-BR"/>
        </w:rPr>
        <w:t>UC1 – Manter Cliente</w:t>
      </w:r>
    </w:p>
    <w:p w:rsidR="31A55588" w:rsidP="31A55588" w:rsidRDefault="31A55588" w14:noSpellErr="1" w14:paraId="24540570" w14:textId="3DC60A43">
      <w:pPr>
        <w:jc w:val="both"/>
      </w:pPr>
      <w:r w:rsidRPr="31A55588" w:rsidR="31A55588">
        <w:rPr>
          <w:rFonts w:ascii="Calibri" w:hAnsi="Calibri" w:eastAsia="Calibri" w:cs="Calibri"/>
          <w:noProof w:val="0"/>
          <w:sz w:val="22"/>
          <w:szCs w:val="22"/>
          <w:lang w:val="pt-BR"/>
        </w:rPr>
        <w:t xml:space="preserve">Este caso de uso inicia quando o dono ou atendente (usuário) da empresa entre na tela principal e seleciona a opção cadastrar cliente. O sistema apresenta uma tela com os campos: nome, nome da empresa, telefone, e-mail, endereço, CPF e CNPJ da empresa se houver. Após salvar os dados do cliente é possível inserir serviços. Ao selecionar a inserção de um serviço o sistema remete para o UC2 - Manter serviço. Neste caso de uso ainda são disponibilizadas as opções de alterar os dados do cliente. Este Caso de Uso </w:t>
      </w:r>
      <w:r w:rsidRPr="31A55588" w:rsidR="31A55588">
        <w:rPr>
          <w:rFonts w:ascii="Calibri" w:hAnsi="Calibri" w:eastAsia="Calibri" w:cs="Calibri"/>
          <w:noProof w:val="0"/>
          <w:sz w:val="22"/>
          <w:szCs w:val="22"/>
          <w:lang w:val="pt-BR"/>
        </w:rPr>
        <w:t>não</w:t>
      </w:r>
      <w:r w:rsidRPr="31A55588" w:rsidR="31A55588">
        <w:rPr>
          <w:rFonts w:ascii="Calibri" w:hAnsi="Calibri" w:eastAsia="Calibri" w:cs="Calibri"/>
          <w:noProof w:val="0"/>
          <w:sz w:val="22"/>
          <w:szCs w:val="22"/>
          <w:lang w:val="pt-BR"/>
        </w:rPr>
        <w:t xml:space="preserve"> possibilita exclusão de um cliente já salvo. Cada Cliente será categorizado pessoa física, ou pessoa </w:t>
      </w:r>
      <w:r w:rsidRPr="31A55588" w:rsidR="31A55588">
        <w:rPr>
          <w:rFonts w:ascii="Calibri" w:hAnsi="Calibri" w:eastAsia="Calibri" w:cs="Calibri"/>
          <w:noProof w:val="0"/>
          <w:sz w:val="22"/>
          <w:szCs w:val="22"/>
          <w:lang w:val="pt-BR"/>
        </w:rPr>
        <w:t>jurídica</w:t>
      </w:r>
      <w:r w:rsidRPr="31A55588" w:rsidR="31A55588">
        <w:rPr>
          <w:rFonts w:ascii="Calibri" w:hAnsi="Calibri" w:eastAsia="Calibri" w:cs="Calibri"/>
          <w:noProof w:val="0"/>
          <w:sz w:val="22"/>
          <w:szCs w:val="22"/>
          <w:lang w:val="pt-BR"/>
        </w:rPr>
        <w:t xml:space="preserve">, no caso de ser pessoa </w:t>
      </w:r>
      <w:r w:rsidRPr="31A55588" w:rsidR="31A55588">
        <w:rPr>
          <w:rFonts w:ascii="Calibri" w:hAnsi="Calibri" w:eastAsia="Calibri" w:cs="Calibri"/>
          <w:noProof w:val="0"/>
          <w:sz w:val="22"/>
          <w:szCs w:val="22"/>
          <w:lang w:val="pt-BR"/>
        </w:rPr>
        <w:t>física</w:t>
      </w:r>
      <w:r w:rsidRPr="31A55588" w:rsidR="31A55588">
        <w:rPr>
          <w:rFonts w:ascii="Calibri" w:hAnsi="Calibri" w:eastAsia="Calibri" w:cs="Calibri"/>
          <w:noProof w:val="0"/>
          <w:sz w:val="22"/>
          <w:szCs w:val="22"/>
          <w:lang w:val="pt-BR"/>
        </w:rPr>
        <w:t xml:space="preserve"> haverá um campo para CPF, </w:t>
      </w:r>
      <w:r w:rsidRPr="31A55588" w:rsidR="31A55588">
        <w:rPr>
          <w:rFonts w:ascii="Calibri" w:hAnsi="Calibri" w:eastAsia="Calibri" w:cs="Calibri"/>
          <w:noProof w:val="0"/>
          <w:sz w:val="22"/>
          <w:szCs w:val="22"/>
          <w:lang w:val="pt-BR"/>
        </w:rPr>
        <w:t>já</w:t>
      </w:r>
      <w:r w:rsidRPr="31A55588" w:rsidR="31A55588">
        <w:rPr>
          <w:rFonts w:ascii="Calibri" w:hAnsi="Calibri" w:eastAsia="Calibri" w:cs="Calibri"/>
          <w:noProof w:val="0"/>
          <w:sz w:val="22"/>
          <w:szCs w:val="22"/>
          <w:lang w:val="pt-BR"/>
        </w:rPr>
        <w:t xml:space="preserve"> se for pessoa </w:t>
      </w:r>
      <w:r w:rsidRPr="31A55588" w:rsidR="31A55588">
        <w:rPr>
          <w:rFonts w:ascii="Calibri" w:hAnsi="Calibri" w:eastAsia="Calibri" w:cs="Calibri"/>
          <w:noProof w:val="0"/>
          <w:sz w:val="22"/>
          <w:szCs w:val="22"/>
          <w:lang w:val="pt-BR"/>
        </w:rPr>
        <w:t>jurídica</w:t>
      </w:r>
      <w:r w:rsidRPr="31A55588" w:rsidR="31A55588">
        <w:rPr>
          <w:rFonts w:ascii="Calibri" w:hAnsi="Calibri" w:eastAsia="Calibri" w:cs="Calibri"/>
          <w:noProof w:val="0"/>
          <w:sz w:val="22"/>
          <w:szCs w:val="22"/>
          <w:lang w:val="pt-BR"/>
        </w:rPr>
        <w:t xml:space="preserve"> haverá um campo CNPJ, esta opção estará disponível ao usuário no próprio </w:t>
      </w:r>
      <w:r w:rsidRPr="31A55588" w:rsidR="31A55588">
        <w:rPr>
          <w:rFonts w:ascii="Calibri" w:hAnsi="Calibri" w:eastAsia="Calibri" w:cs="Calibri"/>
          <w:noProof w:val="0"/>
          <w:sz w:val="22"/>
          <w:szCs w:val="22"/>
          <w:lang w:val="pt-BR"/>
        </w:rPr>
        <w:t>formulário</w:t>
      </w:r>
      <w:r w:rsidRPr="31A55588" w:rsidR="31A55588">
        <w:rPr>
          <w:rFonts w:ascii="Calibri" w:hAnsi="Calibri" w:eastAsia="Calibri" w:cs="Calibri"/>
          <w:noProof w:val="0"/>
          <w:sz w:val="22"/>
          <w:szCs w:val="22"/>
          <w:lang w:val="pt-BR"/>
        </w:rPr>
        <w:t>.</w:t>
      </w:r>
    </w:p>
    <w:p w:rsidR="31A55588" w:rsidP="31A55588" w:rsidRDefault="31A55588" w14:noSpellErr="1" w14:paraId="7F1DEC5A" w14:textId="1C4A7D16">
      <w:pPr>
        <w:jc w:val="both"/>
      </w:pPr>
      <w:r w:rsidRPr="31A55588" w:rsidR="31A55588">
        <w:rPr>
          <w:rFonts w:ascii="Calibri" w:hAnsi="Calibri" w:eastAsia="Calibri" w:cs="Calibri"/>
          <w:noProof w:val="0"/>
          <w:sz w:val="22"/>
          <w:szCs w:val="22"/>
          <w:lang w:val="pt-BR"/>
        </w:rPr>
        <w:t>UC2 – Manter Serviço</w:t>
      </w:r>
    </w:p>
    <w:p w:rsidR="31A55588" w:rsidP="31A55588" w:rsidRDefault="31A55588" w14:noSpellErr="1" w14:paraId="25673EC0" w14:textId="61359D25">
      <w:pPr>
        <w:jc w:val="both"/>
      </w:pPr>
      <w:r w:rsidRPr="31A55588" w:rsidR="31A55588">
        <w:rPr>
          <w:rFonts w:ascii="Calibri" w:hAnsi="Calibri" w:eastAsia="Calibri" w:cs="Calibri"/>
          <w:noProof w:val="0"/>
          <w:sz w:val="22"/>
          <w:szCs w:val="22"/>
          <w:lang w:val="pt-BR"/>
        </w:rPr>
        <w:t xml:space="preserve">Este caso de Uso inicia quando o dono ou atendente (usuário) da empresa seleciona a opção cadastrar serviço. O sistema apresenta uma tela com uma seleção para escolha de qual cliente será vinculado ao serviço. O usuário seleciona o cliente e o sistema mostra na tela os seguintes campos para preenchimento: breve descrição do serviço, o tempo, custo, tipo </w:t>
      </w:r>
      <w:r w:rsidRPr="31A55588" w:rsidR="31A55588">
        <w:rPr>
          <w:rFonts w:ascii="Calibri" w:hAnsi="Calibri" w:eastAsia="Calibri" w:cs="Calibri"/>
          <w:noProof w:val="0"/>
          <w:sz w:val="22"/>
          <w:szCs w:val="22"/>
          <w:lang w:val="pt-BR"/>
        </w:rPr>
        <w:t>serviço (</w:t>
      </w:r>
      <w:r w:rsidRPr="31A55588" w:rsidR="31A55588">
        <w:rPr>
          <w:rFonts w:ascii="Calibri" w:hAnsi="Calibri" w:eastAsia="Calibri" w:cs="Calibri"/>
          <w:noProof w:val="0"/>
          <w:sz w:val="22"/>
          <w:szCs w:val="22"/>
          <w:lang w:val="pt-BR"/>
        </w:rPr>
        <w:t xml:space="preserve">onde existe uma combo box que mostra o nome de </w:t>
      </w:r>
      <w:r w:rsidRPr="31A55588" w:rsidR="31A55588">
        <w:rPr>
          <w:rFonts w:ascii="Calibri" w:hAnsi="Calibri" w:eastAsia="Calibri" w:cs="Calibri"/>
          <w:noProof w:val="0"/>
          <w:sz w:val="22"/>
          <w:szCs w:val="22"/>
          <w:lang w:val="pt-BR"/>
        </w:rPr>
        <w:t>possíveis</w:t>
      </w:r>
      <w:r w:rsidRPr="31A55588" w:rsidR="31A55588">
        <w:rPr>
          <w:rFonts w:ascii="Calibri" w:hAnsi="Calibri" w:eastAsia="Calibri" w:cs="Calibri"/>
          <w:noProof w:val="0"/>
          <w:sz w:val="22"/>
          <w:szCs w:val="22"/>
          <w:lang w:val="pt-BR"/>
        </w:rPr>
        <w:t xml:space="preserve"> tipo, sendo que este campo pode ser nulo). Após os dados serem preenchidos, também serão disponibilizadas linha para inserção de produtos vinculados ao serviço. Os produtos devem estar previamente cadastrados no UC3 - Manter Produto, ou caso seja necessário a inserção de um produto novo o sistema remete para o UC3 – Manter Produto. Após o preenchimento de todos os dados o sistema calcula o orçamento, e dá a opção para salvar e imprimir o serviço.</w:t>
      </w:r>
    </w:p>
    <w:p w:rsidR="31A55588" w:rsidP="31A55588" w:rsidRDefault="31A55588" w14:noSpellErr="1" w14:paraId="1D65662A" w14:textId="4223C494">
      <w:pPr>
        <w:jc w:val="both"/>
      </w:pPr>
      <w:r w:rsidRPr="31A55588" w:rsidR="31A55588">
        <w:rPr>
          <w:rFonts w:ascii="Calibri" w:hAnsi="Calibri" w:eastAsia="Calibri" w:cs="Calibri"/>
          <w:noProof w:val="0"/>
          <w:sz w:val="22"/>
          <w:szCs w:val="22"/>
          <w:lang w:val="pt-BR"/>
        </w:rPr>
        <w:t>UC3 – Manter Produto</w:t>
      </w:r>
    </w:p>
    <w:p w:rsidR="31A55588" w:rsidP="31A55588" w:rsidRDefault="31A55588" w14:paraId="16872D80" w14:textId="1B8C4406">
      <w:pPr>
        <w:jc w:val="both"/>
      </w:pPr>
      <w:r w:rsidRPr="31A55588" w:rsidR="31A55588">
        <w:rPr>
          <w:rFonts w:ascii="Calibri" w:hAnsi="Calibri" w:eastAsia="Calibri" w:cs="Calibri"/>
          <w:noProof w:val="0"/>
          <w:sz w:val="22"/>
          <w:szCs w:val="22"/>
          <w:lang w:val="pt-BR"/>
        </w:rPr>
        <w:t xml:space="preserve">Este caso de uso inicia quando o dono ou atendente (usuário) seleciona a opção cadastrar um produto. O sistema disponibiliza uma lista de produtos já cadastrados, e uma </w:t>
      </w:r>
      <w:proofErr w:type="spellStart"/>
      <w:r w:rsidRPr="31A55588" w:rsidR="31A55588">
        <w:rPr>
          <w:rFonts w:ascii="Calibri" w:hAnsi="Calibri" w:eastAsia="Calibri" w:cs="Calibri"/>
          <w:noProof w:val="0"/>
          <w:sz w:val="22"/>
          <w:szCs w:val="22"/>
          <w:lang w:val="pt-BR"/>
        </w:rPr>
        <w:t>view</w:t>
      </w:r>
      <w:proofErr w:type="spellEnd"/>
      <w:r w:rsidRPr="31A55588" w:rsidR="31A55588">
        <w:rPr>
          <w:rFonts w:ascii="Calibri" w:hAnsi="Calibri" w:eastAsia="Calibri" w:cs="Calibri"/>
          <w:noProof w:val="0"/>
          <w:sz w:val="22"/>
          <w:szCs w:val="22"/>
          <w:lang w:val="pt-BR"/>
        </w:rPr>
        <w:t xml:space="preserve"> com os campos: nome e o preço do produto, fornecedor, unidade de medida. Ao final do cadastro o usuário tem a opção de salvar o produto. Para a alteração de produtos o usuário clica sobre uma das opções de produto na lista apresentada pelo sistema, e então a edita.</w:t>
      </w:r>
    </w:p>
    <w:p w:rsidR="31A55588" w:rsidP="31A55588" w:rsidRDefault="31A55588" w14:noSpellErr="1" w14:paraId="11A1C310" w14:textId="0A259D8B">
      <w:pPr>
        <w:jc w:val="both"/>
      </w:pPr>
      <w:r w:rsidRPr="31A55588" w:rsidR="31A55588">
        <w:rPr>
          <w:rFonts w:ascii="Calibri" w:hAnsi="Calibri" w:eastAsia="Calibri" w:cs="Calibri"/>
          <w:noProof w:val="0"/>
          <w:sz w:val="22"/>
          <w:szCs w:val="22"/>
          <w:lang w:val="pt-BR"/>
        </w:rPr>
        <w:t>UC4 – Acessar Relatórios</w:t>
      </w:r>
    </w:p>
    <w:p w:rsidR="31A55588" w:rsidP="31A55588" w:rsidRDefault="31A55588" w14:paraId="4BC12945" w14:textId="023A204C">
      <w:pPr>
        <w:pStyle w:val="Normal"/>
        <w:jc w:val="both"/>
      </w:pPr>
      <w:r w:rsidRPr="31A55588" w:rsidR="31A55588">
        <w:rPr>
          <w:rFonts w:ascii="Calibri" w:hAnsi="Calibri" w:eastAsia="Calibri" w:cs="Calibri"/>
          <w:noProof w:val="0"/>
          <w:sz w:val="22"/>
          <w:szCs w:val="22"/>
          <w:lang w:val="pt-BR"/>
        </w:rPr>
        <w:t xml:space="preserve">Este caso de Uso inicia quando o dono seleciona a opção acessar relatórios. O sistema disponibiliza as algumas opções para o Dono possa alterar, como o </w:t>
      </w:r>
      <w:proofErr w:type="spellStart"/>
      <w:r w:rsidRPr="31A55588" w:rsidR="31A55588">
        <w:rPr>
          <w:rFonts w:ascii="Calibri" w:hAnsi="Calibri" w:eastAsia="Calibri" w:cs="Calibri"/>
          <w:noProof w:val="0"/>
          <w:sz w:val="22"/>
          <w:szCs w:val="22"/>
          <w:lang w:val="pt-BR"/>
        </w:rPr>
        <w:t>periodo</w:t>
      </w:r>
      <w:proofErr w:type="spellEnd"/>
      <w:r w:rsidRPr="31A55588" w:rsidR="31A55588">
        <w:rPr>
          <w:rFonts w:ascii="Calibri" w:hAnsi="Calibri" w:eastAsia="Calibri" w:cs="Calibri"/>
          <w:noProof w:val="0"/>
          <w:sz w:val="22"/>
          <w:szCs w:val="22"/>
          <w:lang w:val="pt-BR"/>
        </w:rPr>
        <w:t xml:space="preserve"> de tempo, tipo de Serviço, e preço. E então o sistema mostra os relatórios em formate de pizza com legenda.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2EF4B1"/>
  <w15:docId w15:val="{5e3abbff-dee7-4231-917d-3c2eb9bd37fc}"/>
  <w:rsids>
    <w:rsidRoot w:val="31A55588"/>
    <w:rsid w:val="31A5558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2017-09-21T18:27:05.3416128Z</dcterms:created>
  <dcterms:modified xsi:type="dcterms:W3CDTF">2017-09-21T18:28:37.1071704Z</dcterms:modified>
  <dc:creator>matheus rosa</dc:creator>
  <lastModifiedBy>matheus rosa</lastModifiedBy>
</coreProperties>
</file>