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201"/>
      </w:tblGrid>
      <w:tr>
        <w:trPr>
          <w:trHeight w:val="1" w:hRule="atLeast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Nome:   Matheus Miksza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Lista 6: Número negativo e Número fracionário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1) Converta para </w:t>
      </w:r>
      <w:r>
        <w:rPr>
          <w:rFonts w:ascii="Arial" w:hAnsi="Arial" w:cs="Arial" w:eastAsia="Arial"/>
          <w:b/>
          <w:color w:val="C9211E"/>
          <w:spacing w:val="0"/>
          <w:position w:val="0"/>
          <w:sz w:val="28"/>
          <w:shd w:fill="auto" w:val="clear"/>
        </w:rPr>
        <w:t xml:space="preserve">Binário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, os seguintes números decimais.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Utilize 8 Bits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-17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(111111)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object w:dxaOrig="4049" w:dyaOrig="2591">
          <v:rect xmlns:o="urn:schemas-microsoft-com:office:office" xmlns:v="urn:schemas-microsoft-com:vml" id="rectole0000000000" style="width:202.4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-34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(11011110)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object w:dxaOrig="4596" w:dyaOrig="2227">
          <v:rect xmlns:o="urn:schemas-microsoft-com:office:office" xmlns:v="urn:schemas-microsoft-com:vml" id="rectole0000000001" style="width:229.80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-51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(11001101)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object w:dxaOrig="4778" w:dyaOrig="2409">
          <v:rect xmlns:o="urn:schemas-microsoft-com:office:office" xmlns:v="urn:schemas-microsoft-com:vml" id="rectole0000000002" style="width:238.900000pt;height:12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2) Converta para </w:t>
      </w:r>
      <w:r>
        <w:rPr>
          <w:rFonts w:ascii="Arial" w:hAnsi="Arial" w:cs="Arial" w:eastAsia="Arial"/>
          <w:b/>
          <w:color w:val="C9211E"/>
          <w:spacing w:val="0"/>
          <w:position w:val="0"/>
          <w:sz w:val="28"/>
          <w:shd w:fill="auto" w:val="clear"/>
        </w:rPr>
        <w:t xml:space="preserve">Decimal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, os seguintes números binários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com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BIT de sinal.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  <w:vertAlign w:val="subscript"/>
        </w:rPr>
        <w:t xml:space="preserve">cola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(128, 64, 32, 16, 8, 4, 2, 1)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1111 0000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-15</w:t>
      </w: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1111 0110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-10</w:t>
      </w: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1100 1110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-50</w:t>
      </w: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1110 1000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-24</w:t>
      </w: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0011 1111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63</w:t>
      </w:r>
    </w:p>
    <w:p>
      <w:pPr>
        <w:suppressAutoHyphens w:val="true"/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uppressAutoHyphens w:val="true"/>
        <w:spacing w:before="0" w:after="0" w:line="24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0001 1010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26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3) Converta para o sistema decimal: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8EAAD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  <w:vertAlign w:val="subscript"/>
        </w:rPr>
        <w:t xml:space="preserve">cola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(0.5 , 0.25 , 0.125 , 0.0625 , 0.03125 , 0.015625)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uppressAutoHyphens w:val="true"/>
        <w:spacing w:before="0" w:after="0" w:line="36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1010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(10,625)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4717" w:dyaOrig="1538">
          <v:rect xmlns:o="urn:schemas-microsoft-com:office:office" xmlns:v="urn:schemas-microsoft-com:vml" id="rectole0000000003" style="width:235.850000pt;height:7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8"/>
        </w:numPr>
        <w:suppressAutoHyphens w:val="true"/>
        <w:spacing w:before="0" w:after="0" w:line="36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101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(5,625)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4251" w:dyaOrig="1396">
          <v:rect xmlns:o="urn:schemas-microsoft-com:office:office" xmlns:v="urn:schemas-microsoft-com:vml" id="rectole0000000004" style="width:212.550000pt;height:6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0"/>
        </w:numPr>
        <w:suppressAutoHyphens w:val="true"/>
        <w:spacing w:before="0" w:after="0" w:line="36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111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001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(7,125)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3988" w:dyaOrig="1194">
          <v:rect xmlns:o="urn:schemas-microsoft-com:office:office" xmlns:v="urn:schemas-microsoft-com:vml" id="rectole0000000005" style="width:199.400000pt;height:5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32"/>
        </w:numPr>
        <w:suppressAutoHyphens w:val="true"/>
        <w:spacing w:before="0" w:after="0" w:line="36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11001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(4,78125)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</w:pPr>
      <w:r>
        <w:object w:dxaOrig="4596" w:dyaOrig="1113">
          <v:rect xmlns:o="urn:schemas-microsoft-com:office:office" xmlns:v="urn:schemas-microsoft-com:vml" id="rectole0000000006" style="width:229.800000pt;height:55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uppressAutoHyphens w:val="true"/>
        <w:spacing w:before="0" w:after="0" w:line="36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101100111011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010111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(2875,359375)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8422" w:dyaOrig="1235">
          <v:rect xmlns:o="urn:schemas-microsoft-com:office:office" xmlns:v="urn:schemas-microsoft-com:vml" id="rectole0000000007" style="width:421.100000pt;height:6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4) Converta para o sistema binário:  </w:t>
      </w:r>
    </w:p>
    <w:p>
      <w:pPr>
        <w:numPr>
          <w:ilvl w:val="0"/>
          <w:numId w:val="40"/>
        </w:numPr>
        <w:suppressAutoHyphens w:val="true"/>
        <w:spacing w:before="0" w:after="0" w:line="48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375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 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(1000,010)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</w:pPr>
      <w:r>
        <w:object w:dxaOrig="7066" w:dyaOrig="2713">
          <v:rect xmlns:o="urn:schemas-microsoft-com:office:office" xmlns:v="urn:schemas-microsoft-com:vml" id="rectole0000000008" style="width:353.300000pt;height:13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uppressAutoHyphens w:val="true"/>
        <w:spacing w:before="0" w:after="0" w:line="48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75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(100,11)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</w:pPr>
      <w:r>
        <w:object w:dxaOrig="3745" w:dyaOrig="2955">
          <v:rect xmlns:o="urn:schemas-microsoft-com:office:office" xmlns:v="urn:schemas-microsoft-com:vml" id="rectole0000000009" style="width:187.250000pt;height:147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uppressAutoHyphens w:val="true"/>
        <w:spacing w:before="0" w:after="0" w:line="48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57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25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(111001,01)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3685" w:dyaOrig="3016">
          <v:rect xmlns:o="urn:schemas-microsoft-com:office:office" xmlns:v="urn:schemas-microsoft-com:vml" id="rectole0000000010" style="width:184.250000pt;height:150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0" w:line="480"/>
        <w:ind w:right="0" w:left="1429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14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1875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= 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(1110,001)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object w:dxaOrig="4029" w:dyaOrig="3118">
          <v:rect xmlns:o="urn:schemas-microsoft-com:office:office" xmlns:v="urn:schemas-microsoft-com:vml" id="rectole0000000011" style="width:201.450000pt;height:155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9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5">
    <w:abstractNumId w:val="24"/>
  </w:num>
  <w:num w:numId="40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