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AAE" w14:textId="77777777" w:rsidR="001C5E16" w:rsidRDefault="005638A8">
      <w:pPr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0" allowOverlap="1" wp14:anchorId="5B8A899C" wp14:editId="6CCE0893">
            <wp:simplePos x="0" y="0"/>
            <wp:positionH relativeFrom="column">
              <wp:posOffset>-201295</wp:posOffset>
            </wp:positionH>
            <wp:positionV relativeFrom="paragraph">
              <wp:posOffset>-209550</wp:posOffset>
            </wp:positionV>
            <wp:extent cx="1863725" cy="1005840"/>
            <wp:effectExtent l="0" t="0" r="0" b="0"/>
            <wp:wrapNone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E16">
        <w:t xml:space="preserve">   </w:t>
      </w:r>
      <w:r w:rsidR="001C5E16">
        <w:rPr>
          <w:sz w:val="24"/>
        </w:rPr>
        <w:tab/>
      </w:r>
      <w:r w:rsidR="001C5E16">
        <w:rPr>
          <w:sz w:val="24"/>
        </w:rPr>
        <w:tab/>
      </w:r>
      <w:r w:rsidR="001C5E16">
        <w:rPr>
          <w:sz w:val="24"/>
        </w:rPr>
        <w:tab/>
      </w:r>
      <w:r w:rsidR="001C5E16">
        <w:rPr>
          <w:sz w:val="24"/>
        </w:rPr>
        <w:tab/>
      </w:r>
      <w:r w:rsidR="001C5E16">
        <w:rPr>
          <w:sz w:val="24"/>
        </w:rPr>
        <w:tab/>
      </w:r>
      <w:r w:rsidR="001C5E16">
        <w:rPr>
          <w:sz w:val="24"/>
        </w:rPr>
        <w:tab/>
      </w:r>
      <w:r w:rsidR="001C5E16">
        <w:rPr>
          <w:sz w:val="24"/>
        </w:rPr>
        <w:tab/>
      </w:r>
      <w:r w:rsidR="001C5E16">
        <w:t xml:space="preserve">      </w:t>
      </w:r>
    </w:p>
    <w:p w14:paraId="5C2D75D5" w14:textId="77777777" w:rsidR="001C5E16" w:rsidRDefault="001C5E16">
      <w:pPr>
        <w:jc w:val="both"/>
      </w:pPr>
    </w:p>
    <w:p w14:paraId="570E574D" w14:textId="77777777" w:rsidR="001C5E16" w:rsidRDefault="001C5E16">
      <w:pPr>
        <w:jc w:val="both"/>
      </w:pPr>
    </w:p>
    <w:p w14:paraId="5C380687" w14:textId="77777777" w:rsidR="001C5E16" w:rsidRDefault="001C5E16">
      <w:pPr>
        <w:jc w:val="both"/>
        <w:rPr>
          <w:i/>
          <w:sz w:val="28"/>
        </w:rPr>
      </w:pPr>
    </w:p>
    <w:p w14:paraId="6C5F55E9" w14:textId="77777777" w:rsidR="00EB6049" w:rsidRDefault="00EB6049">
      <w:pPr>
        <w:jc w:val="both"/>
        <w:rPr>
          <w:b/>
          <w:sz w:val="28"/>
          <w:u w:val="single"/>
        </w:rPr>
      </w:pPr>
    </w:p>
    <w:p w14:paraId="206FC8ED" w14:textId="77777777" w:rsidR="001C5E16" w:rsidRPr="00A51FD8" w:rsidRDefault="001C5E16" w:rsidP="00A51FD8">
      <w:pPr>
        <w:spacing w:line="360" w:lineRule="auto"/>
        <w:jc w:val="center"/>
        <w:rPr>
          <w:b/>
          <w:u w:val="single"/>
        </w:rPr>
      </w:pPr>
      <w:r w:rsidRPr="00A51FD8">
        <w:rPr>
          <w:b/>
          <w:u w:val="single"/>
        </w:rPr>
        <w:t>CONCESSÃO E REGULAMENTO PARA O USO DOS ARMÁRIOS</w:t>
      </w:r>
    </w:p>
    <w:p w14:paraId="7B7BFA8B" w14:textId="77777777" w:rsidR="001C5E16" w:rsidRPr="00A51FD8" w:rsidRDefault="001C5E16" w:rsidP="00A51FD8">
      <w:pPr>
        <w:spacing w:line="360" w:lineRule="auto"/>
        <w:jc w:val="both"/>
        <w:rPr>
          <w:b/>
          <w:u w:val="single"/>
        </w:rPr>
      </w:pPr>
    </w:p>
    <w:p w14:paraId="5E47AD84" w14:textId="77777777" w:rsidR="001C5E16" w:rsidRPr="00A51FD8" w:rsidRDefault="005C5D03" w:rsidP="00A51FD8">
      <w:pPr>
        <w:spacing w:line="360" w:lineRule="auto"/>
        <w:jc w:val="both"/>
      </w:pPr>
      <w:r w:rsidRPr="00A51FD8">
        <w:t>O presente documento</w:t>
      </w:r>
      <w:r w:rsidR="00E55BBA" w:rsidRPr="00A51FD8">
        <w:t xml:space="preserve"> tem</w:t>
      </w:r>
      <w:r w:rsidRPr="00A51FD8">
        <w:t xml:space="preserve"> a</w:t>
      </w:r>
      <w:r w:rsidR="001C5E16" w:rsidRPr="00A51FD8">
        <w:t xml:space="preserve"> finalidade de </w:t>
      </w:r>
      <w:r w:rsidR="00E55BBA" w:rsidRPr="00A51FD8">
        <w:t>orientar</w:t>
      </w:r>
      <w:r w:rsidR="001C5E16" w:rsidRPr="00A51FD8">
        <w:t xml:space="preserve"> os </w:t>
      </w:r>
      <w:r w:rsidR="00E55BBA" w:rsidRPr="00A51FD8">
        <w:t>empregados,</w:t>
      </w:r>
      <w:r w:rsidR="001C5E16" w:rsidRPr="00A51FD8">
        <w:t xml:space="preserve"> quanto </w:t>
      </w:r>
      <w:r w:rsidR="00E55BBA" w:rsidRPr="00A51FD8">
        <w:t>à</w:t>
      </w:r>
      <w:r w:rsidR="001C5E16" w:rsidRPr="00A51FD8">
        <w:t xml:space="preserve"> maneira correta do uso do armário. O usuário abaixo assinado</w:t>
      </w:r>
      <w:r w:rsidR="00E55BBA" w:rsidRPr="00A51FD8">
        <w:t xml:space="preserve"> compromete-se</w:t>
      </w:r>
      <w:r w:rsidR="001C5E16" w:rsidRPr="00A51FD8">
        <w:t xml:space="preserve"> a obedecer durante o tempo que permanecer como detentor do </w:t>
      </w:r>
      <w:r w:rsidR="00E55BBA" w:rsidRPr="00A51FD8">
        <w:t>armário, o seguinte regulamento:</w:t>
      </w:r>
    </w:p>
    <w:p w14:paraId="7ED88714" w14:textId="77777777" w:rsidR="00A51FD8" w:rsidRDefault="00A51FD8" w:rsidP="00A51FD8">
      <w:pPr>
        <w:spacing w:line="360" w:lineRule="auto"/>
        <w:ind w:left="283"/>
        <w:jc w:val="both"/>
      </w:pPr>
    </w:p>
    <w:p w14:paraId="53C2FA35" w14:textId="77777777" w:rsidR="001C5E16" w:rsidRPr="00A51FD8" w:rsidRDefault="001C5E16" w:rsidP="0017151C">
      <w:pPr>
        <w:numPr>
          <w:ilvl w:val="0"/>
          <w:numId w:val="9"/>
        </w:numPr>
        <w:spacing w:line="360" w:lineRule="auto"/>
        <w:jc w:val="both"/>
      </w:pPr>
      <w:r w:rsidRPr="00A51FD8">
        <w:t>O uso do compartimento é cedido exclusivamente para guarda de peças do vestuário, produtos de higiene pessoal e objetos inerentes ao trabalho desde que tudo se destin</w:t>
      </w:r>
      <w:r w:rsidR="00A51FD8">
        <w:t>e ao próprio uso do funcionário;</w:t>
      </w:r>
    </w:p>
    <w:p w14:paraId="7A05AB7A" w14:textId="77777777" w:rsidR="00A51FD8" w:rsidRDefault="001C5E16" w:rsidP="0017151C">
      <w:pPr>
        <w:numPr>
          <w:ilvl w:val="0"/>
          <w:numId w:val="9"/>
        </w:numPr>
        <w:spacing w:line="360" w:lineRule="auto"/>
        <w:jc w:val="both"/>
      </w:pPr>
      <w:r w:rsidRPr="00A51FD8">
        <w:t xml:space="preserve">Especificamente é vedada a entrada na Fábrica e conseqüente a guarda no armário de arma de qualquer espécie, produtos inflamáveis, </w:t>
      </w:r>
      <w:r w:rsidR="00A51FD8" w:rsidRPr="00A51FD8">
        <w:t xml:space="preserve">objetos destinado a comércio, </w:t>
      </w:r>
      <w:r w:rsidRPr="00A51FD8">
        <w:t xml:space="preserve">objetos destinados </w:t>
      </w:r>
      <w:r w:rsidR="0017151C" w:rsidRPr="00A51FD8">
        <w:t>à</w:t>
      </w:r>
      <w:r w:rsidRPr="00A51FD8">
        <w:t xml:space="preserve"> negociação, objetos ou produtos atentatórios </w:t>
      </w:r>
      <w:r w:rsidR="00E55BBA" w:rsidRPr="00A51FD8">
        <w:t xml:space="preserve">à moral e bons costumes, assim </w:t>
      </w:r>
      <w:r w:rsidRPr="00A51FD8">
        <w:t>como qualquer espécie aqui não mencionada. Mas, que ap</w:t>
      </w:r>
      <w:r w:rsidR="00A51FD8">
        <w:t>resente inconvenientes notórios;</w:t>
      </w:r>
    </w:p>
    <w:p w14:paraId="46905A8F" w14:textId="77777777" w:rsidR="001C5E16" w:rsidRDefault="001C5E16" w:rsidP="0017151C">
      <w:pPr>
        <w:numPr>
          <w:ilvl w:val="0"/>
          <w:numId w:val="9"/>
        </w:numPr>
        <w:spacing w:line="360" w:lineRule="auto"/>
        <w:jc w:val="both"/>
      </w:pPr>
      <w:r w:rsidRPr="00A51FD8">
        <w:t xml:space="preserve">O usuário fica responsável pela manutenção da limpeza e conservação física do armário, arcando com as despesas decorrentes de qualquer dano pela </w:t>
      </w:r>
      <w:r w:rsidR="00E55BBA" w:rsidRPr="00A51FD8">
        <w:t>não observância</w:t>
      </w:r>
      <w:r w:rsidRPr="00A51FD8">
        <w:t xml:space="preserve"> deste item sem prejuízo de outras medidas cabíveis, face seu co</w:t>
      </w:r>
      <w:r w:rsidR="00A51FD8">
        <w:t>ntrato de trabalho com a Aethra;</w:t>
      </w:r>
    </w:p>
    <w:p w14:paraId="2AEF07E0" w14:textId="77777777" w:rsidR="001C5E16" w:rsidRPr="00A51FD8" w:rsidRDefault="001C5E16" w:rsidP="0017151C">
      <w:pPr>
        <w:numPr>
          <w:ilvl w:val="0"/>
          <w:numId w:val="9"/>
        </w:numPr>
        <w:spacing w:line="360" w:lineRule="auto"/>
        <w:jc w:val="both"/>
        <w:rPr>
          <w:b/>
        </w:rPr>
      </w:pPr>
      <w:r w:rsidRPr="00A51FD8">
        <w:t>È considerada falta grave danificar, arrombar ou pichar os armários da empresa. Caso isso ocorra, comunique-se imediatamente junto ao Serviço de Segurança Patrimonial ou Setor Responsável, para que este</w:t>
      </w:r>
      <w:r w:rsidR="00A51FD8" w:rsidRPr="00A51FD8">
        <w:t xml:space="preserve"> possa fazer as averiguações e abertura de B.O. (boletim de ocorrência)</w:t>
      </w:r>
      <w:r w:rsidR="00A51FD8">
        <w:t>;</w:t>
      </w:r>
    </w:p>
    <w:p w14:paraId="2F0DF3BE" w14:textId="77777777" w:rsidR="001C5E16" w:rsidRPr="00A51FD8" w:rsidRDefault="001C5E16" w:rsidP="0017151C">
      <w:pPr>
        <w:numPr>
          <w:ilvl w:val="0"/>
          <w:numId w:val="9"/>
        </w:numPr>
        <w:spacing w:line="360" w:lineRule="auto"/>
        <w:jc w:val="both"/>
        <w:rPr>
          <w:b/>
        </w:rPr>
      </w:pPr>
      <w:r w:rsidRPr="00A51FD8">
        <w:t>O usuário não deve deixar dinheiro, jóias, ou outros objetos de valor no armário</w:t>
      </w:r>
      <w:r w:rsidR="0017151C">
        <w:t xml:space="preserve">, </w:t>
      </w:r>
      <w:r w:rsidR="0017151C" w:rsidRPr="0017151C">
        <w:rPr>
          <w:b/>
        </w:rPr>
        <w:t>a</w:t>
      </w:r>
      <w:r w:rsidRPr="00A51FD8">
        <w:rPr>
          <w:b/>
        </w:rPr>
        <w:t xml:space="preserve"> Aethra não se responsabilizará por qualquer fato que porventura ocorra com os perte</w:t>
      </w:r>
      <w:r w:rsidR="0017151C">
        <w:rPr>
          <w:b/>
        </w:rPr>
        <w:t>nces guardados no compartimento;</w:t>
      </w:r>
    </w:p>
    <w:p w14:paraId="454C91EC" w14:textId="77777777" w:rsidR="001C5E16" w:rsidRPr="00A51FD8" w:rsidRDefault="001C5E16" w:rsidP="0017151C">
      <w:pPr>
        <w:numPr>
          <w:ilvl w:val="0"/>
          <w:numId w:val="9"/>
        </w:numPr>
        <w:spacing w:line="360" w:lineRule="auto"/>
        <w:jc w:val="both"/>
      </w:pPr>
      <w:r w:rsidRPr="00A51FD8">
        <w:t>A Aethra</w:t>
      </w:r>
      <w:r w:rsidR="00A51FD8" w:rsidRPr="00A51FD8">
        <w:t>/Guarda Patrimonial MAN</w:t>
      </w:r>
      <w:r w:rsidRPr="00A51FD8">
        <w:t xml:space="preserve"> se reserva o direito de vistoriar o armário a qualquer momento, a seu critério, normalmente com a presença do funcionário, entretanto é facultado à Aethra abrir o Armário com</w:t>
      </w:r>
      <w:r w:rsidR="0017151C">
        <w:t xml:space="preserve"> a presença de duas testemunhas;</w:t>
      </w:r>
    </w:p>
    <w:p w14:paraId="2586D2AB" w14:textId="77777777" w:rsidR="001C5E16" w:rsidRPr="00A51FD8" w:rsidRDefault="001C5E16" w:rsidP="0017151C">
      <w:pPr>
        <w:numPr>
          <w:ilvl w:val="0"/>
          <w:numId w:val="9"/>
        </w:numPr>
        <w:spacing w:line="360" w:lineRule="auto"/>
        <w:jc w:val="both"/>
      </w:pPr>
      <w:r w:rsidRPr="00A51FD8">
        <w:t xml:space="preserve">Esta concessão é </w:t>
      </w:r>
      <w:r w:rsidRPr="00A51FD8">
        <w:rPr>
          <w:b/>
        </w:rPr>
        <w:t>intransferível</w:t>
      </w:r>
      <w:r w:rsidRPr="00A51FD8">
        <w:t xml:space="preserve"> e não se permite a troca de compartimentos entre os usuários sem prévia autorização do Serviço de Segurança do Patrimônio ou Setor Responsável.</w:t>
      </w:r>
    </w:p>
    <w:p w14:paraId="404CABFC" w14:textId="77777777" w:rsidR="001C5E16" w:rsidRPr="00A51FD8" w:rsidRDefault="001C5E16" w:rsidP="00A51FD8">
      <w:pPr>
        <w:spacing w:line="360" w:lineRule="auto"/>
        <w:jc w:val="both"/>
      </w:pPr>
    </w:p>
    <w:p w14:paraId="78B71092" w14:textId="77777777" w:rsidR="00D04FDC" w:rsidRPr="00027745" w:rsidRDefault="00D04FDC" w:rsidP="00A51FD8">
      <w:pPr>
        <w:spacing w:line="360" w:lineRule="auto"/>
        <w:jc w:val="both"/>
        <w:rPr>
          <w:sz w:val="32"/>
          <w:szCs w:val="32"/>
        </w:rPr>
      </w:pPr>
      <w:r w:rsidRPr="00027745">
        <w:t xml:space="preserve"> </w:t>
      </w:r>
      <w:r w:rsidRPr="00027745">
        <w:rPr>
          <w:sz w:val="32"/>
          <w:szCs w:val="32"/>
        </w:rPr>
        <w:t xml:space="preserve">Nome Completo: </w:t>
      </w:r>
    </w:p>
    <w:p w14:paraId="1D6262C7" w14:textId="49F149DB" w:rsidR="0017151C" w:rsidRPr="00B94193" w:rsidRDefault="00D04FDC" w:rsidP="00A51FD8">
      <w:pPr>
        <w:spacing w:line="360" w:lineRule="auto"/>
        <w:jc w:val="both"/>
        <w:rPr>
          <w:sz w:val="32"/>
          <w:szCs w:val="32"/>
        </w:rPr>
      </w:pPr>
      <w:r w:rsidRPr="00B94193">
        <w:rPr>
          <w:sz w:val="32"/>
          <w:szCs w:val="32"/>
        </w:rPr>
        <w:t xml:space="preserve">Chapa:                      </w:t>
      </w:r>
    </w:p>
    <w:p w14:paraId="25AB0A16" w14:textId="2A880093" w:rsidR="00D04FDC" w:rsidRPr="00B94193" w:rsidRDefault="00D04FDC" w:rsidP="00A51FD8">
      <w:pPr>
        <w:spacing w:line="360" w:lineRule="auto"/>
        <w:jc w:val="both"/>
        <w:rPr>
          <w:sz w:val="32"/>
          <w:szCs w:val="32"/>
        </w:rPr>
      </w:pPr>
      <w:r w:rsidRPr="00B94193">
        <w:rPr>
          <w:sz w:val="32"/>
          <w:szCs w:val="32"/>
        </w:rPr>
        <w:t xml:space="preserve">Nº do Armário: </w:t>
      </w:r>
    </w:p>
    <w:p w14:paraId="05027B3C" w14:textId="2B9973F4" w:rsidR="00D04FDC" w:rsidRDefault="00D04FDC" w:rsidP="00A51FD8">
      <w:pPr>
        <w:spacing w:line="360" w:lineRule="auto"/>
        <w:jc w:val="both"/>
        <w:rPr>
          <w:sz w:val="32"/>
          <w:szCs w:val="32"/>
        </w:rPr>
      </w:pPr>
      <w:r w:rsidRPr="00B94193">
        <w:rPr>
          <w:sz w:val="32"/>
          <w:szCs w:val="32"/>
        </w:rPr>
        <w:t>Data:</w:t>
      </w:r>
    </w:p>
    <w:p w14:paraId="39021AB4" w14:textId="20C734AC" w:rsidR="00B94193" w:rsidRDefault="00B94193" w:rsidP="00A51FD8">
      <w:pPr>
        <w:spacing w:line="360" w:lineRule="auto"/>
        <w:jc w:val="both"/>
        <w:rPr>
          <w:sz w:val="32"/>
          <w:szCs w:val="32"/>
        </w:rPr>
      </w:pPr>
      <w:bookmarkStart w:id="0" w:name="_GoBack"/>
      <w:bookmarkEnd w:id="0"/>
    </w:p>
    <w:p w14:paraId="153C76B0" w14:textId="77777777" w:rsidR="00B94193" w:rsidRPr="00B94193" w:rsidRDefault="00B94193" w:rsidP="001D3A73">
      <w:pPr>
        <w:spacing w:line="360" w:lineRule="auto"/>
        <w:jc w:val="center"/>
        <w:rPr>
          <w:sz w:val="32"/>
          <w:szCs w:val="32"/>
        </w:rPr>
      </w:pPr>
    </w:p>
    <w:p w14:paraId="4A0C6D12" w14:textId="77777777" w:rsidR="00B94193" w:rsidRPr="00890D4C" w:rsidRDefault="00B94193" w:rsidP="001D3A73">
      <w:pPr>
        <w:spacing w:line="360" w:lineRule="auto"/>
        <w:jc w:val="center"/>
        <w:rPr>
          <w:b/>
        </w:rPr>
      </w:pPr>
      <w:r w:rsidRPr="00890D4C">
        <w:rPr>
          <w:b/>
        </w:rPr>
        <w:t>Declaro que li e estou de acordo com as regras listadas a cima.</w:t>
      </w:r>
    </w:p>
    <w:p w14:paraId="46EEB096" w14:textId="77777777" w:rsidR="00D04FDC" w:rsidRPr="00B94193" w:rsidRDefault="00D04FDC" w:rsidP="001D3A73">
      <w:pPr>
        <w:spacing w:line="360" w:lineRule="auto"/>
        <w:jc w:val="center"/>
      </w:pPr>
    </w:p>
    <w:p w14:paraId="6E8B84E0" w14:textId="00F6044A" w:rsidR="00D04FDC" w:rsidRDefault="00D04FDC" w:rsidP="001D3A73">
      <w:pPr>
        <w:spacing w:line="360" w:lineRule="auto"/>
        <w:jc w:val="center"/>
        <w:rPr>
          <w:lang w:val="en-US"/>
        </w:rPr>
      </w:pPr>
      <w:r>
        <w:rPr>
          <w:lang w:val="en-US"/>
        </w:rPr>
        <w:t>___________________________________</w:t>
      </w:r>
    </w:p>
    <w:p w14:paraId="290CDB54" w14:textId="4FA814F0" w:rsidR="00D04FDC" w:rsidRPr="00D04FDC" w:rsidRDefault="00D04FDC" w:rsidP="001D3A73">
      <w:pPr>
        <w:spacing w:line="360" w:lineRule="auto"/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Assinatura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Empregado</w:t>
      </w:r>
      <w:proofErr w:type="spellEnd"/>
      <w:r>
        <w:rPr>
          <w:lang w:val="en-US"/>
        </w:rPr>
        <w:t>)</w:t>
      </w:r>
    </w:p>
    <w:p w14:paraId="2BD9BF3E" w14:textId="2E0B7BD7" w:rsidR="001C5E16" w:rsidRPr="00890D4C" w:rsidRDefault="001C5E16" w:rsidP="001D3A73">
      <w:pPr>
        <w:spacing w:line="360" w:lineRule="auto"/>
        <w:jc w:val="center"/>
        <w:rPr>
          <w:b/>
        </w:rPr>
      </w:pPr>
    </w:p>
    <w:sectPr w:rsidR="001C5E16" w:rsidRPr="00890D4C" w:rsidSect="0017151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0C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3E5075"/>
    <w:multiLevelType w:val="hybridMultilevel"/>
    <w:tmpl w:val="37807C26"/>
    <w:lvl w:ilvl="0" w:tplc="459E5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D0858"/>
    <w:multiLevelType w:val="singleLevel"/>
    <w:tmpl w:val="A798DE18"/>
    <w:lvl w:ilvl="0">
      <w:start w:val="1"/>
      <w:numFmt w:val="decimal"/>
      <w:lvlText w:val="%1."/>
      <w:lvlJc w:val="left"/>
      <w:pPr>
        <w:ind w:left="283" w:hanging="283"/>
      </w:pPr>
      <w:rPr>
        <w:rFonts w:ascii="Courier" w:hAnsi="Courier" w:hint="default"/>
        <w:b/>
        <w:i w:val="0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283" w:hanging="283"/>
        </w:pPr>
        <w:rPr>
          <w:rFonts w:ascii="Courier" w:hAnsi="Courier" w:hint="default"/>
          <w:b/>
          <w:i w:val="0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283" w:hanging="283"/>
        </w:pPr>
        <w:rPr>
          <w:rFonts w:ascii="Courier" w:hAnsi="Courier" w:hint="default"/>
          <w:b/>
          <w:i w:val="0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283" w:hanging="283"/>
        </w:pPr>
        <w:rPr>
          <w:rFonts w:ascii="Courier" w:hAnsi="Courier" w:hint="default"/>
          <w:b/>
          <w:i w:val="0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vlJc w:val="left"/>
        <w:pPr>
          <w:ind w:left="567" w:hanging="283"/>
        </w:pPr>
        <w:rPr>
          <w:rFonts w:ascii="Courier" w:hAnsi="Courier" w:hint="default"/>
          <w:b/>
          <w:i w:val="0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283" w:hanging="283"/>
        </w:pPr>
        <w:rPr>
          <w:rFonts w:ascii="Courier" w:hAnsi="Courier" w:hint="default"/>
          <w:b/>
          <w:i w:val="0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vlJc w:val="left"/>
        <w:pPr>
          <w:ind w:left="283" w:hanging="283"/>
        </w:pPr>
        <w:rPr>
          <w:rFonts w:ascii="Courier" w:hAnsi="Courier" w:hint="default"/>
          <w:b/>
          <w:i w:val="0"/>
        </w:rPr>
      </w:lvl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49"/>
    <w:rsid w:val="00027745"/>
    <w:rsid w:val="0017151C"/>
    <w:rsid w:val="00183625"/>
    <w:rsid w:val="001C5E16"/>
    <w:rsid w:val="001D3A73"/>
    <w:rsid w:val="00330032"/>
    <w:rsid w:val="003B7321"/>
    <w:rsid w:val="003C61F9"/>
    <w:rsid w:val="00437079"/>
    <w:rsid w:val="005638A8"/>
    <w:rsid w:val="005C5D03"/>
    <w:rsid w:val="00890D4C"/>
    <w:rsid w:val="00A51FD8"/>
    <w:rsid w:val="00B25176"/>
    <w:rsid w:val="00B94193"/>
    <w:rsid w:val="00D04FDC"/>
    <w:rsid w:val="00E55BBA"/>
    <w:rsid w:val="00EB6049"/>
    <w:rsid w:val="00E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DF5991"/>
  <w15:chartTrackingRefBased/>
  <w15:docId w15:val="{9FE303C4-FA3A-4637-BFF6-0913B810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4"/>
    </w:rPr>
  </w:style>
  <w:style w:type="character" w:customStyle="1" w:styleId="Heading2Char">
    <w:name w:val="Heading 2 Char"/>
    <w:link w:val="Heading2"/>
    <w:uiPriority w:val="9"/>
    <w:semiHidden/>
    <w:rsid w:val="00E55BBA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AETHRA COMPONENTES AUTOMOTIVOS LTDA.</vt:lpstr>
      <vt:lpstr>        AETHRA COMPONENTES AUTOMOTIVOS LTDA.</vt:lpstr>
    </vt:vector>
  </TitlesOfParts>
  <Company>AETHRA Componentes Automotivos LTDA.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2019-10-17T14:12:00Z</dcterms:created>
  <dc:creator>ricardo</dc:creator>
  <cp:lastModifiedBy>Reparos</cp:lastModifiedBy>
  <cp:lastPrinted>2012-08-01T08:10:00Z</cp:lastPrinted>
  <dcterms:modified xsi:type="dcterms:W3CDTF">2019-10-17T15:48:00Z</dcterms:modified>
  <cp:revision>8</cp:revision>
  <dc:title>AETHRA COMPONENTES AUTOMOTIVOS LTDA.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