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16EC" w14:textId="77777777" w:rsidR="0051743C" w:rsidRDefault="007224A0" w:rsidP="00F808DF">
      <w:pPr>
        <w:spacing w:before="240" w:line="360" w:lineRule="auto"/>
        <w:jc w:val="center"/>
        <w:rPr>
          <w:rFonts w:ascii="Arial" w:hAnsi="Arial" w:cs="Arial"/>
          <w:b/>
          <w:bCs/>
          <w:color w:val="999999"/>
        </w:rPr>
      </w:pPr>
      <w:r>
        <w:rPr>
          <w:rFonts w:ascii="Calibri" w:hAnsi="Calibri" w:cs="Calibri"/>
          <w:b/>
          <w:bCs/>
          <w:i/>
          <w:iCs/>
          <w:noProof/>
          <w:color w:val="000000"/>
          <w:bdr w:val="none" w:sz="0" w:space="0" w:color="auto" w:frame="1"/>
        </w:rPr>
        <w:drawing>
          <wp:inline distT="0" distB="0" distL="0" distR="0" wp14:anchorId="0833C663" wp14:editId="3AF0EE9D">
            <wp:extent cx="3743325" cy="1114425"/>
            <wp:effectExtent l="0" t="0" r="0" b="0"/>
            <wp:docPr id="11677726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3325" cy="1114425"/>
                    </a:xfrm>
                    <a:prstGeom prst="rect">
                      <a:avLst/>
                    </a:prstGeom>
                    <a:noFill/>
                    <a:ln>
                      <a:noFill/>
                    </a:ln>
                  </pic:spPr>
                </pic:pic>
              </a:graphicData>
            </a:graphic>
          </wp:inline>
        </w:drawing>
      </w:r>
    </w:p>
    <w:p w14:paraId="431E3B7E" w14:textId="77777777" w:rsidR="00D40A2E" w:rsidRDefault="00D40A2E" w:rsidP="004930DB">
      <w:pPr>
        <w:jc w:val="center"/>
        <w:rPr>
          <w:rFonts w:cs="Arial"/>
          <w:b/>
        </w:rPr>
      </w:pPr>
      <w:r>
        <w:rPr>
          <w:rFonts w:cs="Arial"/>
          <w:b/>
        </w:rPr>
        <w:t>CENTRO UNIVERSITÁRIO SENAI SÃO PAULO</w:t>
      </w:r>
    </w:p>
    <w:p w14:paraId="79DD2FDB" w14:textId="77777777" w:rsidR="004930DB" w:rsidRPr="0036614A" w:rsidRDefault="00D40A2E" w:rsidP="004930DB">
      <w:pPr>
        <w:jc w:val="center"/>
        <w:rPr>
          <w:rFonts w:cs="Arial"/>
          <w:b/>
        </w:rPr>
      </w:pPr>
      <w:r>
        <w:rPr>
          <w:rFonts w:cs="Arial"/>
          <w:b/>
        </w:rPr>
        <w:t>CAMPUS SÃO CAETANO DO SUL – BOA VISTA</w:t>
      </w:r>
    </w:p>
    <w:p w14:paraId="3581D1A8" w14:textId="77777777" w:rsidR="004930DB" w:rsidRDefault="004930DB" w:rsidP="004930DB">
      <w:pPr>
        <w:jc w:val="center"/>
        <w:rPr>
          <w:rFonts w:cs="Arial"/>
          <w:b/>
        </w:rPr>
      </w:pPr>
    </w:p>
    <w:p w14:paraId="5054DF7D" w14:textId="77777777" w:rsidR="001D0626" w:rsidRDefault="00A21FD2" w:rsidP="004930DB">
      <w:pPr>
        <w:spacing w:before="240" w:line="360" w:lineRule="auto"/>
        <w:jc w:val="center"/>
        <w:rPr>
          <w:rFonts w:ascii="Arial" w:hAnsi="Arial" w:cs="Arial"/>
          <w:b/>
          <w:bCs/>
          <w:color w:val="999999"/>
        </w:rPr>
      </w:pPr>
      <w:r>
        <w:rPr>
          <w:rFonts w:cs="Arial"/>
          <w:b/>
        </w:rPr>
        <w:t>ENGENHARIA DE CONTROLE E AUTOMAÇÃO</w:t>
      </w:r>
    </w:p>
    <w:p w14:paraId="630EA6DC" w14:textId="77777777" w:rsidR="001D0626" w:rsidRDefault="001D0626" w:rsidP="00F808DF">
      <w:pPr>
        <w:spacing w:before="240" w:line="360" w:lineRule="auto"/>
        <w:jc w:val="center"/>
        <w:rPr>
          <w:rFonts w:ascii="Arial" w:hAnsi="Arial" w:cs="Arial"/>
          <w:b/>
          <w:bCs/>
          <w:color w:val="999999"/>
        </w:rPr>
      </w:pPr>
    </w:p>
    <w:p w14:paraId="442427B4" w14:textId="77777777" w:rsidR="004930DB" w:rsidRDefault="00A15A6A" w:rsidP="004930DB">
      <w:pPr>
        <w:spacing w:before="240" w:line="360" w:lineRule="auto"/>
        <w:jc w:val="center"/>
        <w:rPr>
          <w:rFonts w:ascii="Arial" w:hAnsi="Arial" w:cs="Arial"/>
          <w:bCs/>
        </w:rPr>
      </w:pPr>
      <w:r>
        <w:rPr>
          <w:rFonts w:ascii="Arial" w:hAnsi="Arial" w:cs="Arial"/>
          <w:bCs/>
        </w:rPr>
        <w:t>HENRIQUE MONI DE SOUZA</w:t>
      </w:r>
    </w:p>
    <w:p w14:paraId="3A13FFCE" w14:textId="77777777" w:rsidR="00A15A6A" w:rsidRDefault="00A15A6A" w:rsidP="004930DB">
      <w:pPr>
        <w:spacing w:before="240" w:line="360" w:lineRule="auto"/>
        <w:jc w:val="center"/>
        <w:rPr>
          <w:rFonts w:ascii="Arial" w:hAnsi="Arial" w:cs="Arial"/>
          <w:bCs/>
        </w:rPr>
      </w:pPr>
      <w:r>
        <w:rPr>
          <w:rFonts w:ascii="Arial" w:hAnsi="Arial" w:cs="Arial"/>
          <w:bCs/>
        </w:rPr>
        <w:t>MATHEUS NESPOLO SILVA</w:t>
      </w:r>
    </w:p>
    <w:p w14:paraId="2C494C64" w14:textId="77777777" w:rsidR="00A15A6A" w:rsidRDefault="00A15A6A" w:rsidP="004930DB">
      <w:pPr>
        <w:spacing w:before="240" w:line="360" w:lineRule="auto"/>
        <w:jc w:val="center"/>
        <w:rPr>
          <w:rFonts w:ascii="Arial" w:hAnsi="Arial" w:cs="Arial"/>
          <w:bCs/>
        </w:rPr>
      </w:pPr>
      <w:r>
        <w:rPr>
          <w:rFonts w:ascii="Arial" w:hAnsi="Arial" w:cs="Arial"/>
          <w:bCs/>
        </w:rPr>
        <w:t>MURILO TOLARDO DA SILVA</w:t>
      </w:r>
    </w:p>
    <w:p w14:paraId="130467E8" w14:textId="77777777" w:rsidR="00A15A6A" w:rsidRDefault="00A15A6A" w:rsidP="004930DB">
      <w:pPr>
        <w:spacing w:before="240" w:line="360" w:lineRule="auto"/>
        <w:jc w:val="center"/>
        <w:rPr>
          <w:rFonts w:ascii="Arial" w:hAnsi="Arial" w:cs="Arial"/>
          <w:bCs/>
        </w:rPr>
      </w:pPr>
      <w:r>
        <w:rPr>
          <w:rFonts w:ascii="Arial" w:hAnsi="Arial" w:cs="Arial"/>
          <w:bCs/>
        </w:rPr>
        <w:t>VITOR MARCOLONGO SILVA</w:t>
      </w:r>
    </w:p>
    <w:p w14:paraId="2B12DF03" w14:textId="77777777" w:rsidR="004930DB" w:rsidRPr="004930DB" w:rsidRDefault="004930DB" w:rsidP="004930DB">
      <w:pPr>
        <w:spacing w:before="240" w:line="360" w:lineRule="auto"/>
        <w:rPr>
          <w:rFonts w:ascii="Arial" w:hAnsi="Arial" w:cs="Arial"/>
          <w:bCs/>
        </w:rPr>
      </w:pPr>
    </w:p>
    <w:p w14:paraId="0E02449E" w14:textId="77777777" w:rsidR="004930DB" w:rsidRPr="004930DB" w:rsidRDefault="004930DB" w:rsidP="004930DB">
      <w:pPr>
        <w:spacing w:before="240" w:line="360" w:lineRule="auto"/>
        <w:rPr>
          <w:rFonts w:ascii="Arial" w:hAnsi="Arial" w:cs="Arial"/>
          <w:bCs/>
        </w:rPr>
      </w:pPr>
    </w:p>
    <w:p w14:paraId="080F22AA" w14:textId="77777777" w:rsidR="0093573F" w:rsidRPr="004C23F5" w:rsidRDefault="0093573F" w:rsidP="0093573F">
      <w:pPr>
        <w:spacing w:before="240" w:line="360" w:lineRule="auto"/>
        <w:jc w:val="center"/>
        <w:rPr>
          <w:rFonts w:ascii="Arial" w:hAnsi="Arial" w:cs="Arial"/>
          <w:b/>
          <w:bCs/>
        </w:rPr>
      </w:pPr>
      <w:r>
        <w:rPr>
          <w:rFonts w:ascii="Arial" w:hAnsi="Arial" w:cs="Arial"/>
          <w:b/>
          <w:bCs/>
        </w:rPr>
        <w:t xml:space="preserve">Professor(es) Orientador(es):  </w:t>
      </w:r>
    </w:p>
    <w:p w14:paraId="47B18F40" w14:textId="77777777" w:rsidR="004930DB" w:rsidRDefault="004930DB" w:rsidP="004930DB">
      <w:pPr>
        <w:spacing w:before="240" w:line="360" w:lineRule="auto"/>
        <w:jc w:val="center"/>
        <w:rPr>
          <w:rFonts w:ascii="Arial" w:hAnsi="Arial" w:cs="Arial"/>
          <w:bCs/>
        </w:rPr>
      </w:pPr>
    </w:p>
    <w:p w14:paraId="01D16CA3" w14:textId="77777777" w:rsidR="004930DB" w:rsidRPr="004C23F5" w:rsidRDefault="00A018DA" w:rsidP="004930DB">
      <w:pPr>
        <w:spacing w:before="240" w:line="360" w:lineRule="auto"/>
        <w:jc w:val="center"/>
        <w:rPr>
          <w:rFonts w:ascii="Arial" w:hAnsi="Arial" w:cs="Arial"/>
          <w:b/>
          <w:bCs/>
        </w:rPr>
      </w:pPr>
      <w:r>
        <w:rPr>
          <w:rFonts w:ascii="Arial" w:hAnsi="Arial" w:cs="Arial"/>
          <w:b/>
          <w:bCs/>
        </w:rPr>
        <w:t>DATA FLOW INVENTORY</w:t>
      </w:r>
    </w:p>
    <w:p w14:paraId="5A414948" w14:textId="77777777" w:rsidR="004930DB" w:rsidRDefault="004930DB">
      <w:pPr>
        <w:rPr>
          <w:rFonts w:ascii="Arial" w:hAnsi="Arial" w:cs="Arial"/>
          <w:b/>
          <w:bCs/>
          <w:color w:val="999999"/>
        </w:rPr>
      </w:pPr>
    </w:p>
    <w:p w14:paraId="15A54579" w14:textId="77777777" w:rsidR="004930DB" w:rsidRPr="004C23F5" w:rsidRDefault="004930DB">
      <w:pPr>
        <w:rPr>
          <w:rFonts w:ascii="Arial" w:hAnsi="Arial" w:cs="Arial"/>
          <w:b/>
          <w:bCs/>
        </w:rPr>
      </w:pPr>
    </w:p>
    <w:p w14:paraId="0066F62C" w14:textId="77777777" w:rsidR="004930DB" w:rsidRPr="004C23F5" w:rsidRDefault="004930DB">
      <w:pPr>
        <w:rPr>
          <w:rFonts w:ascii="Arial" w:hAnsi="Arial" w:cs="Arial"/>
          <w:b/>
          <w:bCs/>
        </w:rPr>
      </w:pPr>
    </w:p>
    <w:p w14:paraId="08FEA6D7" w14:textId="77777777" w:rsidR="004930DB" w:rsidRPr="004C23F5" w:rsidRDefault="004930DB">
      <w:pPr>
        <w:rPr>
          <w:rFonts w:ascii="Arial" w:hAnsi="Arial" w:cs="Arial"/>
          <w:b/>
          <w:bCs/>
        </w:rPr>
      </w:pPr>
    </w:p>
    <w:p w14:paraId="2C534A12" w14:textId="77777777" w:rsidR="004930DB" w:rsidRPr="004C23F5" w:rsidRDefault="004930DB">
      <w:pPr>
        <w:rPr>
          <w:rFonts w:ascii="Arial" w:hAnsi="Arial" w:cs="Arial"/>
          <w:b/>
          <w:bCs/>
        </w:rPr>
      </w:pPr>
    </w:p>
    <w:p w14:paraId="124D4CBB" w14:textId="77777777" w:rsidR="004930DB" w:rsidRPr="004C23F5" w:rsidRDefault="004930DB">
      <w:pPr>
        <w:rPr>
          <w:rFonts w:ascii="Arial" w:hAnsi="Arial" w:cs="Arial"/>
          <w:b/>
          <w:bCs/>
        </w:rPr>
      </w:pPr>
    </w:p>
    <w:p w14:paraId="3A854F01" w14:textId="77777777" w:rsidR="004930DB" w:rsidRPr="004C23F5" w:rsidRDefault="004930DB">
      <w:pPr>
        <w:rPr>
          <w:rFonts w:ascii="Arial" w:hAnsi="Arial" w:cs="Arial"/>
          <w:b/>
          <w:bCs/>
        </w:rPr>
      </w:pPr>
    </w:p>
    <w:p w14:paraId="2734A9E0" w14:textId="77777777" w:rsidR="004930DB" w:rsidRPr="004C23F5" w:rsidRDefault="004930DB">
      <w:pPr>
        <w:rPr>
          <w:rFonts w:ascii="Arial" w:hAnsi="Arial" w:cs="Arial"/>
          <w:b/>
          <w:bCs/>
        </w:rPr>
      </w:pPr>
    </w:p>
    <w:p w14:paraId="2A65C3B4" w14:textId="77777777" w:rsidR="004C23F5" w:rsidRDefault="004C23F5" w:rsidP="004930DB">
      <w:pPr>
        <w:jc w:val="center"/>
        <w:rPr>
          <w:rFonts w:ascii="Arial" w:hAnsi="Arial" w:cs="Arial"/>
          <w:b/>
          <w:bCs/>
        </w:rPr>
      </w:pPr>
    </w:p>
    <w:p w14:paraId="1D119541" w14:textId="77777777" w:rsidR="004C23F5" w:rsidRDefault="004C23F5" w:rsidP="004930DB">
      <w:pPr>
        <w:jc w:val="center"/>
        <w:rPr>
          <w:rFonts w:ascii="Arial" w:hAnsi="Arial" w:cs="Arial"/>
          <w:b/>
          <w:bCs/>
        </w:rPr>
      </w:pPr>
    </w:p>
    <w:p w14:paraId="46978F51" w14:textId="77777777" w:rsidR="004C23F5" w:rsidRDefault="004C23F5" w:rsidP="004930DB">
      <w:pPr>
        <w:jc w:val="center"/>
        <w:rPr>
          <w:rFonts w:ascii="Arial" w:hAnsi="Arial" w:cs="Arial"/>
          <w:b/>
          <w:bCs/>
        </w:rPr>
      </w:pPr>
    </w:p>
    <w:p w14:paraId="3F61F2D0" w14:textId="77777777" w:rsidR="00E35817" w:rsidRPr="004C23F5" w:rsidRDefault="00E35817" w:rsidP="00A15A6A">
      <w:pPr>
        <w:rPr>
          <w:rFonts w:ascii="Arial" w:hAnsi="Arial" w:cs="Arial"/>
          <w:b/>
          <w:bCs/>
        </w:rPr>
      </w:pPr>
    </w:p>
    <w:p w14:paraId="2BACEDFB" w14:textId="77777777" w:rsidR="004930DB" w:rsidRPr="004C23F5" w:rsidRDefault="004930DB" w:rsidP="004930DB">
      <w:pPr>
        <w:jc w:val="center"/>
        <w:rPr>
          <w:rFonts w:ascii="Arial" w:hAnsi="Arial" w:cs="Arial"/>
          <w:b/>
          <w:bCs/>
        </w:rPr>
      </w:pPr>
    </w:p>
    <w:p w14:paraId="2432768D" w14:textId="77777777" w:rsidR="004930DB" w:rsidRDefault="004C23F5" w:rsidP="004930DB">
      <w:pPr>
        <w:jc w:val="center"/>
        <w:rPr>
          <w:rFonts w:ascii="Arial" w:hAnsi="Arial" w:cs="Arial"/>
          <w:b/>
          <w:bCs/>
        </w:rPr>
      </w:pPr>
      <w:r>
        <w:rPr>
          <w:rFonts w:ascii="Arial" w:hAnsi="Arial" w:cs="Arial"/>
          <w:b/>
          <w:bCs/>
        </w:rPr>
        <w:t>São Caetano do Sul - SP</w:t>
      </w:r>
    </w:p>
    <w:p w14:paraId="3EFAB3D3" w14:textId="77777777" w:rsidR="004930DB" w:rsidRPr="007224A0" w:rsidRDefault="00A018DA" w:rsidP="007224A0">
      <w:pPr>
        <w:jc w:val="center"/>
        <w:rPr>
          <w:rFonts w:ascii="Arial" w:hAnsi="Arial" w:cs="Arial"/>
          <w:b/>
          <w:bCs/>
        </w:rPr>
      </w:pPr>
      <w:r>
        <w:rPr>
          <w:rFonts w:ascii="Arial" w:hAnsi="Arial" w:cs="Arial"/>
          <w:b/>
          <w:bCs/>
        </w:rPr>
        <w:t>2026</w:t>
      </w:r>
      <w:r>
        <w:rPr>
          <w:rFonts w:ascii="Arial" w:hAnsi="Arial" w:cs="Arial"/>
          <w:b/>
          <w:bCs/>
          <w:color w:val="999999"/>
        </w:rPr>
        <w:br w:type="page"/>
      </w:r>
    </w:p>
    <w:p w14:paraId="32D16CC3" w14:textId="77777777" w:rsidR="00A018DA" w:rsidRPr="004C23F5" w:rsidRDefault="00A018DA" w:rsidP="00A018DA">
      <w:pPr>
        <w:spacing w:before="240" w:line="360" w:lineRule="auto"/>
        <w:jc w:val="center"/>
        <w:rPr>
          <w:rFonts w:ascii="Arial" w:hAnsi="Arial" w:cs="Arial"/>
          <w:b/>
          <w:bCs/>
        </w:rPr>
      </w:pPr>
      <w:r>
        <w:rPr>
          <w:rFonts w:ascii="Arial" w:hAnsi="Arial" w:cs="Arial"/>
          <w:b/>
          <w:bCs/>
        </w:rPr>
        <w:lastRenderedPageBreak/>
        <w:t>DATA FLOW INVENTORY</w:t>
      </w:r>
    </w:p>
    <w:p w14:paraId="274636C7" w14:textId="77777777" w:rsidR="0093573F" w:rsidRDefault="0093573F" w:rsidP="00F808DF">
      <w:pPr>
        <w:spacing w:before="240" w:line="360" w:lineRule="auto"/>
        <w:jc w:val="center"/>
        <w:rPr>
          <w:rFonts w:ascii="Arial" w:hAnsi="Arial" w:cs="Arial"/>
        </w:rPr>
      </w:pPr>
    </w:p>
    <w:p w14:paraId="4BB04423" w14:textId="77777777" w:rsidR="0093573F" w:rsidRPr="00E73C96" w:rsidRDefault="001E4658" w:rsidP="0093573F">
      <w:pPr>
        <w:pStyle w:val="Ttulo1"/>
        <w:numPr>
          <w:ilvl w:val="0"/>
          <w:numId w:val="17"/>
        </w:numPr>
        <w:ind w:left="426"/>
        <w:rPr>
          <w:rFonts w:ascii="Arial" w:hAnsi="Arial" w:cs="Arial"/>
          <w:b/>
          <w:color w:val="auto"/>
          <w:sz w:val="24"/>
          <w:szCs w:val="24"/>
        </w:rPr>
      </w:pPr>
      <w:r>
        <w:rPr>
          <w:rFonts w:ascii="Arial" w:hAnsi="Arial" w:cs="Arial"/>
          <w:b/>
          <w:color w:val="auto"/>
          <w:sz w:val="24"/>
          <w:szCs w:val="24"/>
        </w:rPr>
        <w:t xml:space="preserve">Relate o Problema, as “dores” ao qual o projeto e/ou a melhoria se relaciona </w:t>
      </w:r>
    </w:p>
    <w:p w14:paraId="6D56C450" w14:textId="77777777" w:rsidR="00A15A6A" w:rsidRPr="00A15A6A" w:rsidRDefault="00A15A6A" w:rsidP="00A15A6A">
      <w:pPr>
        <w:spacing w:line="360" w:lineRule="auto"/>
        <w:jc w:val="both"/>
        <w:rPr>
          <w:rFonts w:ascii="Arial" w:hAnsi="Arial" w:cs="Arial"/>
          <w:color w:val="000000" w:themeColor="text1"/>
        </w:rPr>
      </w:pPr>
      <w:r>
        <w:rPr>
          <w:rFonts w:ascii="Arial" w:hAnsi="Arial" w:cs="Arial"/>
          <w:color w:val="000000" w:themeColor="text1"/>
        </w:rPr>
        <w:t>O projeto aborda a necessidade crítica de otimização no desempenho e tempo de separação de materiais, fatores identificados como de alta importância para a eficiência operacional. As principais “dores” residem na dificuldade de manter uma organização de tarefas e na integração de dados entre físico e digital, que atualmente atendem razoavelmente às demandas.</w:t>
      </w:r>
    </w:p>
    <w:p w14:paraId="34B62E0B" w14:textId="77777777" w:rsidR="00A15A6A" w:rsidRPr="00A15A6A" w:rsidRDefault="00A15A6A" w:rsidP="00A15A6A">
      <w:pPr>
        <w:spacing w:line="360" w:lineRule="auto"/>
        <w:jc w:val="both"/>
        <w:rPr>
          <w:rFonts w:ascii="Arial" w:hAnsi="Arial" w:cs="Arial"/>
          <w:color w:val="000000" w:themeColor="text1"/>
        </w:rPr>
      </w:pPr>
      <w:r>
        <w:rPr>
          <w:rFonts w:ascii="Arial" w:hAnsi="Arial" w:cs="Arial"/>
          <w:color w:val="000000" w:themeColor="text1"/>
        </w:rPr>
        <w:t>O estado da técnica muitas vezes apresenta soluções de automação de alto custo ou sistemas proprietários rígidos que dificultam a integração com APIs de fornecedores e o uso de tecnologias de nuvem de forma flexível. Além disso, o cenário externo de instabilidade na cadeia de suprimentos e aumento de custos exige soluções mais acessíveis.</w:t>
      </w:r>
    </w:p>
    <w:p w14:paraId="4C1134F0" w14:textId="77777777" w:rsidR="00E75B37" w:rsidRPr="00E73C96" w:rsidRDefault="00951EA3" w:rsidP="00E73C96">
      <w:pPr>
        <w:pStyle w:val="Ttulo1"/>
        <w:numPr>
          <w:ilvl w:val="0"/>
          <w:numId w:val="17"/>
        </w:numPr>
        <w:ind w:left="426"/>
        <w:rPr>
          <w:rFonts w:ascii="Arial" w:hAnsi="Arial" w:cs="Arial"/>
          <w:b/>
          <w:color w:val="auto"/>
          <w:sz w:val="24"/>
          <w:szCs w:val="24"/>
        </w:rPr>
      </w:pPr>
      <w:r>
        <w:rPr>
          <w:rFonts w:ascii="Arial" w:hAnsi="Arial" w:cs="Arial"/>
          <w:b/>
          <w:color w:val="auto"/>
          <w:sz w:val="24"/>
          <w:szCs w:val="24"/>
        </w:rPr>
        <w:t>Relate a área de aplicação do projeto e/ ou da melhoria (área / segmento de aplicação)</w:t>
      </w:r>
    </w:p>
    <w:p w14:paraId="7173D935" w14:textId="77777777" w:rsidR="00A15A6A" w:rsidRPr="00A018DA" w:rsidRDefault="00A15A6A" w:rsidP="00A018DA">
      <w:pPr>
        <w:spacing w:line="360" w:lineRule="auto"/>
        <w:jc w:val="both"/>
        <w:rPr>
          <w:rFonts w:ascii="Arial" w:hAnsi="Arial" w:cs="Arial"/>
          <w:color w:val="000000" w:themeColor="text1"/>
        </w:rPr>
      </w:pPr>
      <w:r>
        <w:rPr>
          <w:rFonts w:ascii="Arial" w:hAnsi="Arial" w:cs="Arial"/>
          <w:color w:val="000000" w:themeColor="text1"/>
        </w:rPr>
        <w:t xml:space="preserve">O projeto se insere no setor de Automação Industrial da Logística, como foco específico em: </w:t>
      </w:r>
      <w:proofErr w:type="spellStart"/>
      <w:r>
        <w:rPr>
          <w:rFonts w:ascii="Arial" w:hAnsi="Arial" w:cs="Arial"/>
          <w:color w:val="000000" w:themeColor="text1"/>
        </w:rPr>
        <w:t>Intralogística</w:t>
      </w:r>
      <w:proofErr w:type="spellEnd"/>
      <w:r>
        <w:rPr>
          <w:rFonts w:ascii="Arial" w:hAnsi="Arial" w:cs="Arial"/>
          <w:color w:val="000000" w:themeColor="text1"/>
        </w:rPr>
        <w:t xml:space="preserve"> e centros de distribuição, e-commerce, gestão de estoque em vendas e sistemas de recebimento automático.</w:t>
      </w:r>
    </w:p>
    <w:p w14:paraId="0460B65A" w14:textId="77777777" w:rsidR="00EB3A4E" w:rsidRPr="00E73C96" w:rsidRDefault="00EB3A4E" w:rsidP="00EB3A4E">
      <w:pPr>
        <w:pStyle w:val="Ttulo1"/>
        <w:numPr>
          <w:ilvl w:val="0"/>
          <w:numId w:val="17"/>
        </w:numPr>
        <w:ind w:left="426"/>
        <w:rPr>
          <w:rFonts w:ascii="Arial" w:hAnsi="Arial" w:cs="Arial"/>
          <w:b/>
          <w:color w:val="auto"/>
          <w:sz w:val="24"/>
          <w:szCs w:val="24"/>
        </w:rPr>
      </w:pPr>
      <w:r>
        <w:rPr>
          <w:rFonts w:ascii="Arial" w:hAnsi="Arial" w:cs="Arial"/>
          <w:b/>
          <w:color w:val="auto"/>
          <w:sz w:val="24"/>
          <w:szCs w:val="24"/>
        </w:rPr>
        <w:t>Objetivos do projeto e/ou da melhoria</w:t>
      </w:r>
    </w:p>
    <w:p w14:paraId="757CD13E" w14:textId="77777777" w:rsidR="00A018DA" w:rsidRPr="00A018DA" w:rsidRDefault="00A018DA" w:rsidP="00A018DA">
      <w:pPr>
        <w:spacing w:line="360" w:lineRule="auto"/>
        <w:jc w:val="both"/>
        <w:rPr>
          <w:rFonts w:ascii="Arial" w:hAnsi="Arial" w:cs="Arial"/>
          <w:color w:val="000000" w:themeColor="text1"/>
        </w:rPr>
      </w:pPr>
      <w:r>
        <w:rPr>
          <w:rFonts w:ascii="Arial" w:hAnsi="Arial" w:cs="Arial"/>
          <w:color w:val="000000" w:themeColor="text1"/>
        </w:rPr>
        <w:t>Os principais objetivos do projeto são: Desenvolver um protótipo funcional, reduzir o tempo de separação, implementar uma arquitetura de banco de dados e mitigar riscos técnicos.</w:t>
      </w:r>
    </w:p>
    <w:p w14:paraId="5074284A" w14:textId="77777777" w:rsidR="00320241" w:rsidRPr="00320241" w:rsidRDefault="00320241" w:rsidP="00EB3A4E">
      <w:pPr>
        <w:pStyle w:val="Ttulo1"/>
        <w:numPr>
          <w:ilvl w:val="0"/>
          <w:numId w:val="17"/>
        </w:numPr>
        <w:ind w:left="426"/>
        <w:rPr>
          <w:rFonts w:ascii="Arial" w:hAnsi="Arial" w:cs="Arial"/>
          <w:b/>
          <w:color w:val="auto"/>
          <w:sz w:val="24"/>
          <w:szCs w:val="24"/>
        </w:rPr>
      </w:pPr>
      <w:r>
        <w:rPr>
          <w:rFonts w:ascii="Arial" w:hAnsi="Arial" w:cs="Arial"/>
          <w:b/>
          <w:color w:val="auto"/>
          <w:sz w:val="24"/>
          <w:szCs w:val="24"/>
        </w:rPr>
        <w:t>Solução para o problema / melhoria – Justificativa do projeto</w:t>
      </w:r>
    </w:p>
    <w:p w14:paraId="47584A4F" w14:textId="77777777" w:rsidR="00A018DA" w:rsidRPr="00A018DA" w:rsidRDefault="00A018DA" w:rsidP="00A018DA">
      <w:pPr>
        <w:spacing w:line="360" w:lineRule="auto"/>
        <w:jc w:val="both"/>
        <w:rPr>
          <w:rFonts w:ascii="Arial" w:hAnsi="Arial" w:cs="Arial"/>
          <w:color w:val="000000" w:themeColor="text1"/>
        </w:rPr>
      </w:pPr>
      <w:r>
        <w:rPr>
          <w:rFonts w:ascii="Arial" w:hAnsi="Arial" w:cs="Arial"/>
          <w:color w:val="000000" w:themeColor="text1"/>
        </w:rPr>
        <w:t>A solução proposta diferencia-se do estado da técnica por sua viabilidade econômica e flexibilidade. Enquanto sistemas tradicionais sofrem com o aumento de custos e a escassez de mão de obra qualificada, este projeto aproveita a oportunidade do barramento de sensores RFID/IoT para criar uma solução escalável.</w:t>
      </w:r>
    </w:p>
    <w:p w14:paraId="2127825B" w14:textId="77777777" w:rsidR="00E75B37" w:rsidRPr="00E73C96" w:rsidRDefault="00E75B37" w:rsidP="00EB3A4E">
      <w:pPr>
        <w:pStyle w:val="Ttulo1"/>
        <w:numPr>
          <w:ilvl w:val="0"/>
          <w:numId w:val="17"/>
        </w:numPr>
        <w:ind w:left="426"/>
        <w:rPr>
          <w:rFonts w:ascii="Arial" w:hAnsi="Arial" w:cs="Arial"/>
          <w:b/>
          <w:color w:val="auto"/>
          <w:sz w:val="24"/>
          <w:szCs w:val="24"/>
        </w:rPr>
      </w:pPr>
      <w:r>
        <w:rPr>
          <w:rFonts w:ascii="Arial" w:hAnsi="Arial" w:cs="Arial"/>
          <w:b/>
          <w:color w:val="auto"/>
          <w:sz w:val="24"/>
          <w:szCs w:val="24"/>
        </w:rPr>
        <w:t xml:space="preserve">Fundamentos do projeto e/ ou da melhoria – Revisão Bibliográfica </w:t>
      </w:r>
    </w:p>
    <w:p w14:paraId="10A324D8" w14:textId="77777777" w:rsidR="00245DD8" w:rsidRDefault="00245DD8" w:rsidP="00245DD8">
      <w:pPr>
        <w:spacing w:before="240" w:line="360" w:lineRule="auto"/>
        <w:jc w:val="both"/>
        <w:rPr>
          <w:rFonts w:ascii="Arial" w:hAnsi="Arial" w:cs="Arial"/>
          <w:color w:val="999999"/>
        </w:rPr>
      </w:pPr>
      <w:r>
        <w:rPr>
          <w:rFonts w:ascii="Arial" w:hAnsi="Arial" w:cs="Arial"/>
        </w:rPr>
        <w:t xml:space="preserve">O cenário atual da gestão da cadeia de suprimento (SCM) é caracterizado por uma complexidade exponencialmente crescente, que exige das empresas a adoção contínua de tecnologias da Indústria 4.0, buscando manter competitividade e eficiência (TUBIS; ROHMAN, 2023; TIKWAYO; MATHABA, 2023). Nesse contexto, </w:t>
      </w:r>
      <w:r>
        <w:rPr>
          <w:rFonts w:ascii="Arial" w:hAnsi="Arial" w:cs="Arial"/>
        </w:rPr>
        <w:lastRenderedPageBreak/>
        <w:t xml:space="preserve">surge o conceito de Armazém 4.0, que se fundamenta na integração de sistemas </w:t>
      </w:r>
      <w:proofErr w:type="spellStart"/>
      <w:r>
        <w:rPr>
          <w:rFonts w:ascii="Arial" w:hAnsi="Arial" w:cs="Arial"/>
        </w:rPr>
        <w:t>ciber</w:t>
      </w:r>
      <w:proofErr w:type="spellEnd"/>
      <w:r>
        <w:rPr>
          <w:rFonts w:ascii="Arial" w:hAnsi="Arial" w:cs="Arial"/>
        </w:rPr>
        <w:t>-físicos para criar estoques inteligentes, capazes de operar de forma descentralizada, modular e em tempo real. Essa transição é incentivada pela necessidade de controlar altos volumes de pedidos aliada a uma busca consistente por transparência e rastreabilidade ao longo de toda a cadeia logística (PEROTTI et al., 2022; KUMAR et al., 2022).</w:t>
      </w:r>
    </w:p>
    <w:p w14:paraId="5DC93C7F" w14:textId="77777777" w:rsidR="00245DD8" w:rsidRDefault="00245DD8" w:rsidP="00245DD8">
      <w:pPr>
        <w:spacing w:before="240" w:line="360" w:lineRule="auto"/>
        <w:jc w:val="both"/>
        <w:rPr>
          <w:rFonts w:ascii="Arial" w:hAnsi="Arial" w:cs="Arial"/>
        </w:rPr>
      </w:pPr>
      <w:r>
        <w:rPr>
          <w:rFonts w:ascii="Arial" w:hAnsi="Arial" w:cs="Arial"/>
        </w:rPr>
        <w:t>A Identificação por Radiofrequência (RFID) em conjunto com a Internet das Coisas (IoT) constitui um dos principais pilares para a automação de processos no ambiente logístico. O RFID permite a identificação automática e a captura de dados sem a necessidade de linha de visão, superando as limitações dos sistemas baseados em códigos de barras. Quando integradas, essas tecnologias oferecem imenso potencial para vincular o espaço físico ao ambiente virtualizado, monitorando status, localizando pacotes e rastreando itens simultaneamente ao longo dos processos logísticos (TAN; SIDHU, 2022; JARAŠŪNIENĖ et al., 2023; AFFIA; AAMER, 2022).</w:t>
      </w:r>
    </w:p>
    <w:p w14:paraId="0C22BFAA" w14:textId="77777777" w:rsidR="00245DD8" w:rsidRDefault="00245DD8" w:rsidP="00245DD8">
      <w:pPr>
        <w:spacing w:before="240" w:line="360" w:lineRule="auto"/>
        <w:jc w:val="both"/>
        <w:rPr>
          <w:rFonts w:ascii="Arial" w:hAnsi="Arial" w:cs="Arial"/>
        </w:rPr>
      </w:pPr>
      <w:r>
        <w:rPr>
          <w:rFonts w:ascii="Arial" w:hAnsi="Arial" w:cs="Arial"/>
        </w:rPr>
        <w:t>Do ponto de vista dos benefícios, a implementação de sistemas baseados em RFID e IoT tem demonstrado melhorias significativas na velocidade de separação de materiais. Estudos de caso em nós logísticos automatizados registraram reduções de até 80% no lead time, além de níveis de precisão de inventário de até 95%, com consequente redução significativa de erros humanos (WINKELHAUS; GROSSE; MORANA, 2021; KNAPP; ROMAGNOLI; UCKELMANN, 2023; WU et al., 2023). Embora o investimento inicial seja elevado, as tecnologias integradas ao ambiente logístico proporcionam reduções expressivas nos custos operacionais ao longo do ciclo de vida do sistema (ALKHATEEB et al., 2022; SAHARA; AAMER, 2021).</w:t>
      </w:r>
    </w:p>
    <w:p w14:paraId="4FF0565C" w14:textId="5A536FD8" w:rsidR="00E35817" w:rsidRDefault="00245DD8" w:rsidP="00F10D18">
      <w:pPr>
        <w:tabs>
          <w:tab w:val="left" w:pos="1380"/>
        </w:tabs>
        <w:spacing w:before="240" w:line="360" w:lineRule="auto"/>
        <w:jc w:val="both"/>
        <w:rPr>
          <w:rFonts w:ascii="Arial" w:hAnsi="Arial" w:cs="Arial"/>
          <w:color w:val="999999"/>
        </w:rPr>
      </w:pPr>
      <w:r>
        <w:rPr>
          <w:rFonts w:ascii="Arial" w:hAnsi="Arial" w:cs="Arial"/>
        </w:rPr>
        <w:t>As principais barreiras para a adoção de sistemas inteligentes na logística incluem altos custos de ciclo de vida, complexidade de integração com sistemas legados (</w:t>
      </w:r>
      <w:proofErr w:type="spellStart"/>
      <w:r>
        <w:rPr>
          <w:rFonts w:ascii="Arial" w:hAnsi="Arial" w:cs="Arial"/>
        </w:rPr>
        <w:t>ERPs</w:t>
      </w:r>
      <w:proofErr w:type="spellEnd"/>
      <w:r>
        <w:rPr>
          <w:rFonts w:ascii="Arial" w:hAnsi="Arial" w:cs="Arial"/>
        </w:rPr>
        <w:t xml:space="preserve"> e MES) e a rigidez de sistemas proprietários (PEROTTI et al., 2022; KUMAR et al., 2022). A proposta do presente projeto diferencia-se justamente pela viabilidade econômica e pela escalabilidade, operando com soluções de baixo custo baseadas em microcontroladores como ESP32, ESP8266, Arduino ou </w:t>
      </w:r>
      <w:proofErr w:type="spellStart"/>
      <w:r>
        <w:rPr>
          <w:rFonts w:ascii="Arial" w:hAnsi="Arial" w:cs="Arial"/>
        </w:rPr>
        <w:t>Raspberry</w:t>
      </w:r>
      <w:proofErr w:type="spellEnd"/>
      <w:r>
        <w:rPr>
          <w:rFonts w:ascii="Arial" w:hAnsi="Arial" w:cs="Arial"/>
        </w:rPr>
        <w:t xml:space="preserve"> Pi, protocolos leves como MQTT e arquitetura flexível para comunicação com bancos de dados e integração com múltiplos componentes IoT. Dessa forma, o projeto se insere na fronteira da </w:t>
      </w:r>
      <w:proofErr w:type="spellStart"/>
      <w:r>
        <w:rPr>
          <w:rFonts w:ascii="Arial" w:hAnsi="Arial" w:cs="Arial"/>
        </w:rPr>
        <w:t>Intralogística</w:t>
      </w:r>
      <w:proofErr w:type="spellEnd"/>
      <w:r>
        <w:rPr>
          <w:rFonts w:ascii="Arial" w:hAnsi="Arial" w:cs="Arial"/>
        </w:rPr>
        <w:t xml:space="preserve"> 4.0, buscando democratizar o acesso à automação (HUSSEIN; MUHUDIN, 2024; GARGÁR et al., 2024).</w:t>
      </w:r>
    </w:p>
    <w:p w14:paraId="5B8750CF" w14:textId="088402D6" w:rsidR="00F22605" w:rsidRPr="00F10662" w:rsidRDefault="00320241" w:rsidP="00F22605">
      <w:pPr>
        <w:pStyle w:val="Ttulo1"/>
        <w:numPr>
          <w:ilvl w:val="0"/>
          <w:numId w:val="17"/>
        </w:numPr>
        <w:ind w:left="426"/>
        <w:rPr>
          <w:rFonts w:ascii="Arial" w:hAnsi="Arial" w:cs="Arial"/>
          <w:b/>
          <w:color w:val="auto"/>
          <w:sz w:val="24"/>
          <w:szCs w:val="24"/>
        </w:rPr>
      </w:pPr>
      <w:r>
        <w:rPr>
          <w:rFonts w:ascii="Arial" w:hAnsi="Arial" w:cs="Arial"/>
          <w:b/>
          <w:color w:val="auto"/>
          <w:sz w:val="24"/>
          <w:szCs w:val="24"/>
        </w:rPr>
        <w:lastRenderedPageBreak/>
        <w:t>Descrição do projeto – Materiais e metodologia</w:t>
      </w:r>
    </w:p>
    <w:p w14:paraId="60CA7B0A"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t>O projeto é formado por quatro esteiras transportadoras em acrílico, modelo BR Eletrônica 35cm, sendo uma principal e três secundárias. As esteiras secundárias ficam posicionadas lado a lado com a principal e são responsáveis cada uma por um tipo de peça diferente. A transferência das peças de uma esteira para outra acontece por gravidade nos pontos J1, J2 e J3. No final da esteira principal há uma roda giratória com três compartimentos, um para cada tipo de peça.</w:t>
      </w:r>
    </w:p>
    <w:p w14:paraId="52DF2180"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t xml:space="preserve">As esteiras têm dimensões de 36 x 9 x 9 cm, correia de 30 x 8 cm, dois roletes </w:t>
      </w:r>
      <w:proofErr w:type="spellStart"/>
      <w:r>
        <w:rPr>
          <w:rFonts w:ascii="Arial" w:hAnsi="Arial" w:cs="Arial"/>
          <w:color w:val="000000" w:themeColor="text1"/>
        </w:rPr>
        <w:t>rolamentados</w:t>
      </w:r>
      <w:proofErr w:type="spellEnd"/>
      <w:r>
        <w:rPr>
          <w:rFonts w:ascii="Arial" w:hAnsi="Arial" w:cs="Arial"/>
          <w:color w:val="000000" w:themeColor="text1"/>
        </w:rPr>
        <w:t xml:space="preserve"> e motor DC 3–6V já incluso em cada unidade. Elas vêm desmontadas e sem controlador de velocidade, o que significa que toda a parte eletrônica de controle precisa ser adicionada separadamente.</w:t>
      </w:r>
    </w:p>
    <w:p w14:paraId="55150770"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t>O controle geral é feito pelo Arduino Mega, escolhido por ter mais pinos digitais e analógicos que o Uno – o que é necessário para gerenciar ao mesmo tempo os quatro motores, os seis sensores, o display e os botões. Os motores são acionados por dois módulos driver L298N, cada um controlando dois motores. Esses módulos permitem regular a velocidade via PWM e inverter o sentido de giro, operando com tensão entre 5 e 35V e corrente de até 2A por canal.</w:t>
      </w:r>
    </w:p>
    <w:p w14:paraId="22CB28A9"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t>Para detectar as peças, são usados seis sensores infravermelhos TCRT5000: três posicionados no topo de cada esteira secundária, para confirmar que há peça antes de qualquer acionamento, e três nas junções com a esteira principal, para confirmar que a peça chegou. A interface com o operador é feita por um display LCD 16x2 com módulo I2C e quatro botões físicos – três para solicitar cada tipo de peça e um para resetar o sistema em caso de erro. A alimentação é por fonte 12V DC.</w:t>
      </w:r>
    </w:p>
    <w:p w14:paraId="66E38E1E"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t>O código foi escrito em C++ na Arduino IDE e funciona como uma máquina de estados com cinco etapas: aguardando pedido, verificando estoque, acionando a esteira, entregando a peça e tratando erros. A esteira principal fica ligada o tempo todo. As secundárias só ligam quando há um pedido e desligam assim que a entrega é confirmada pelo sensor da junção.</w:t>
      </w:r>
    </w:p>
    <w:p w14:paraId="42D013FA"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t>Quando o operador aperta um botão, o sistema verifica se há peça disponível na esteira correspondente antes de fazer qualquer coisa. Se houver, liga a esteira e fica monitorando o sensor da junção. Se a peça não chegar em até 3 segundos, o sistema entende que algo deu errado e entra em modo de erro, exibindo uma mensagem no LCD e aguardando o reset manual. Cada entrega bem-sucedida atualiza o contador de estoque no display.</w:t>
      </w:r>
    </w:p>
    <w:p w14:paraId="439B3A0F"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lastRenderedPageBreak/>
        <w:t xml:space="preserve">Os dados de operação – tipo de peça, status das esteiras e quantidade em estoque – são enviados via protocolo MQTT pela serial do Arduino para um módulo Wi-Fi (ESP8266 ou ESP32), que repassa ao broker. A visualização pode ser feita no Node-RED ou no </w:t>
      </w:r>
      <w:proofErr w:type="spellStart"/>
      <w:r>
        <w:rPr>
          <w:rFonts w:ascii="Arial" w:hAnsi="Arial" w:cs="Arial"/>
          <w:color w:val="000000" w:themeColor="text1"/>
        </w:rPr>
        <w:t>Ubidots</w:t>
      </w:r>
      <w:proofErr w:type="spellEnd"/>
      <w:r>
        <w:rPr>
          <w:rFonts w:ascii="Arial" w:hAnsi="Arial" w:cs="Arial"/>
          <w:color w:val="000000" w:themeColor="text1"/>
        </w:rPr>
        <w:t>, permitindo acompanhar o sistema remotamente em tempo real.</w:t>
      </w:r>
    </w:p>
    <w:p w14:paraId="350F1BEE"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t>O desenvolvimento foi dividido em quatro frentes: mecânica, elétrica, programação e documentação. Na parte mecânica, foram montadas as esteiras, definido o posicionamento de cada uma e construída a roda de estoque. Na parte elétrica, foram feitas as ligações dos motores aos drivers, dos sensores ao Arduino e do display via I2C, além da organização da alimentação.</w:t>
      </w:r>
    </w:p>
    <w:p w14:paraId="1FAF4212" w14:textId="77777777" w:rsidR="00F10662" w:rsidRDefault="00F10662" w:rsidP="00F10662">
      <w:pPr>
        <w:spacing w:line="360" w:lineRule="auto"/>
        <w:jc w:val="both"/>
        <w:rPr>
          <w:rFonts w:ascii="Arial" w:hAnsi="Arial" w:cs="Arial"/>
          <w:color w:val="000000" w:themeColor="text1"/>
        </w:rPr>
      </w:pPr>
      <w:r>
        <w:rPr>
          <w:rFonts w:ascii="Arial" w:hAnsi="Arial" w:cs="Arial"/>
          <w:color w:val="000000" w:themeColor="text1"/>
        </w:rPr>
        <w:t xml:space="preserve">A programação foi desenvolvida de forma incremental: primeiro a máquina de estados foi testada com entradas simuladas pelo monitor serial, depois os sensores e motores foram integrados e validados junção por junção, até chegar ao teste do sistema completo. A pesquisa bibliográfica foi feita no Google Acadêmico com foco em publicações de 2021 a 2024, usando os termos: automação, </w:t>
      </w:r>
      <w:proofErr w:type="spellStart"/>
      <w:r>
        <w:rPr>
          <w:rFonts w:ascii="Arial" w:hAnsi="Arial" w:cs="Arial"/>
          <w:color w:val="000000" w:themeColor="text1"/>
        </w:rPr>
        <w:t>intralogística</w:t>
      </w:r>
      <w:proofErr w:type="spellEnd"/>
      <w:r>
        <w:rPr>
          <w:rFonts w:ascii="Arial" w:hAnsi="Arial" w:cs="Arial"/>
          <w:color w:val="000000" w:themeColor="text1"/>
        </w:rPr>
        <w:t xml:space="preserve">, Indústria 4.0, IoT, RFID e gestão de estoque. As tarefas foram organizadas em um cronograma </w:t>
      </w:r>
      <w:proofErr w:type="spellStart"/>
      <w:r>
        <w:rPr>
          <w:rFonts w:ascii="Arial" w:hAnsi="Arial" w:cs="Arial"/>
          <w:color w:val="000000" w:themeColor="text1"/>
        </w:rPr>
        <w:t>Gantt</w:t>
      </w:r>
      <w:proofErr w:type="spellEnd"/>
      <w:r>
        <w:rPr>
          <w:rFonts w:ascii="Arial" w:hAnsi="Arial" w:cs="Arial"/>
          <w:color w:val="000000" w:themeColor="text1"/>
        </w:rPr>
        <w:t xml:space="preserve"> ao longo do semestre.</w:t>
      </w:r>
    </w:p>
    <w:p w14:paraId="030B3A5C" w14:textId="77777777" w:rsidR="00F10662" w:rsidRPr="00F22605" w:rsidRDefault="00F10662" w:rsidP="00F22605"/>
    <w:p w14:paraId="6A42A152" w14:textId="77777777" w:rsidR="00BB1D91" w:rsidRDefault="002511BD" w:rsidP="00EB3A4E">
      <w:pPr>
        <w:pStyle w:val="Ttulo1"/>
        <w:numPr>
          <w:ilvl w:val="0"/>
          <w:numId w:val="17"/>
        </w:numPr>
        <w:ind w:left="426"/>
        <w:rPr>
          <w:rFonts w:ascii="Arial" w:hAnsi="Arial" w:cs="Arial"/>
          <w:b/>
          <w:color w:val="auto"/>
          <w:sz w:val="24"/>
          <w:szCs w:val="24"/>
        </w:rPr>
      </w:pPr>
      <w:r>
        <w:rPr>
          <w:rFonts w:ascii="Arial" w:hAnsi="Arial" w:cs="Arial"/>
          <w:b/>
          <w:color w:val="auto"/>
          <w:sz w:val="24"/>
          <w:szCs w:val="24"/>
        </w:rPr>
        <w:t>Descrição dos desenhos</w:t>
      </w:r>
    </w:p>
    <w:p w14:paraId="4F003566" w14:textId="722255E8" w:rsidR="00F22605" w:rsidRPr="00F22605" w:rsidRDefault="00F22605" w:rsidP="00F22605">
      <w:pPr>
        <w:jc w:val="center"/>
      </w:pPr>
    </w:p>
    <w:p w14:paraId="70CDA24F" w14:textId="5CE8AF1E" w:rsidR="0060477F" w:rsidRPr="00F22605" w:rsidRDefault="0060477F" w:rsidP="00F22605">
      <w:pPr>
        <w:spacing w:line="360" w:lineRule="auto"/>
        <w:jc w:val="both"/>
        <w:rPr>
          <w:rFonts w:ascii="Arial" w:hAnsi="Arial" w:cs="Arial"/>
          <w:color w:val="000000" w:themeColor="text1"/>
        </w:rPr>
      </w:pPr>
      <w:r>
        <w:rPr>
          <w:rFonts w:ascii="Arial" w:hAnsi="Arial" w:cs="Arial"/>
          <w:color w:val="000000" w:themeColor="text1"/>
        </w:rPr>
        <w:t xml:space="preserve">A Figura 1 apresenta o diagrama 2D do sistema de </w:t>
      </w:r>
      <w:proofErr w:type="spellStart"/>
      <w:r>
        <w:rPr>
          <w:rFonts w:ascii="Arial" w:hAnsi="Arial" w:cs="Arial"/>
          <w:color w:val="000000" w:themeColor="text1"/>
        </w:rPr>
        <w:t>intralogística</w:t>
      </w:r>
      <w:proofErr w:type="spellEnd"/>
      <w:r w:rsidR="00AE3663">
        <w:rPr>
          <w:rFonts w:ascii="Arial" w:hAnsi="Arial" w:cs="Arial"/>
          <w:color w:val="000000" w:themeColor="text1"/>
        </w:rPr>
        <w:t>.</w:t>
      </w:r>
      <w:r>
        <w:rPr>
          <w:noProof/>
        </w:rPr>
        <w:t xml:space="preserve"> </w:t>
      </w:r>
    </w:p>
    <w:p w14:paraId="1BD893D5" w14:textId="74E0236F" w:rsidR="00415336" w:rsidRPr="00F22605" w:rsidRDefault="00F22605" w:rsidP="00F22605">
      <w:pPr>
        <w:spacing w:line="360" w:lineRule="auto"/>
        <w:jc w:val="center"/>
        <w:rPr>
          <w:rFonts w:ascii="Arial" w:hAnsi="Arial" w:cs="Arial"/>
          <w:color w:val="000000" w:themeColor="text1"/>
        </w:rPr>
      </w:pPr>
      <w:r>
        <w:rPr>
          <w:noProof/>
        </w:rPr>
        <w:lastRenderedPageBreak/>
        <w:drawing>
          <wp:inline distT="0" distB="0" distL="0" distR="0" wp14:anchorId="55BC6298" wp14:editId="371F3211">
            <wp:extent cx="5400000" cy="5256547"/>
            <wp:effectExtent l="0" t="0" r="0" b="0"/>
            <wp:docPr id="64324785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47857" name="Imagem 643247857"/>
                    <pic:cNvPicPr/>
                  </pic:nvPicPr>
                  <pic:blipFill>
                    <a:blip r:embed="rId9">
                      <a:extLst>
                        <a:ext uri="{28A0092B-C50C-407E-A947-70E740481C1C}">
                          <a14:useLocalDpi xmlns:a14="http://schemas.microsoft.com/office/drawing/2010/main" val="0"/>
                        </a:ext>
                      </a:extLst>
                    </a:blip>
                    <a:stretch>
                      <a:fillRect/>
                    </a:stretch>
                  </pic:blipFill>
                  <pic:spPr>
                    <a:xfrm>
                      <a:off x="0" y="0"/>
                      <a:ext cx="5400000" cy="5256547"/>
                    </a:xfrm>
                    <a:prstGeom prst="rect">
                      <a:avLst/>
                    </a:prstGeom>
                  </pic:spPr>
                </pic:pic>
              </a:graphicData>
            </a:graphic>
          </wp:inline>
        </w:drawing>
      </w:r>
    </w:p>
    <w:p w14:paraId="3799DF35" w14:textId="77777777" w:rsidR="00AE3663" w:rsidRDefault="00AE3663" w:rsidP="00F22605">
      <w:pPr>
        <w:spacing w:line="360" w:lineRule="auto"/>
        <w:jc w:val="both"/>
        <w:rPr>
          <w:rFonts w:ascii="Arial" w:hAnsi="Arial" w:cs="Arial"/>
          <w:color w:val="000000" w:themeColor="text1"/>
        </w:rPr>
      </w:pPr>
    </w:p>
    <w:p w14:paraId="29530A7B" w14:textId="77777777" w:rsidR="00AE3663" w:rsidRDefault="00AE3663" w:rsidP="00F22605">
      <w:pPr>
        <w:spacing w:line="360" w:lineRule="auto"/>
        <w:jc w:val="both"/>
        <w:rPr>
          <w:rFonts w:ascii="Arial" w:hAnsi="Arial" w:cs="Arial"/>
          <w:color w:val="000000" w:themeColor="text1"/>
        </w:rPr>
      </w:pPr>
    </w:p>
    <w:p w14:paraId="4D1F9241" w14:textId="77777777" w:rsidR="00AE3663" w:rsidRDefault="00AE3663" w:rsidP="00F22605">
      <w:pPr>
        <w:spacing w:line="360" w:lineRule="auto"/>
        <w:jc w:val="both"/>
        <w:rPr>
          <w:rFonts w:ascii="Arial" w:hAnsi="Arial" w:cs="Arial"/>
          <w:color w:val="000000" w:themeColor="text1"/>
        </w:rPr>
      </w:pPr>
    </w:p>
    <w:p w14:paraId="1625BE44" w14:textId="77777777" w:rsidR="00AE3663" w:rsidRDefault="00AE3663" w:rsidP="00F22605">
      <w:pPr>
        <w:spacing w:line="360" w:lineRule="auto"/>
        <w:jc w:val="both"/>
        <w:rPr>
          <w:rFonts w:ascii="Arial" w:hAnsi="Arial" w:cs="Arial"/>
          <w:color w:val="000000" w:themeColor="text1"/>
        </w:rPr>
      </w:pPr>
    </w:p>
    <w:p w14:paraId="5C106DC7" w14:textId="77777777" w:rsidR="00AE3663" w:rsidRDefault="00AE3663" w:rsidP="00F22605">
      <w:pPr>
        <w:spacing w:line="360" w:lineRule="auto"/>
        <w:jc w:val="both"/>
        <w:rPr>
          <w:rFonts w:ascii="Arial" w:hAnsi="Arial" w:cs="Arial"/>
          <w:color w:val="000000" w:themeColor="text1"/>
        </w:rPr>
      </w:pPr>
    </w:p>
    <w:p w14:paraId="0C816F21" w14:textId="77777777" w:rsidR="00AE3663" w:rsidRDefault="00AE3663" w:rsidP="00F22605">
      <w:pPr>
        <w:spacing w:line="360" w:lineRule="auto"/>
        <w:jc w:val="both"/>
        <w:rPr>
          <w:rFonts w:ascii="Arial" w:hAnsi="Arial" w:cs="Arial"/>
          <w:color w:val="000000" w:themeColor="text1"/>
        </w:rPr>
      </w:pPr>
    </w:p>
    <w:p w14:paraId="4139B7A9" w14:textId="77777777" w:rsidR="00AE3663" w:rsidRDefault="00AE3663" w:rsidP="00F22605">
      <w:pPr>
        <w:spacing w:line="360" w:lineRule="auto"/>
        <w:jc w:val="both"/>
        <w:rPr>
          <w:rFonts w:ascii="Arial" w:hAnsi="Arial" w:cs="Arial"/>
          <w:color w:val="000000" w:themeColor="text1"/>
        </w:rPr>
      </w:pPr>
    </w:p>
    <w:p w14:paraId="7DE59947" w14:textId="77777777" w:rsidR="00AE3663" w:rsidRDefault="00AE3663" w:rsidP="00F22605">
      <w:pPr>
        <w:spacing w:line="360" w:lineRule="auto"/>
        <w:jc w:val="both"/>
        <w:rPr>
          <w:rFonts w:ascii="Arial" w:hAnsi="Arial" w:cs="Arial"/>
          <w:color w:val="000000" w:themeColor="text1"/>
        </w:rPr>
      </w:pPr>
    </w:p>
    <w:p w14:paraId="744A0201" w14:textId="77777777" w:rsidR="00AE3663" w:rsidRDefault="00AE3663" w:rsidP="00F22605">
      <w:pPr>
        <w:spacing w:line="360" w:lineRule="auto"/>
        <w:jc w:val="both"/>
        <w:rPr>
          <w:rFonts w:ascii="Arial" w:hAnsi="Arial" w:cs="Arial"/>
          <w:color w:val="000000" w:themeColor="text1"/>
        </w:rPr>
      </w:pPr>
    </w:p>
    <w:p w14:paraId="52B865B2" w14:textId="77777777" w:rsidR="00AE3663" w:rsidRDefault="00AE3663" w:rsidP="00F22605">
      <w:pPr>
        <w:spacing w:line="360" w:lineRule="auto"/>
        <w:jc w:val="both"/>
        <w:rPr>
          <w:rFonts w:ascii="Arial" w:hAnsi="Arial" w:cs="Arial"/>
          <w:color w:val="000000" w:themeColor="text1"/>
        </w:rPr>
      </w:pPr>
    </w:p>
    <w:p w14:paraId="4A139ADE" w14:textId="77777777" w:rsidR="00AE3663" w:rsidRDefault="00AE3663" w:rsidP="00F22605">
      <w:pPr>
        <w:spacing w:line="360" w:lineRule="auto"/>
        <w:jc w:val="both"/>
        <w:rPr>
          <w:rFonts w:ascii="Arial" w:hAnsi="Arial" w:cs="Arial"/>
          <w:color w:val="000000" w:themeColor="text1"/>
        </w:rPr>
      </w:pPr>
    </w:p>
    <w:p w14:paraId="5AA9C5BF" w14:textId="77777777" w:rsidR="00AE3663" w:rsidRDefault="00AE3663" w:rsidP="00F22605">
      <w:pPr>
        <w:spacing w:line="360" w:lineRule="auto"/>
        <w:jc w:val="both"/>
        <w:rPr>
          <w:rFonts w:ascii="Arial" w:hAnsi="Arial" w:cs="Arial"/>
          <w:color w:val="000000" w:themeColor="text1"/>
        </w:rPr>
      </w:pPr>
    </w:p>
    <w:p w14:paraId="22ED1854" w14:textId="77777777" w:rsidR="00AE3663" w:rsidRDefault="00AE3663" w:rsidP="00F22605">
      <w:pPr>
        <w:spacing w:line="360" w:lineRule="auto"/>
        <w:jc w:val="both"/>
        <w:rPr>
          <w:rFonts w:ascii="Arial" w:hAnsi="Arial" w:cs="Arial"/>
          <w:color w:val="000000" w:themeColor="text1"/>
        </w:rPr>
      </w:pPr>
    </w:p>
    <w:p w14:paraId="2D9DC2C8" w14:textId="77777777" w:rsidR="00AE3663" w:rsidRDefault="00AE3663" w:rsidP="00F22605">
      <w:pPr>
        <w:spacing w:line="360" w:lineRule="auto"/>
        <w:jc w:val="both"/>
        <w:rPr>
          <w:rFonts w:ascii="Arial" w:hAnsi="Arial" w:cs="Arial"/>
          <w:color w:val="000000" w:themeColor="text1"/>
        </w:rPr>
      </w:pPr>
    </w:p>
    <w:p w14:paraId="5EAC11D7" w14:textId="340136BD" w:rsidR="00181CC1" w:rsidRPr="00F22605" w:rsidRDefault="0060477F" w:rsidP="00F22605">
      <w:pPr>
        <w:spacing w:line="360" w:lineRule="auto"/>
        <w:jc w:val="both"/>
        <w:rPr>
          <w:rFonts w:ascii="Arial" w:hAnsi="Arial" w:cs="Arial"/>
          <w:color w:val="000000" w:themeColor="text1"/>
        </w:rPr>
      </w:pPr>
      <w:r>
        <w:rPr>
          <w:rFonts w:ascii="Arial" w:hAnsi="Arial" w:cs="Arial"/>
          <w:color w:val="000000" w:themeColor="text1"/>
        </w:rPr>
        <w:lastRenderedPageBreak/>
        <w:t>A Figura 2 ilustra o esquema elétrico do sistema</w:t>
      </w:r>
      <w:r w:rsidR="00AE3663">
        <w:rPr>
          <w:rFonts w:ascii="Arial" w:hAnsi="Arial" w:cs="Arial"/>
          <w:color w:val="000000" w:themeColor="text1"/>
        </w:rPr>
        <w:t>.</w:t>
      </w:r>
    </w:p>
    <w:p w14:paraId="0A355F8B" w14:textId="14F31BAC" w:rsidR="00415336" w:rsidRPr="00F22605" w:rsidRDefault="00F22605" w:rsidP="00F22605">
      <w:pPr>
        <w:spacing w:line="360" w:lineRule="auto"/>
        <w:jc w:val="center"/>
        <w:rPr>
          <w:rFonts w:ascii="Arial" w:hAnsi="Arial" w:cs="Arial"/>
          <w:color w:val="000000" w:themeColor="text1"/>
        </w:rPr>
      </w:pPr>
      <w:r>
        <w:rPr>
          <w:noProof/>
        </w:rPr>
        <w:drawing>
          <wp:inline distT="0" distB="0" distL="0" distR="0" wp14:anchorId="4D7941EB" wp14:editId="19720214">
            <wp:extent cx="5400000" cy="5718748"/>
            <wp:effectExtent l="0" t="0" r="0" b="0"/>
            <wp:docPr id="13357000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00024" name=""/>
                    <pic:cNvPicPr/>
                  </pic:nvPicPr>
                  <pic:blipFill>
                    <a:blip r:embed="rId10"/>
                    <a:stretch>
                      <a:fillRect/>
                    </a:stretch>
                  </pic:blipFill>
                  <pic:spPr>
                    <a:xfrm>
                      <a:off x="0" y="0"/>
                      <a:ext cx="5400000" cy="5718748"/>
                    </a:xfrm>
                    <a:prstGeom prst="rect">
                      <a:avLst/>
                    </a:prstGeom>
                  </pic:spPr>
                </pic:pic>
              </a:graphicData>
            </a:graphic>
          </wp:inline>
        </w:drawing>
      </w:r>
    </w:p>
    <w:p w14:paraId="5C6470A2" w14:textId="77777777" w:rsidR="00AE3663" w:rsidRDefault="00AE3663" w:rsidP="00F22605">
      <w:pPr>
        <w:spacing w:line="360" w:lineRule="auto"/>
        <w:jc w:val="both"/>
        <w:rPr>
          <w:rFonts w:ascii="Arial" w:hAnsi="Arial" w:cs="Arial"/>
          <w:color w:val="000000" w:themeColor="text1"/>
        </w:rPr>
      </w:pPr>
    </w:p>
    <w:p w14:paraId="3FE97A31" w14:textId="77777777" w:rsidR="00AE3663" w:rsidRDefault="00AE3663" w:rsidP="00F22605">
      <w:pPr>
        <w:spacing w:line="360" w:lineRule="auto"/>
        <w:jc w:val="both"/>
        <w:rPr>
          <w:rFonts w:ascii="Arial" w:hAnsi="Arial" w:cs="Arial"/>
          <w:color w:val="000000" w:themeColor="text1"/>
        </w:rPr>
      </w:pPr>
    </w:p>
    <w:p w14:paraId="03EA7ED7" w14:textId="77777777" w:rsidR="00AE3663" w:rsidRDefault="00AE3663" w:rsidP="00F22605">
      <w:pPr>
        <w:spacing w:line="360" w:lineRule="auto"/>
        <w:jc w:val="both"/>
        <w:rPr>
          <w:rFonts w:ascii="Arial" w:hAnsi="Arial" w:cs="Arial"/>
          <w:color w:val="000000" w:themeColor="text1"/>
        </w:rPr>
      </w:pPr>
    </w:p>
    <w:p w14:paraId="5A48697D" w14:textId="77777777" w:rsidR="00AE3663" w:rsidRDefault="00AE3663" w:rsidP="00F22605">
      <w:pPr>
        <w:spacing w:line="360" w:lineRule="auto"/>
        <w:jc w:val="both"/>
        <w:rPr>
          <w:rFonts w:ascii="Arial" w:hAnsi="Arial" w:cs="Arial"/>
          <w:color w:val="000000" w:themeColor="text1"/>
        </w:rPr>
      </w:pPr>
    </w:p>
    <w:p w14:paraId="5682AA1C" w14:textId="77777777" w:rsidR="00AE3663" w:rsidRDefault="00AE3663" w:rsidP="00F22605">
      <w:pPr>
        <w:spacing w:line="360" w:lineRule="auto"/>
        <w:jc w:val="both"/>
        <w:rPr>
          <w:rFonts w:ascii="Arial" w:hAnsi="Arial" w:cs="Arial"/>
          <w:color w:val="000000" w:themeColor="text1"/>
        </w:rPr>
      </w:pPr>
    </w:p>
    <w:p w14:paraId="32429936" w14:textId="77777777" w:rsidR="00AE3663" w:rsidRDefault="00AE3663" w:rsidP="00F22605">
      <w:pPr>
        <w:spacing w:line="360" w:lineRule="auto"/>
        <w:jc w:val="both"/>
        <w:rPr>
          <w:rFonts w:ascii="Arial" w:hAnsi="Arial" w:cs="Arial"/>
          <w:color w:val="000000" w:themeColor="text1"/>
        </w:rPr>
      </w:pPr>
    </w:p>
    <w:p w14:paraId="540A1BD5" w14:textId="77777777" w:rsidR="00AE3663" w:rsidRDefault="00AE3663" w:rsidP="00F22605">
      <w:pPr>
        <w:spacing w:line="360" w:lineRule="auto"/>
        <w:jc w:val="both"/>
        <w:rPr>
          <w:rFonts w:ascii="Arial" w:hAnsi="Arial" w:cs="Arial"/>
          <w:color w:val="000000" w:themeColor="text1"/>
        </w:rPr>
      </w:pPr>
    </w:p>
    <w:p w14:paraId="3846A511" w14:textId="77777777" w:rsidR="00AE3663" w:rsidRDefault="00AE3663" w:rsidP="00F22605">
      <w:pPr>
        <w:spacing w:line="360" w:lineRule="auto"/>
        <w:jc w:val="both"/>
        <w:rPr>
          <w:rFonts w:ascii="Arial" w:hAnsi="Arial" w:cs="Arial"/>
          <w:color w:val="000000" w:themeColor="text1"/>
        </w:rPr>
      </w:pPr>
    </w:p>
    <w:p w14:paraId="28B0A18B" w14:textId="77777777" w:rsidR="00AE3663" w:rsidRDefault="00AE3663" w:rsidP="00F22605">
      <w:pPr>
        <w:spacing w:line="360" w:lineRule="auto"/>
        <w:jc w:val="both"/>
        <w:rPr>
          <w:rFonts w:ascii="Arial" w:hAnsi="Arial" w:cs="Arial"/>
          <w:color w:val="000000" w:themeColor="text1"/>
        </w:rPr>
      </w:pPr>
    </w:p>
    <w:p w14:paraId="6D56A3B0" w14:textId="77777777" w:rsidR="00AE3663" w:rsidRDefault="00AE3663" w:rsidP="00F22605">
      <w:pPr>
        <w:spacing w:line="360" w:lineRule="auto"/>
        <w:jc w:val="both"/>
        <w:rPr>
          <w:rFonts w:ascii="Arial" w:hAnsi="Arial" w:cs="Arial"/>
          <w:color w:val="000000" w:themeColor="text1"/>
        </w:rPr>
      </w:pPr>
    </w:p>
    <w:p w14:paraId="3D870B9E" w14:textId="77777777" w:rsidR="00AE3663" w:rsidRDefault="00AE3663" w:rsidP="00F22605">
      <w:pPr>
        <w:spacing w:line="360" w:lineRule="auto"/>
        <w:jc w:val="both"/>
        <w:rPr>
          <w:rFonts w:ascii="Arial" w:hAnsi="Arial" w:cs="Arial"/>
          <w:color w:val="000000" w:themeColor="text1"/>
        </w:rPr>
      </w:pPr>
    </w:p>
    <w:p w14:paraId="4295BFB6" w14:textId="77777777" w:rsidR="00AE3663" w:rsidRDefault="00AE3663" w:rsidP="00F22605">
      <w:pPr>
        <w:spacing w:line="360" w:lineRule="auto"/>
        <w:jc w:val="both"/>
        <w:rPr>
          <w:rFonts w:ascii="Arial" w:hAnsi="Arial" w:cs="Arial"/>
          <w:color w:val="000000" w:themeColor="text1"/>
        </w:rPr>
      </w:pPr>
    </w:p>
    <w:p w14:paraId="3C9F0354" w14:textId="7E05E100" w:rsidR="00DB2B92" w:rsidRDefault="00DB2B92" w:rsidP="00F22605">
      <w:pPr>
        <w:spacing w:line="360" w:lineRule="auto"/>
        <w:jc w:val="both"/>
        <w:rPr>
          <w:rFonts w:ascii="Arial" w:hAnsi="Arial" w:cs="Arial"/>
          <w:color w:val="000000" w:themeColor="text1"/>
        </w:rPr>
      </w:pPr>
      <w:r>
        <w:rPr>
          <w:rFonts w:ascii="Arial" w:hAnsi="Arial" w:cs="Arial"/>
          <w:color w:val="000000" w:themeColor="text1"/>
        </w:rPr>
        <w:lastRenderedPageBreak/>
        <w:t>A Figura 3 apresenta o fluxograma do código-fonte</w:t>
      </w:r>
      <w:r w:rsidR="00AE3663">
        <w:rPr>
          <w:rFonts w:ascii="Arial" w:hAnsi="Arial" w:cs="Arial"/>
          <w:color w:val="000000" w:themeColor="text1"/>
        </w:rPr>
        <w:t>.</w:t>
      </w:r>
    </w:p>
    <w:p w14:paraId="67A2AE11" w14:textId="1D4BB65A" w:rsidR="00F22605" w:rsidRPr="00F22605" w:rsidRDefault="00F22605" w:rsidP="00F22605">
      <w:pPr>
        <w:spacing w:line="360" w:lineRule="auto"/>
        <w:jc w:val="center"/>
        <w:rPr>
          <w:rFonts w:ascii="Arial" w:hAnsi="Arial" w:cs="Arial"/>
          <w:color w:val="000000" w:themeColor="text1"/>
        </w:rPr>
      </w:pPr>
      <w:r>
        <w:rPr>
          <w:noProof/>
        </w:rPr>
        <w:drawing>
          <wp:inline distT="0" distB="0" distL="0" distR="0" wp14:anchorId="7C9F6D6A" wp14:editId="2B8C964F">
            <wp:extent cx="5400000" cy="5563148"/>
            <wp:effectExtent l="0" t="0" r="0" b="0"/>
            <wp:docPr id="7894547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54712" name=""/>
                    <pic:cNvPicPr/>
                  </pic:nvPicPr>
                  <pic:blipFill>
                    <a:blip r:embed="rId11"/>
                    <a:stretch>
                      <a:fillRect/>
                    </a:stretch>
                  </pic:blipFill>
                  <pic:spPr>
                    <a:xfrm>
                      <a:off x="0" y="0"/>
                      <a:ext cx="5400000" cy="5563148"/>
                    </a:xfrm>
                    <a:prstGeom prst="rect">
                      <a:avLst/>
                    </a:prstGeom>
                  </pic:spPr>
                </pic:pic>
              </a:graphicData>
            </a:graphic>
          </wp:inline>
        </w:drawing>
      </w:r>
    </w:p>
    <w:p w14:paraId="3B4F9152" w14:textId="7B8EE3A2" w:rsidR="00415336" w:rsidRDefault="00415336" w:rsidP="00F22605">
      <w:pPr>
        <w:spacing w:line="360" w:lineRule="auto"/>
        <w:jc w:val="both"/>
        <w:rPr>
          <w:rFonts w:ascii="Arial" w:hAnsi="Arial" w:cs="Arial"/>
          <w:color w:val="000000" w:themeColor="text1"/>
        </w:rPr>
      </w:pPr>
    </w:p>
    <w:p w14:paraId="76C53D3D" w14:textId="77777777" w:rsidR="00CD300A" w:rsidRDefault="00CD300A" w:rsidP="00CD300A">
      <w:pPr>
        <w:spacing w:line="360" w:lineRule="auto"/>
        <w:jc w:val="both"/>
        <w:rPr>
          <w:rFonts w:ascii="Arial" w:hAnsi="Arial" w:cs="Arial"/>
          <w:color w:val="000000" w:themeColor="text1"/>
        </w:rPr>
      </w:pPr>
      <w:r>
        <w:rPr>
          <w:rFonts w:ascii="Arial" w:hAnsi="Arial" w:cs="Arial"/>
          <w:color w:val="000000" w:themeColor="text1"/>
        </w:rPr>
        <w:t xml:space="preserve">O código-fonte foi desenvolvido em linguagem C++ para a plataforma Arduino Mega, utilizando uma arquitetura de máquina de estados finita (FSM – </w:t>
      </w:r>
      <w:proofErr w:type="spellStart"/>
      <w:r>
        <w:rPr>
          <w:rFonts w:ascii="Arial" w:hAnsi="Arial" w:cs="Arial"/>
          <w:color w:val="000000" w:themeColor="text1"/>
        </w:rPr>
        <w:t>Finite</w:t>
      </w:r>
      <w:proofErr w:type="spellEnd"/>
      <w:r>
        <w:rPr>
          <w:rFonts w:ascii="Arial" w:hAnsi="Arial" w:cs="Arial"/>
          <w:color w:val="000000" w:themeColor="text1"/>
        </w:rPr>
        <w:t xml:space="preserve"> </w:t>
      </w:r>
      <w:proofErr w:type="spellStart"/>
      <w:r>
        <w:rPr>
          <w:rFonts w:ascii="Arial" w:hAnsi="Arial" w:cs="Arial"/>
          <w:color w:val="000000" w:themeColor="text1"/>
        </w:rPr>
        <w:t>State</w:t>
      </w:r>
      <w:proofErr w:type="spellEnd"/>
      <w:r>
        <w:rPr>
          <w:rFonts w:ascii="Arial" w:hAnsi="Arial" w:cs="Arial"/>
          <w:color w:val="000000" w:themeColor="text1"/>
        </w:rPr>
        <w:t xml:space="preserve"> Machine) com cinco estados distintos. Essa abordagem garante que o sistema opere de forma determinística, previsível e segura, facilitando a depuração e manutenção do código.</w:t>
      </w:r>
    </w:p>
    <w:p w14:paraId="07CB3F81" w14:textId="77777777" w:rsidR="00CD300A" w:rsidRDefault="00CD300A" w:rsidP="00CD300A">
      <w:pPr>
        <w:spacing w:line="360" w:lineRule="auto"/>
        <w:jc w:val="both"/>
        <w:rPr>
          <w:rFonts w:ascii="Arial" w:hAnsi="Arial" w:cs="Arial"/>
          <w:color w:val="000000" w:themeColor="text1"/>
        </w:rPr>
      </w:pPr>
      <w:r>
        <w:rPr>
          <w:rFonts w:ascii="Arial" w:hAnsi="Arial" w:cs="Arial"/>
          <w:color w:val="000000" w:themeColor="text1"/>
        </w:rPr>
        <w:t>A esteira principal permanece em funcionamento contínuo durante toda a operação do sistema. As esteiras secundárias A, B e C são ativadas somente mediante pedido do operador, retornando ao estado de repouso assim que a entrega é confirmada pelos sensores das junções J1, J2 e J3, ou quando um erro é detectado por timeout.</w:t>
      </w:r>
    </w:p>
    <w:p w14:paraId="1B4FF289" w14:textId="77777777" w:rsidR="00CD300A" w:rsidRDefault="00CD300A" w:rsidP="00CD300A">
      <w:pPr>
        <w:spacing w:line="360" w:lineRule="auto"/>
        <w:jc w:val="both"/>
        <w:rPr>
          <w:rFonts w:ascii="Arial" w:hAnsi="Arial" w:cs="Arial"/>
          <w:color w:val="000000" w:themeColor="text1"/>
        </w:rPr>
      </w:pPr>
      <w:r>
        <w:rPr>
          <w:rFonts w:ascii="Arial" w:hAnsi="Arial" w:cs="Arial"/>
          <w:color w:val="000000" w:themeColor="text1"/>
        </w:rPr>
        <w:t xml:space="preserve">Os cinco estados da máquina de estados são: (1) AGUARDANDO_PEDIDO – sistema em repouso monitorando os botões físicos; (2) VERIFICANDO_ESTOQUE – consulta o sensor do topo da esteira e o contador interno; (3) ACIONANDO_ESTEIRA – aciona </w:t>
      </w:r>
      <w:r>
        <w:rPr>
          <w:rFonts w:ascii="Arial" w:hAnsi="Arial" w:cs="Arial"/>
          <w:color w:val="000000" w:themeColor="text1"/>
        </w:rPr>
        <w:lastRenderedPageBreak/>
        <w:t>o motor da esteira secundária correspondente; (4) ENTREGANDO_PECA – monitora o sensor da junção com timeout de 3 segundos; e (5) ERRO – sinaliza falha no LCD e aguarda reset manual.</w:t>
      </w:r>
    </w:p>
    <w:p w14:paraId="65182DDC" w14:textId="77777777" w:rsidR="00CD300A" w:rsidRDefault="00CD300A" w:rsidP="00CD300A">
      <w:pPr>
        <w:spacing w:line="360" w:lineRule="auto"/>
        <w:jc w:val="both"/>
        <w:rPr>
          <w:rFonts w:ascii="Arial" w:hAnsi="Arial" w:cs="Arial"/>
          <w:color w:val="000000" w:themeColor="text1"/>
        </w:rPr>
      </w:pPr>
      <w:r>
        <w:rPr>
          <w:rFonts w:ascii="Arial" w:hAnsi="Arial" w:cs="Arial"/>
          <w:color w:val="000000" w:themeColor="text1"/>
        </w:rPr>
        <w:t xml:space="preserve">Para o monitoramento remoto, o sistema publica dados via protocolo MQTT pela porta serial do Arduino Mega, no formato: MQTT|tipo:A|estoqueA:4|estoqueB:5|estoqueC:5. Um módulo ESP8266 ou ESP32 conectado à serial encaminha as mensagens ao broker, que pode ser integrado ao Node-RED ou </w:t>
      </w:r>
      <w:proofErr w:type="spellStart"/>
      <w:r>
        <w:rPr>
          <w:rFonts w:ascii="Arial" w:hAnsi="Arial" w:cs="Arial"/>
          <w:color w:val="000000" w:themeColor="text1"/>
        </w:rPr>
        <w:t>Ubidots</w:t>
      </w:r>
      <w:proofErr w:type="spellEnd"/>
      <w:r>
        <w:rPr>
          <w:rFonts w:ascii="Arial" w:hAnsi="Arial" w:cs="Arial"/>
          <w:color w:val="000000" w:themeColor="text1"/>
        </w:rPr>
        <w:t xml:space="preserve"> para visualização em tempo real.</w:t>
      </w:r>
    </w:p>
    <w:p w14:paraId="6BA444AF" w14:textId="77777777" w:rsidR="00CD300A" w:rsidRDefault="00CD300A" w:rsidP="00CD300A">
      <w:pPr>
        <w:spacing w:line="360" w:lineRule="auto"/>
        <w:jc w:val="both"/>
        <w:rPr>
          <w:rFonts w:ascii="Arial" w:hAnsi="Arial" w:cs="Arial"/>
          <w:color w:val="000000" w:themeColor="text1"/>
        </w:rPr>
      </w:pPr>
      <w:r>
        <w:rPr>
          <w:rFonts w:ascii="Arial" w:hAnsi="Arial" w:cs="Arial"/>
          <w:color w:val="000000" w:themeColor="text1"/>
        </w:rPr>
        <w:t>O mapeamento de pinos adotado é o seguinte: pinos 2, 3 e 4 controlam o motor da esteira principal (ENA, IN1, IN2); pinos 5, 6 e 7 a esteira A; pinos 8, 9 e 10 a esteira B; pinos 11, 12 e 13 a esteira C. Os sensores IR TCRT5000 do topo das esteiras secundárias estão ligados às entradas analógicas A0, A1 e A2, enquanto os sensores das junções J1, J2 e J3 utilizam A3, A4 e A5. Os quatro botões físicos ocupam os pinos digitais 22 a 25. O display LCD 16x2 com módulo I2C opera no endereço 0x27 via pinos SDA/SCL.</w:t>
      </w:r>
    </w:p>
    <w:p w14:paraId="17EBDFC5" w14:textId="77777777" w:rsidR="00CD300A" w:rsidRDefault="00CD300A" w:rsidP="00CD300A">
      <w:pPr>
        <w:spacing w:line="360" w:lineRule="auto"/>
        <w:jc w:val="both"/>
        <w:rPr>
          <w:rFonts w:ascii="Arial" w:hAnsi="Arial" w:cs="Arial"/>
          <w:color w:val="000000" w:themeColor="text1"/>
        </w:rPr>
      </w:pPr>
      <w:r>
        <w:rPr>
          <w:rFonts w:ascii="Arial" w:hAnsi="Arial" w:cs="Arial"/>
          <w:color w:val="000000" w:themeColor="text1"/>
        </w:rPr>
        <w:t>O código completo, conforme implementado na Arduino IDE, é apresentado a seguir:</w:t>
      </w:r>
    </w:p>
    <w:p w14:paraId="4EF4352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09A7CF9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DATA FLOW INVENTORY — Sistema de </w:t>
      </w:r>
      <w:proofErr w:type="spellStart"/>
      <w:r>
        <w:rPr>
          <w:rFonts w:ascii="Courier New" w:hAnsi="Courier New" w:cs="Courier New"/>
          <w:color w:val="1F3864"/>
          <w:sz w:val="18"/>
          <w:szCs w:val="18"/>
        </w:rPr>
        <w:t>Intralogística</w:t>
      </w:r>
      <w:proofErr w:type="spellEnd"/>
      <w:r>
        <w:rPr>
          <w:rFonts w:ascii="Courier New" w:hAnsi="Courier New" w:cs="Courier New"/>
          <w:color w:val="1F3864"/>
          <w:sz w:val="18"/>
          <w:szCs w:val="18"/>
        </w:rPr>
        <w:t xml:space="preserve"> Automatizada</w:t>
      </w:r>
    </w:p>
    <w:p w14:paraId="05D2C29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SENAI São Caetano do Sul — Engenharia de Controle e Automação</w:t>
      </w:r>
    </w:p>
    <w:p w14:paraId="017F2D2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Autores: Henrique </w:t>
      </w:r>
      <w:proofErr w:type="spellStart"/>
      <w:r>
        <w:rPr>
          <w:rFonts w:ascii="Courier New" w:hAnsi="Courier New" w:cs="Courier New"/>
          <w:color w:val="1F3864"/>
          <w:sz w:val="18"/>
          <w:szCs w:val="18"/>
        </w:rPr>
        <w:t>Moni</w:t>
      </w:r>
      <w:proofErr w:type="spellEnd"/>
      <w:r>
        <w:rPr>
          <w:rFonts w:ascii="Courier New" w:hAnsi="Courier New" w:cs="Courier New"/>
          <w:color w:val="1F3864"/>
          <w:sz w:val="18"/>
          <w:szCs w:val="18"/>
        </w:rPr>
        <w:t xml:space="preserve">, Matheus Nespolo, Murilo </w:t>
      </w:r>
      <w:proofErr w:type="spellStart"/>
      <w:r>
        <w:rPr>
          <w:rFonts w:ascii="Courier New" w:hAnsi="Courier New" w:cs="Courier New"/>
          <w:color w:val="1F3864"/>
          <w:sz w:val="18"/>
          <w:szCs w:val="18"/>
        </w:rPr>
        <w:t>Tolardo</w:t>
      </w:r>
      <w:proofErr w:type="spellEnd"/>
      <w:r>
        <w:rPr>
          <w:rFonts w:ascii="Courier New" w:hAnsi="Courier New" w:cs="Courier New"/>
          <w:color w:val="1F3864"/>
          <w:sz w:val="18"/>
          <w:szCs w:val="18"/>
        </w:rPr>
        <w:t xml:space="preserve">, Vitor </w:t>
      </w:r>
      <w:proofErr w:type="spellStart"/>
      <w:r>
        <w:rPr>
          <w:rFonts w:ascii="Courier New" w:hAnsi="Courier New" w:cs="Courier New"/>
          <w:color w:val="1F3864"/>
          <w:sz w:val="18"/>
          <w:szCs w:val="18"/>
        </w:rPr>
        <w:t>Marcolongo</w:t>
      </w:r>
      <w:proofErr w:type="spellEnd"/>
    </w:p>
    <w:p w14:paraId="06F45AB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Ano: 2026</w:t>
      </w:r>
    </w:p>
    <w:p w14:paraId="674993C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0CB7D29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Descrição:</w:t>
      </w:r>
    </w:p>
    <w:p w14:paraId="0317969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Máquina de estados com 5 etapas:</w:t>
      </w:r>
    </w:p>
    <w:p w14:paraId="3AF8281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AGUARDANDO_PEDIDO → VERIFICANDO_ESTOQUE → ACIONANDO_ESTEIRA</w:t>
      </w:r>
    </w:p>
    <w:p w14:paraId="5D26FE6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 ENTREGANDO_PECA → ERRO</w:t>
      </w:r>
    </w:p>
    <w:p w14:paraId="3BF9C20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3 esteiras secundárias (A, B, C) alimentam a esteira principal.</w:t>
      </w:r>
    </w:p>
    <w:p w14:paraId="77956AD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Roda de estoque com 3 compartimentos ao final da principal.</w:t>
      </w:r>
    </w:p>
    <w:p w14:paraId="3A31CF2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23E57CA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5EC49A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#include &lt;</w:t>
      </w:r>
      <w:proofErr w:type="spellStart"/>
      <w:r>
        <w:rPr>
          <w:rFonts w:ascii="Courier New" w:hAnsi="Courier New" w:cs="Courier New"/>
          <w:color w:val="1F3864"/>
          <w:sz w:val="18"/>
          <w:szCs w:val="18"/>
        </w:rPr>
        <w:t>Wire.h</w:t>
      </w:r>
      <w:proofErr w:type="spellEnd"/>
      <w:r>
        <w:rPr>
          <w:rFonts w:ascii="Courier New" w:hAnsi="Courier New" w:cs="Courier New"/>
          <w:color w:val="1F3864"/>
          <w:sz w:val="18"/>
          <w:szCs w:val="18"/>
        </w:rPr>
        <w:t>&gt;</w:t>
      </w:r>
    </w:p>
    <w:p w14:paraId="44D2082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#include &lt;LiquidCrystal_I2C.h&gt;</w:t>
      </w:r>
    </w:p>
    <w:p w14:paraId="488F5F0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F3DD62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424E6A7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CONFIGURAÇÃO DO LCD</w:t>
      </w:r>
    </w:p>
    <w:p w14:paraId="55583E1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3551C0E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LiquidCrystal_I2C </w:t>
      </w:r>
      <w:proofErr w:type="spellStart"/>
      <w:proofErr w:type="gramStart"/>
      <w:r>
        <w:rPr>
          <w:rFonts w:ascii="Courier New" w:hAnsi="Courier New" w:cs="Courier New"/>
          <w:color w:val="1F3864"/>
          <w:sz w:val="18"/>
          <w:szCs w:val="18"/>
        </w:rPr>
        <w:t>lcd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0x27, 16, 2);</w:t>
      </w:r>
    </w:p>
    <w:p w14:paraId="1C63517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939F8E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300DD31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PINOS — MOTORES DC (via driver L298N)</w:t>
      </w:r>
    </w:p>
    <w:p w14:paraId="1D67DCC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Cada motor tem: ENA (PWM velocidade), IN1, IN2 (direção)</w:t>
      </w:r>
    </w:p>
    <w:p w14:paraId="348E1D8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4B0EBBD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Esteira Principal</w:t>
      </w:r>
    </w:p>
    <w:p w14:paraId="0F485EF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MOTOR_PRINCIPAL_ENA  2</w:t>
      </w:r>
    </w:p>
    <w:p w14:paraId="666F6D3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MOTOR_PRINCIPAL_IN</w:t>
      </w:r>
      <w:proofErr w:type="gramStart"/>
      <w:r>
        <w:rPr>
          <w:rFonts w:ascii="Courier New" w:hAnsi="Courier New" w:cs="Courier New"/>
          <w:color w:val="1F3864"/>
          <w:sz w:val="18"/>
          <w:szCs w:val="18"/>
        </w:rPr>
        <w:t>1  3</w:t>
      </w:r>
      <w:proofErr w:type="gramEnd"/>
    </w:p>
    <w:p w14:paraId="5BBCAD4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MOTOR_PRINCIPAL_IN</w:t>
      </w:r>
      <w:proofErr w:type="gramStart"/>
      <w:r>
        <w:rPr>
          <w:rFonts w:ascii="Courier New" w:hAnsi="Courier New" w:cs="Courier New"/>
          <w:color w:val="1F3864"/>
          <w:sz w:val="18"/>
          <w:szCs w:val="18"/>
        </w:rPr>
        <w:t>2  4</w:t>
      </w:r>
      <w:proofErr w:type="gramEnd"/>
    </w:p>
    <w:p w14:paraId="704FF9F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4734968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Esteira A</w:t>
      </w:r>
    </w:p>
    <w:p w14:paraId="477E816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MOTOR_A_ENA  5</w:t>
      </w:r>
    </w:p>
    <w:p w14:paraId="5B36D1D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MOTOR_A_IN</w:t>
      </w:r>
      <w:proofErr w:type="gramStart"/>
      <w:r>
        <w:rPr>
          <w:rFonts w:ascii="Courier New" w:hAnsi="Courier New" w:cs="Courier New"/>
          <w:color w:val="1F3864"/>
          <w:sz w:val="18"/>
          <w:szCs w:val="18"/>
        </w:rPr>
        <w:t>1  6</w:t>
      </w:r>
      <w:proofErr w:type="gramEnd"/>
    </w:p>
    <w:p w14:paraId="611BF56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MOTOR_A_IN</w:t>
      </w:r>
      <w:proofErr w:type="gramStart"/>
      <w:r>
        <w:rPr>
          <w:rFonts w:ascii="Courier New" w:hAnsi="Courier New" w:cs="Courier New"/>
          <w:color w:val="1F3864"/>
          <w:sz w:val="18"/>
          <w:szCs w:val="18"/>
        </w:rPr>
        <w:t>2  7</w:t>
      </w:r>
      <w:proofErr w:type="gramEnd"/>
    </w:p>
    <w:p w14:paraId="08A225E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4F95765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Esteira B</w:t>
      </w:r>
    </w:p>
    <w:p w14:paraId="33EAF7B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MOTOR_B_ENA  8</w:t>
      </w:r>
    </w:p>
    <w:p w14:paraId="582E4C8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lastRenderedPageBreak/>
        <w:t>#define MOTOR_B_IN</w:t>
      </w:r>
      <w:proofErr w:type="gramStart"/>
      <w:r>
        <w:rPr>
          <w:rFonts w:ascii="Courier New" w:hAnsi="Courier New" w:cs="Courier New"/>
          <w:color w:val="1F3864"/>
          <w:sz w:val="18"/>
          <w:szCs w:val="18"/>
        </w:rPr>
        <w:t>1  9</w:t>
      </w:r>
      <w:proofErr w:type="gramEnd"/>
    </w:p>
    <w:p w14:paraId="033B769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MOTOR_B_IN</w:t>
      </w:r>
      <w:proofErr w:type="gramStart"/>
      <w:r>
        <w:rPr>
          <w:rFonts w:ascii="Courier New" w:hAnsi="Courier New" w:cs="Courier New"/>
          <w:color w:val="1F3864"/>
          <w:sz w:val="18"/>
          <w:szCs w:val="18"/>
        </w:rPr>
        <w:t>2  10</w:t>
      </w:r>
      <w:proofErr w:type="gramEnd"/>
    </w:p>
    <w:p w14:paraId="1B426A7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DFBDDC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Esteira C</w:t>
      </w:r>
    </w:p>
    <w:p w14:paraId="22781E1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MOTOR_C_ENA  11</w:t>
      </w:r>
    </w:p>
    <w:p w14:paraId="7528444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MOTOR_C_IN</w:t>
      </w:r>
      <w:proofErr w:type="gramStart"/>
      <w:r>
        <w:rPr>
          <w:rFonts w:ascii="Courier New" w:hAnsi="Courier New" w:cs="Courier New"/>
          <w:color w:val="1F3864"/>
          <w:sz w:val="18"/>
          <w:szCs w:val="18"/>
        </w:rPr>
        <w:t>1  12</w:t>
      </w:r>
      <w:proofErr w:type="gramEnd"/>
    </w:p>
    <w:p w14:paraId="24D060C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MOTOR_C_IN</w:t>
      </w:r>
      <w:proofErr w:type="gramStart"/>
      <w:r>
        <w:rPr>
          <w:rFonts w:ascii="Courier New" w:hAnsi="Courier New" w:cs="Courier New"/>
          <w:color w:val="1F3864"/>
          <w:sz w:val="18"/>
          <w:szCs w:val="18"/>
        </w:rPr>
        <w:t>2  13</w:t>
      </w:r>
      <w:proofErr w:type="gramEnd"/>
    </w:p>
    <w:p w14:paraId="691CF42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16D04C4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500BD34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PINOS — SENSORES IR (TCRT5000)</w:t>
      </w:r>
    </w:p>
    <w:p w14:paraId="70B62D0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Sensor no topo de cada esteira secundária (verifica estoque)</w:t>
      </w:r>
    </w:p>
    <w:p w14:paraId="17EB442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Sensor na junção com a esteira principal (J1, J2, J3)</w:t>
      </w:r>
    </w:p>
    <w:p w14:paraId="37A1A24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4EDBFE3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SENSOR_TOPO_A   A0</w:t>
      </w:r>
    </w:p>
    <w:p w14:paraId="68B3B40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SENSOR_TOPO_B   A1</w:t>
      </w:r>
    </w:p>
    <w:p w14:paraId="510E780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SENSOR_TOPO_C   A2</w:t>
      </w:r>
    </w:p>
    <w:p w14:paraId="331EF48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4597353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SENSOR_JUNCAO_J</w:t>
      </w:r>
      <w:proofErr w:type="gramStart"/>
      <w:r>
        <w:rPr>
          <w:rFonts w:ascii="Courier New" w:hAnsi="Courier New" w:cs="Courier New"/>
          <w:color w:val="1F3864"/>
          <w:sz w:val="18"/>
          <w:szCs w:val="18"/>
        </w:rPr>
        <w:t>1  A</w:t>
      </w:r>
      <w:proofErr w:type="gramEnd"/>
      <w:r>
        <w:rPr>
          <w:rFonts w:ascii="Courier New" w:hAnsi="Courier New" w:cs="Courier New"/>
          <w:color w:val="1F3864"/>
          <w:sz w:val="18"/>
          <w:szCs w:val="18"/>
        </w:rPr>
        <w:t>3</w:t>
      </w:r>
    </w:p>
    <w:p w14:paraId="54E20AF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SENSOR_JUNCAO_J</w:t>
      </w:r>
      <w:proofErr w:type="gramStart"/>
      <w:r>
        <w:rPr>
          <w:rFonts w:ascii="Courier New" w:hAnsi="Courier New" w:cs="Courier New"/>
          <w:color w:val="1F3864"/>
          <w:sz w:val="18"/>
          <w:szCs w:val="18"/>
        </w:rPr>
        <w:t>2  A</w:t>
      </w:r>
      <w:proofErr w:type="gramEnd"/>
      <w:r>
        <w:rPr>
          <w:rFonts w:ascii="Courier New" w:hAnsi="Courier New" w:cs="Courier New"/>
          <w:color w:val="1F3864"/>
          <w:sz w:val="18"/>
          <w:szCs w:val="18"/>
        </w:rPr>
        <w:t>4</w:t>
      </w:r>
    </w:p>
    <w:p w14:paraId="7ECCCE6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SENSOR_JUNCAO_J</w:t>
      </w:r>
      <w:proofErr w:type="gramStart"/>
      <w:r>
        <w:rPr>
          <w:rFonts w:ascii="Courier New" w:hAnsi="Courier New" w:cs="Courier New"/>
          <w:color w:val="1F3864"/>
          <w:sz w:val="18"/>
          <w:szCs w:val="18"/>
        </w:rPr>
        <w:t>3  A</w:t>
      </w:r>
      <w:proofErr w:type="gramEnd"/>
      <w:r>
        <w:rPr>
          <w:rFonts w:ascii="Courier New" w:hAnsi="Courier New" w:cs="Courier New"/>
          <w:color w:val="1F3864"/>
          <w:sz w:val="18"/>
          <w:szCs w:val="18"/>
        </w:rPr>
        <w:t>5</w:t>
      </w:r>
    </w:p>
    <w:p w14:paraId="1217F3C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BEF09F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5C5DC37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PINOS — BOTÕES FÍSICOS (solicitação de peça)</w:t>
      </w:r>
    </w:p>
    <w:p w14:paraId="142150D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5D26944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BTN_PECA_</w:t>
      </w:r>
      <w:proofErr w:type="gramStart"/>
      <w:r>
        <w:rPr>
          <w:rFonts w:ascii="Courier New" w:hAnsi="Courier New" w:cs="Courier New"/>
          <w:color w:val="1F3864"/>
          <w:sz w:val="18"/>
          <w:szCs w:val="18"/>
        </w:rPr>
        <w:t>A  22</w:t>
      </w:r>
      <w:proofErr w:type="gramEnd"/>
    </w:p>
    <w:p w14:paraId="2C12672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BTN_PECA_</w:t>
      </w:r>
      <w:proofErr w:type="gramStart"/>
      <w:r>
        <w:rPr>
          <w:rFonts w:ascii="Courier New" w:hAnsi="Courier New" w:cs="Courier New"/>
          <w:color w:val="1F3864"/>
          <w:sz w:val="18"/>
          <w:szCs w:val="18"/>
        </w:rPr>
        <w:t>B  23</w:t>
      </w:r>
      <w:proofErr w:type="gramEnd"/>
    </w:p>
    <w:p w14:paraId="590BAEA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BTN_PECA_</w:t>
      </w:r>
      <w:proofErr w:type="gramStart"/>
      <w:r>
        <w:rPr>
          <w:rFonts w:ascii="Courier New" w:hAnsi="Courier New" w:cs="Courier New"/>
          <w:color w:val="1F3864"/>
          <w:sz w:val="18"/>
          <w:szCs w:val="18"/>
        </w:rPr>
        <w:t>C  24</w:t>
      </w:r>
      <w:proofErr w:type="gramEnd"/>
    </w:p>
    <w:p w14:paraId="303785E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BTN_RESET   25</w:t>
      </w:r>
    </w:p>
    <w:p w14:paraId="5D18847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109FE1F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60AC94C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PARÂMETROS DO SISTEMA</w:t>
      </w:r>
    </w:p>
    <w:p w14:paraId="57D54EA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2D37D9E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VELOCIDADE_PRINCIPAL  180   // PWM 0-255</w:t>
      </w:r>
    </w:p>
    <w:p w14:paraId="52B030D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#define VELOCIDADE_SECUNDARIA 200   // PWM 0-255</w:t>
      </w:r>
    </w:p>
    <w:p w14:paraId="4C4E767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#define TIMEOUT_ENTREGA       </w:t>
      </w:r>
      <w:proofErr w:type="gramStart"/>
      <w:r>
        <w:rPr>
          <w:rFonts w:ascii="Courier New" w:hAnsi="Courier New" w:cs="Courier New"/>
          <w:color w:val="1F3864"/>
          <w:sz w:val="18"/>
          <w:szCs w:val="18"/>
        </w:rPr>
        <w:t>3000  /</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ms</w:t>
      </w:r>
      <w:proofErr w:type="spellEnd"/>
      <w:r>
        <w:rPr>
          <w:rFonts w:ascii="Courier New" w:hAnsi="Courier New" w:cs="Courier New"/>
          <w:color w:val="1F3864"/>
          <w:sz w:val="18"/>
          <w:szCs w:val="18"/>
        </w:rPr>
        <w:t xml:space="preserve"> — timeout aguardando peça na junção</w:t>
      </w:r>
    </w:p>
    <w:p w14:paraId="7924265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#define DEBOUNCE_BTN          200   // </w:t>
      </w:r>
      <w:proofErr w:type="spellStart"/>
      <w:r>
        <w:rPr>
          <w:rFonts w:ascii="Courier New" w:hAnsi="Courier New" w:cs="Courier New"/>
          <w:color w:val="1F3864"/>
          <w:sz w:val="18"/>
          <w:szCs w:val="18"/>
        </w:rPr>
        <w:t>ms</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debounce</w:t>
      </w:r>
      <w:proofErr w:type="spellEnd"/>
      <w:r>
        <w:rPr>
          <w:rFonts w:ascii="Courier New" w:hAnsi="Courier New" w:cs="Courier New"/>
          <w:color w:val="1F3864"/>
          <w:sz w:val="18"/>
          <w:szCs w:val="18"/>
        </w:rPr>
        <w:t xml:space="preserve"> dos botões</w:t>
      </w:r>
    </w:p>
    <w:p w14:paraId="7AE0F49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314E64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73D40BE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ESTADOS DA MÁQUINA DE ESTADOS</w:t>
      </w:r>
    </w:p>
    <w:p w14:paraId="28D8DD3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22ABEB4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enum Estado {</w:t>
      </w:r>
    </w:p>
    <w:p w14:paraId="386E3AF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AGUARDANDO_PEDIDO,</w:t>
      </w:r>
    </w:p>
    <w:p w14:paraId="77D901B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VERIFICANDO_ESTOQUE,</w:t>
      </w:r>
    </w:p>
    <w:p w14:paraId="5B23266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ACIONANDO_ESTEIRA,</w:t>
      </w:r>
    </w:p>
    <w:p w14:paraId="6E858A0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ENTREGANDO_PECA,</w:t>
      </w:r>
    </w:p>
    <w:p w14:paraId="140DCA8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ERRO</w:t>
      </w:r>
    </w:p>
    <w:p w14:paraId="701F3A5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790DF64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7AD86D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4719B9F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VARIÁVEIS GLOBAIS</w:t>
      </w:r>
    </w:p>
    <w:p w14:paraId="41013CB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6782DA1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Estado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xml:space="preserve"> = AGUARDANDO_PEDIDO;</w:t>
      </w:r>
    </w:p>
    <w:p w14:paraId="21F6C675"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w:t>
      </w:r>
      <w:proofErr w:type="gramStart"/>
      <w:r>
        <w:rPr>
          <w:rFonts w:ascii="Courier New" w:hAnsi="Courier New" w:cs="Courier New"/>
          <w:color w:val="1F3864"/>
          <w:sz w:val="18"/>
          <w:szCs w:val="18"/>
        </w:rPr>
        <w:t xml:space="preserve">0;   </w:t>
      </w:r>
      <w:proofErr w:type="gramEnd"/>
      <w:r>
        <w:rPr>
          <w:rFonts w:ascii="Courier New" w:hAnsi="Courier New" w:cs="Courier New"/>
          <w:color w:val="1F3864"/>
          <w:sz w:val="18"/>
          <w:szCs w:val="18"/>
        </w:rPr>
        <w:t xml:space="preserve">    // 1 = A, 2 = B, 3 = C</w:t>
      </w:r>
    </w:p>
    <w:p w14:paraId="13283F43"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estoque[</w:t>
      </w:r>
      <w:proofErr w:type="gramEnd"/>
      <w:r>
        <w:rPr>
          <w:rFonts w:ascii="Courier New" w:hAnsi="Courier New" w:cs="Courier New"/>
          <w:color w:val="1F3864"/>
          <w:sz w:val="18"/>
          <w:szCs w:val="18"/>
        </w:rPr>
        <w:t>4] = {0, 5, 5, 5}; // índice 1=A, 2=B, 3=C (começa com 5 peças cada)</w:t>
      </w:r>
    </w:p>
    <w:p w14:paraId="0A0FAF21"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unsigned</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long</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tempoInicio</w:t>
      </w:r>
      <w:proofErr w:type="spellEnd"/>
      <w:r>
        <w:rPr>
          <w:rFonts w:ascii="Courier New" w:hAnsi="Courier New" w:cs="Courier New"/>
          <w:color w:val="1F3864"/>
          <w:sz w:val="18"/>
          <w:szCs w:val="18"/>
        </w:rPr>
        <w:t xml:space="preserve"> = 0;</w:t>
      </w:r>
    </w:p>
    <w:p w14:paraId="16BE4AE6"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unsigned</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long</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ultimoDebounce</w:t>
      </w:r>
      <w:proofErr w:type="spellEnd"/>
      <w:r>
        <w:rPr>
          <w:rFonts w:ascii="Courier New" w:hAnsi="Courier New" w:cs="Courier New"/>
          <w:color w:val="1F3864"/>
          <w:sz w:val="18"/>
          <w:szCs w:val="18"/>
        </w:rPr>
        <w:t xml:space="preserve"> = 0;</w:t>
      </w:r>
    </w:p>
    <w:p w14:paraId="1D4C1F17"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erroTimeout</w:t>
      </w:r>
      <w:proofErr w:type="spellEnd"/>
      <w:r>
        <w:rPr>
          <w:rFonts w:ascii="Courier New" w:hAnsi="Courier New" w:cs="Courier New"/>
          <w:color w:val="1F3864"/>
          <w:sz w:val="18"/>
          <w:szCs w:val="18"/>
        </w:rPr>
        <w:t xml:space="preserve"> = false;</w:t>
      </w:r>
    </w:p>
    <w:p w14:paraId="0C517E6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D6B5FC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0B473DA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FUNÇÕES AUXILIARES — MOTORES</w:t>
      </w:r>
    </w:p>
    <w:p w14:paraId="4713EA2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620AE1D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687B340"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ligarMotor</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ena</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in1,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in2,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velocidade) {</w:t>
      </w:r>
    </w:p>
    <w:p w14:paraId="2EF4818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digitalWrite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in1, HIGH);</w:t>
      </w:r>
    </w:p>
    <w:p w14:paraId="751A0BB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digitalWrite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in2, LOW);</w:t>
      </w:r>
    </w:p>
    <w:p w14:paraId="0340F02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analogWrite</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ena</w:t>
      </w:r>
      <w:proofErr w:type="spellEnd"/>
      <w:r>
        <w:rPr>
          <w:rFonts w:ascii="Courier New" w:hAnsi="Courier New" w:cs="Courier New"/>
          <w:color w:val="1F3864"/>
          <w:sz w:val="18"/>
          <w:szCs w:val="18"/>
        </w:rPr>
        <w:t>, velocidade);</w:t>
      </w:r>
    </w:p>
    <w:p w14:paraId="6D4A05A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4BC87AD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51D757A"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pararMotor</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ena</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in1,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in2) {</w:t>
      </w:r>
    </w:p>
    <w:p w14:paraId="3630AE5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lastRenderedPageBreak/>
        <w:t xml:space="preserve">  </w:t>
      </w:r>
      <w:proofErr w:type="spellStart"/>
      <w:proofErr w:type="gramStart"/>
      <w:r>
        <w:rPr>
          <w:rFonts w:ascii="Courier New" w:hAnsi="Courier New" w:cs="Courier New"/>
          <w:color w:val="1F3864"/>
          <w:sz w:val="18"/>
          <w:szCs w:val="18"/>
        </w:rPr>
        <w:t>digitalWrite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in1, LOW);</w:t>
      </w:r>
    </w:p>
    <w:p w14:paraId="049C7A4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digitalWrite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in2, LOW);</w:t>
      </w:r>
    </w:p>
    <w:p w14:paraId="020C8EC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analogWrite</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ena</w:t>
      </w:r>
      <w:proofErr w:type="spellEnd"/>
      <w:r>
        <w:rPr>
          <w:rFonts w:ascii="Courier New" w:hAnsi="Courier New" w:cs="Courier New"/>
          <w:color w:val="1F3864"/>
          <w:sz w:val="18"/>
          <w:szCs w:val="18"/>
        </w:rPr>
        <w:t>, 0);</w:t>
      </w:r>
    </w:p>
    <w:p w14:paraId="36CE219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1CEC5C2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2982607"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ligarEsteiraPrincipal</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11F7969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ligarMotor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MOTOR_PRINCIPAL_ENA, MOTOR_PRINCIPAL_IN1, MOTOR_PRINCIPAL_IN2, VELOCIDADE_PRINCIPAL);</w:t>
      </w:r>
    </w:p>
    <w:p w14:paraId="6257D8B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5F22E75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911A0D0"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ligarEsteiraA</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14532BD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ligarMotor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MOTOR_A_ENA, MOTOR_A_IN1, MOTOR_A_IN2, VELOCIDADE_SECUNDARIA);</w:t>
      </w:r>
    </w:p>
    <w:p w14:paraId="55C5E6F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243A885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748D600C"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ligarEsteiraB</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6EAAA28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ligarMotor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MOTOR_B_ENA, MOTOR_B_IN1, MOTOR_B_IN2, VELOCIDADE_SECUNDARIA);</w:t>
      </w:r>
    </w:p>
    <w:p w14:paraId="2329B36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11D3CC8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055A6902"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ligarEsteiraC</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787B1EE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ligarMotor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MOTOR_C_ENA, MOTOR_C_IN1, MOTOR_C_IN2, VELOCIDADE_SECUNDARIA);</w:t>
      </w:r>
    </w:p>
    <w:p w14:paraId="265D986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6FAD680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A7D0453"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pararEsteiraA</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591BC31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pararMotor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MOTOR_A_ENA, MOTOR_A_IN1, MOTOR_A_IN2);</w:t>
      </w:r>
    </w:p>
    <w:p w14:paraId="1918022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49175FD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0C5AF5A"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pararEsteiraB</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5AE4D22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pararMotor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MOTOR_B_ENA, MOTOR_B_IN1, MOTOR_B_IN2);</w:t>
      </w:r>
    </w:p>
    <w:p w14:paraId="175F26C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3860008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6021403"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pararEsteiraC</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28C69B6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pararMotor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MOTOR_C_ENA, MOTOR_C_IN1, MOTOR_C_IN2);</w:t>
      </w:r>
    </w:p>
    <w:p w14:paraId="66453A0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08CFF67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D2DDCA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53762AA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FUNÇÕES AUXILIARES — SENSORES</w:t>
      </w:r>
    </w:p>
    <w:p w14:paraId="774F803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Retorna </w:t>
      </w:r>
      <w:proofErr w:type="spellStart"/>
      <w:r>
        <w:rPr>
          <w:rFonts w:ascii="Courier New" w:hAnsi="Courier New" w:cs="Courier New"/>
          <w:color w:val="1F3864"/>
          <w:sz w:val="18"/>
          <w:szCs w:val="18"/>
        </w:rPr>
        <w:t>true</w:t>
      </w:r>
      <w:proofErr w:type="spellEnd"/>
      <w:r>
        <w:rPr>
          <w:rFonts w:ascii="Courier New" w:hAnsi="Courier New" w:cs="Courier New"/>
          <w:color w:val="1F3864"/>
          <w:sz w:val="18"/>
          <w:szCs w:val="18"/>
        </w:rPr>
        <w:t xml:space="preserve"> se sensor detectou peça (LOW = peça presente, TCRT5000)</w:t>
      </w:r>
    </w:p>
    <w:p w14:paraId="3FF7A51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1A86143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4C345AC"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sensorTopoA</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 xml:space="preserve">   {</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SENSOR_TOPO_</w:t>
      </w:r>
      <w:proofErr w:type="gramStart"/>
      <w:r>
        <w:rPr>
          <w:rFonts w:ascii="Courier New" w:hAnsi="Courier New" w:cs="Courier New"/>
          <w:color w:val="1F3864"/>
          <w:sz w:val="18"/>
          <w:szCs w:val="18"/>
        </w:rPr>
        <w:t xml:space="preserve">A)   </w:t>
      </w:r>
      <w:proofErr w:type="gramEnd"/>
      <w:r>
        <w:rPr>
          <w:rFonts w:ascii="Courier New" w:hAnsi="Courier New" w:cs="Courier New"/>
          <w:color w:val="1F3864"/>
          <w:sz w:val="18"/>
          <w:szCs w:val="18"/>
        </w:rPr>
        <w:t>== LOW</w:t>
      </w:r>
      <w:proofErr w:type="gramStart"/>
      <w:r>
        <w:rPr>
          <w:rFonts w:ascii="Courier New" w:hAnsi="Courier New" w:cs="Courier New"/>
          <w:color w:val="1F3864"/>
          <w:sz w:val="18"/>
          <w:szCs w:val="18"/>
        </w:rPr>
        <w:t>; }</w:t>
      </w:r>
      <w:proofErr w:type="gramEnd"/>
    </w:p>
    <w:p w14:paraId="7254A555"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sensorTopoB</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 xml:space="preserve">   {</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SENSOR_TOPO_</w:t>
      </w:r>
      <w:proofErr w:type="gramStart"/>
      <w:r>
        <w:rPr>
          <w:rFonts w:ascii="Courier New" w:hAnsi="Courier New" w:cs="Courier New"/>
          <w:color w:val="1F3864"/>
          <w:sz w:val="18"/>
          <w:szCs w:val="18"/>
        </w:rPr>
        <w:t xml:space="preserve">B)   </w:t>
      </w:r>
      <w:proofErr w:type="gramEnd"/>
      <w:r>
        <w:rPr>
          <w:rFonts w:ascii="Courier New" w:hAnsi="Courier New" w:cs="Courier New"/>
          <w:color w:val="1F3864"/>
          <w:sz w:val="18"/>
          <w:szCs w:val="18"/>
        </w:rPr>
        <w:t>== LOW</w:t>
      </w:r>
      <w:proofErr w:type="gramStart"/>
      <w:r>
        <w:rPr>
          <w:rFonts w:ascii="Courier New" w:hAnsi="Courier New" w:cs="Courier New"/>
          <w:color w:val="1F3864"/>
          <w:sz w:val="18"/>
          <w:szCs w:val="18"/>
        </w:rPr>
        <w:t>; }</w:t>
      </w:r>
      <w:proofErr w:type="gramEnd"/>
    </w:p>
    <w:p w14:paraId="3457A384"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sensorTopoC</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 xml:space="preserve">   {</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SENSOR_TOPO_C)   == LOW</w:t>
      </w:r>
      <w:proofErr w:type="gramStart"/>
      <w:r>
        <w:rPr>
          <w:rFonts w:ascii="Courier New" w:hAnsi="Courier New" w:cs="Courier New"/>
          <w:color w:val="1F3864"/>
          <w:sz w:val="18"/>
          <w:szCs w:val="18"/>
        </w:rPr>
        <w:t>; }</w:t>
      </w:r>
      <w:proofErr w:type="gramEnd"/>
    </w:p>
    <w:p w14:paraId="2128DFB0"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sensorJuncaoJ1</w:t>
      </w:r>
      <w:proofErr w:type="gramStart"/>
      <w:r>
        <w:rPr>
          <w:rFonts w:ascii="Courier New" w:hAnsi="Courier New" w:cs="Courier New"/>
          <w:color w:val="1F3864"/>
          <w:sz w:val="18"/>
          <w:szCs w:val="18"/>
        </w:rPr>
        <w:t>()  {</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SENSOR_JUNCAO_J1) == LOW</w:t>
      </w:r>
      <w:proofErr w:type="gramStart"/>
      <w:r>
        <w:rPr>
          <w:rFonts w:ascii="Courier New" w:hAnsi="Courier New" w:cs="Courier New"/>
          <w:color w:val="1F3864"/>
          <w:sz w:val="18"/>
          <w:szCs w:val="18"/>
        </w:rPr>
        <w:t>; }</w:t>
      </w:r>
      <w:proofErr w:type="gramEnd"/>
    </w:p>
    <w:p w14:paraId="381A2985"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sensorJuncaoJ2</w:t>
      </w:r>
      <w:proofErr w:type="gramStart"/>
      <w:r>
        <w:rPr>
          <w:rFonts w:ascii="Courier New" w:hAnsi="Courier New" w:cs="Courier New"/>
          <w:color w:val="1F3864"/>
          <w:sz w:val="18"/>
          <w:szCs w:val="18"/>
        </w:rPr>
        <w:t>()  {</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SENSOR_JUNCAO_J2) == LOW</w:t>
      </w:r>
      <w:proofErr w:type="gramStart"/>
      <w:r>
        <w:rPr>
          <w:rFonts w:ascii="Courier New" w:hAnsi="Courier New" w:cs="Courier New"/>
          <w:color w:val="1F3864"/>
          <w:sz w:val="18"/>
          <w:szCs w:val="18"/>
        </w:rPr>
        <w:t>; }</w:t>
      </w:r>
      <w:proofErr w:type="gramEnd"/>
    </w:p>
    <w:p w14:paraId="5EB7B133"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sensorJuncaoJ3</w:t>
      </w:r>
      <w:proofErr w:type="gramStart"/>
      <w:r>
        <w:rPr>
          <w:rFonts w:ascii="Courier New" w:hAnsi="Courier New" w:cs="Courier New"/>
          <w:color w:val="1F3864"/>
          <w:sz w:val="18"/>
          <w:szCs w:val="18"/>
        </w:rPr>
        <w:t>()  {</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SENSOR_JUNCAO_J3) == LOW</w:t>
      </w:r>
      <w:proofErr w:type="gramStart"/>
      <w:r>
        <w:rPr>
          <w:rFonts w:ascii="Courier New" w:hAnsi="Courier New" w:cs="Courier New"/>
          <w:color w:val="1F3864"/>
          <w:sz w:val="18"/>
          <w:szCs w:val="18"/>
        </w:rPr>
        <w:t>; }</w:t>
      </w:r>
      <w:proofErr w:type="gramEnd"/>
    </w:p>
    <w:p w14:paraId="4815E23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0A945F6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791BC85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FUNÇÕES AUXILIARES — LCD</w:t>
      </w:r>
    </w:p>
    <w:p w14:paraId="39E1324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0F52C01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749ED95C"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atualizarLCD</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String</w:t>
      </w:r>
      <w:proofErr w:type="spellEnd"/>
      <w:r>
        <w:rPr>
          <w:rFonts w:ascii="Courier New" w:hAnsi="Courier New" w:cs="Courier New"/>
          <w:color w:val="1F3864"/>
          <w:sz w:val="18"/>
          <w:szCs w:val="18"/>
        </w:rPr>
        <w:t xml:space="preserve"> linha1, </w:t>
      </w:r>
      <w:proofErr w:type="spellStart"/>
      <w:r>
        <w:rPr>
          <w:rFonts w:ascii="Courier New" w:hAnsi="Courier New" w:cs="Courier New"/>
          <w:color w:val="1F3864"/>
          <w:sz w:val="18"/>
          <w:szCs w:val="18"/>
        </w:rPr>
        <w:t>String</w:t>
      </w:r>
      <w:proofErr w:type="spellEnd"/>
      <w:r>
        <w:rPr>
          <w:rFonts w:ascii="Courier New" w:hAnsi="Courier New" w:cs="Courier New"/>
          <w:color w:val="1F3864"/>
          <w:sz w:val="18"/>
          <w:szCs w:val="18"/>
        </w:rPr>
        <w:t xml:space="preserve"> linha2) {</w:t>
      </w:r>
    </w:p>
    <w:p w14:paraId="0D059D6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lcd.clear</w:t>
      </w:r>
      <w:proofErr w:type="spellEnd"/>
      <w:proofErr w:type="gramEnd"/>
      <w:r>
        <w:rPr>
          <w:rFonts w:ascii="Courier New" w:hAnsi="Courier New" w:cs="Courier New"/>
          <w:color w:val="1F3864"/>
          <w:sz w:val="18"/>
          <w:szCs w:val="18"/>
        </w:rPr>
        <w:t>();</w:t>
      </w:r>
    </w:p>
    <w:p w14:paraId="2B7533F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lcd.setCursor</w:t>
      </w:r>
      <w:proofErr w:type="spellEnd"/>
      <w:proofErr w:type="gramEnd"/>
      <w:r>
        <w:rPr>
          <w:rFonts w:ascii="Courier New" w:hAnsi="Courier New" w:cs="Courier New"/>
          <w:color w:val="1F3864"/>
          <w:sz w:val="18"/>
          <w:szCs w:val="18"/>
        </w:rPr>
        <w:t>(0, 0);</w:t>
      </w:r>
    </w:p>
    <w:p w14:paraId="4A567A1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lcd.print</w:t>
      </w:r>
      <w:proofErr w:type="spellEnd"/>
      <w:r>
        <w:rPr>
          <w:rFonts w:ascii="Courier New" w:hAnsi="Courier New" w:cs="Courier New"/>
          <w:color w:val="1F3864"/>
          <w:sz w:val="18"/>
          <w:szCs w:val="18"/>
        </w:rPr>
        <w:t>(linha1);</w:t>
      </w:r>
    </w:p>
    <w:p w14:paraId="7297BB5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lcd.setCursor</w:t>
      </w:r>
      <w:proofErr w:type="spellEnd"/>
      <w:proofErr w:type="gramEnd"/>
      <w:r>
        <w:rPr>
          <w:rFonts w:ascii="Courier New" w:hAnsi="Courier New" w:cs="Courier New"/>
          <w:color w:val="1F3864"/>
          <w:sz w:val="18"/>
          <w:szCs w:val="18"/>
        </w:rPr>
        <w:t>(0, 1);</w:t>
      </w:r>
    </w:p>
    <w:p w14:paraId="41FC099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lcd.print</w:t>
      </w:r>
      <w:proofErr w:type="spellEnd"/>
      <w:r>
        <w:rPr>
          <w:rFonts w:ascii="Courier New" w:hAnsi="Courier New" w:cs="Courier New"/>
          <w:color w:val="1F3864"/>
          <w:sz w:val="18"/>
          <w:szCs w:val="18"/>
        </w:rPr>
        <w:t>(linha2);</w:t>
      </w:r>
    </w:p>
    <w:p w14:paraId="7D09F7F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027BC64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1738210"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exibirEstoque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275196F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String</w:t>
      </w:r>
      <w:proofErr w:type="spellEnd"/>
      <w:r>
        <w:rPr>
          <w:rFonts w:ascii="Courier New" w:hAnsi="Courier New" w:cs="Courier New"/>
          <w:color w:val="1F3864"/>
          <w:sz w:val="18"/>
          <w:szCs w:val="18"/>
        </w:rPr>
        <w:t xml:space="preserve"> linha1 = "A:" + </w:t>
      </w:r>
      <w:proofErr w:type="spellStart"/>
      <w:r>
        <w:rPr>
          <w:rFonts w:ascii="Courier New" w:hAnsi="Courier New" w:cs="Courier New"/>
          <w:color w:val="1F3864"/>
          <w:sz w:val="18"/>
          <w:szCs w:val="18"/>
        </w:rPr>
        <w:t>String</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estoque[</w:t>
      </w:r>
      <w:proofErr w:type="gramEnd"/>
      <w:r>
        <w:rPr>
          <w:rFonts w:ascii="Courier New" w:hAnsi="Courier New" w:cs="Courier New"/>
          <w:color w:val="1F3864"/>
          <w:sz w:val="18"/>
          <w:szCs w:val="18"/>
        </w:rPr>
        <w:t xml:space="preserve">1]) + " B:" + </w:t>
      </w:r>
      <w:proofErr w:type="spellStart"/>
      <w:r>
        <w:rPr>
          <w:rFonts w:ascii="Courier New" w:hAnsi="Courier New" w:cs="Courier New"/>
          <w:color w:val="1F3864"/>
          <w:sz w:val="18"/>
          <w:szCs w:val="18"/>
        </w:rPr>
        <w:t>String</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estoque[</w:t>
      </w:r>
      <w:proofErr w:type="gramEnd"/>
      <w:r>
        <w:rPr>
          <w:rFonts w:ascii="Courier New" w:hAnsi="Courier New" w:cs="Courier New"/>
          <w:color w:val="1F3864"/>
          <w:sz w:val="18"/>
          <w:szCs w:val="18"/>
        </w:rPr>
        <w:t xml:space="preserve">2]) + " C:" + </w:t>
      </w:r>
      <w:proofErr w:type="spellStart"/>
      <w:r>
        <w:rPr>
          <w:rFonts w:ascii="Courier New" w:hAnsi="Courier New" w:cs="Courier New"/>
          <w:color w:val="1F3864"/>
          <w:sz w:val="18"/>
          <w:szCs w:val="18"/>
        </w:rPr>
        <w:t>String</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estoque[</w:t>
      </w:r>
      <w:proofErr w:type="gramEnd"/>
      <w:r>
        <w:rPr>
          <w:rFonts w:ascii="Courier New" w:hAnsi="Courier New" w:cs="Courier New"/>
          <w:color w:val="1F3864"/>
          <w:sz w:val="18"/>
          <w:szCs w:val="18"/>
        </w:rPr>
        <w:t>3]);</w:t>
      </w:r>
    </w:p>
    <w:p w14:paraId="0018D1C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atualizarLCD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"Estoque:", linha1);</w:t>
      </w:r>
    </w:p>
    <w:p w14:paraId="53348F8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22738F9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4657FE3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38BFD7C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LEITURA DE BOTÕES COM DEBOUNCE</w:t>
      </w:r>
    </w:p>
    <w:p w14:paraId="32C59A5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61BE425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B04A5F4"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lerBotao</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w:t>
      </w:r>
    </w:p>
    <w:p w14:paraId="5C5F560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millis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ultimoDebounce</w:t>
      </w:r>
      <w:proofErr w:type="spellEnd"/>
      <w:r>
        <w:rPr>
          <w:rFonts w:ascii="Courier New" w:hAnsi="Courier New" w:cs="Courier New"/>
          <w:color w:val="1F3864"/>
          <w:sz w:val="18"/>
          <w:szCs w:val="18"/>
        </w:rPr>
        <w:t xml:space="preserve"> &lt; DEBOUNCE_BTN)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0;</w:t>
      </w:r>
    </w:p>
    <w:p w14:paraId="507378C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lastRenderedPageBreak/>
        <w:t xml:space="preserve"> </w:t>
      </w:r>
    </w:p>
    <w:p w14:paraId="78EDFD6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BTN_PECA_A) == LOW) </w:t>
      </w:r>
      <w:proofErr w:type="gramStart"/>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ultimoDebounce</w:t>
      </w:r>
      <w:proofErr w:type="spellEnd"/>
      <w:proofErr w:type="gram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millis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1</w:t>
      </w:r>
      <w:proofErr w:type="gramStart"/>
      <w:r>
        <w:rPr>
          <w:rFonts w:ascii="Courier New" w:hAnsi="Courier New" w:cs="Courier New"/>
          <w:color w:val="1F3864"/>
          <w:sz w:val="18"/>
          <w:szCs w:val="18"/>
        </w:rPr>
        <w:t>; }</w:t>
      </w:r>
      <w:proofErr w:type="gramEnd"/>
    </w:p>
    <w:p w14:paraId="5D203E3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BTN_PECA_B) == LOW) </w:t>
      </w:r>
      <w:proofErr w:type="gramStart"/>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ultimoDebounce</w:t>
      </w:r>
      <w:proofErr w:type="spellEnd"/>
      <w:proofErr w:type="gram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millis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2</w:t>
      </w:r>
      <w:proofErr w:type="gramStart"/>
      <w:r>
        <w:rPr>
          <w:rFonts w:ascii="Courier New" w:hAnsi="Courier New" w:cs="Courier New"/>
          <w:color w:val="1F3864"/>
          <w:sz w:val="18"/>
          <w:szCs w:val="18"/>
        </w:rPr>
        <w:t>; }</w:t>
      </w:r>
      <w:proofErr w:type="gramEnd"/>
    </w:p>
    <w:p w14:paraId="38FF114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BTN_PECA_C) == LOW) </w:t>
      </w:r>
      <w:proofErr w:type="gramStart"/>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ultimoDebounce</w:t>
      </w:r>
      <w:proofErr w:type="spellEnd"/>
      <w:proofErr w:type="gram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millis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3</w:t>
      </w:r>
      <w:proofErr w:type="gramStart"/>
      <w:r>
        <w:rPr>
          <w:rFonts w:ascii="Courier New" w:hAnsi="Courier New" w:cs="Courier New"/>
          <w:color w:val="1F3864"/>
          <w:sz w:val="18"/>
          <w:szCs w:val="18"/>
        </w:rPr>
        <w:t>; }</w:t>
      </w:r>
      <w:proofErr w:type="gramEnd"/>
    </w:p>
    <w:p w14:paraId="2C45C59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digitalRead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BTN_</w:t>
      </w:r>
      <w:proofErr w:type="gramStart"/>
      <w:r>
        <w:rPr>
          <w:rFonts w:ascii="Courier New" w:hAnsi="Courier New" w:cs="Courier New"/>
          <w:color w:val="1F3864"/>
          <w:sz w:val="18"/>
          <w:szCs w:val="18"/>
        </w:rPr>
        <w:t>RESET)  =</w:t>
      </w:r>
      <w:proofErr w:type="gramEnd"/>
      <w:r>
        <w:rPr>
          <w:rFonts w:ascii="Courier New" w:hAnsi="Courier New" w:cs="Courier New"/>
          <w:color w:val="1F3864"/>
          <w:sz w:val="18"/>
          <w:szCs w:val="18"/>
        </w:rPr>
        <w:t xml:space="preserve">= LOW) </w:t>
      </w:r>
      <w:proofErr w:type="gramStart"/>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ultimoDebounce</w:t>
      </w:r>
      <w:proofErr w:type="spellEnd"/>
      <w:proofErr w:type="gram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millis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-1</w:t>
      </w:r>
      <w:proofErr w:type="gramStart"/>
      <w:r>
        <w:rPr>
          <w:rFonts w:ascii="Courier New" w:hAnsi="Courier New" w:cs="Courier New"/>
          <w:color w:val="1F3864"/>
          <w:sz w:val="18"/>
          <w:szCs w:val="18"/>
        </w:rPr>
        <w:t>; }</w:t>
      </w:r>
      <w:proofErr w:type="gramEnd"/>
    </w:p>
    <w:p w14:paraId="0BB985E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return</w:t>
      </w:r>
      <w:proofErr w:type="spellEnd"/>
      <w:r>
        <w:rPr>
          <w:rFonts w:ascii="Courier New" w:hAnsi="Courier New" w:cs="Courier New"/>
          <w:color w:val="1F3864"/>
          <w:sz w:val="18"/>
          <w:szCs w:val="18"/>
        </w:rPr>
        <w:t xml:space="preserve"> 0;</w:t>
      </w:r>
    </w:p>
    <w:p w14:paraId="6751A44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421964E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340FBE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4F0DEFF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SETUP</w:t>
      </w:r>
    </w:p>
    <w:p w14:paraId="64BCB9E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373438C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972A858"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setup(</w:t>
      </w:r>
      <w:proofErr w:type="gramEnd"/>
      <w:r>
        <w:rPr>
          <w:rFonts w:ascii="Courier New" w:hAnsi="Courier New" w:cs="Courier New"/>
          <w:color w:val="1F3864"/>
          <w:sz w:val="18"/>
          <w:szCs w:val="18"/>
        </w:rPr>
        <w:t>) {</w:t>
      </w:r>
    </w:p>
    <w:p w14:paraId="6EB11C7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Serial.begin</w:t>
      </w:r>
      <w:proofErr w:type="spellEnd"/>
      <w:r>
        <w:rPr>
          <w:rFonts w:ascii="Courier New" w:hAnsi="Courier New" w:cs="Courier New"/>
          <w:color w:val="1F3864"/>
          <w:sz w:val="18"/>
          <w:szCs w:val="18"/>
        </w:rPr>
        <w:t>(9600);</w:t>
      </w:r>
    </w:p>
    <w:p w14:paraId="1B9D318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788117D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Inicializa LCD</w:t>
      </w:r>
    </w:p>
    <w:p w14:paraId="0B7DC97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lcd.init</w:t>
      </w:r>
      <w:proofErr w:type="spellEnd"/>
      <w:proofErr w:type="gramEnd"/>
      <w:r>
        <w:rPr>
          <w:rFonts w:ascii="Courier New" w:hAnsi="Courier New" w:cs="Courier New"/>
          <w:color w:val="1F3864"/>
          <w:sz w:val="18"/>
          <w:szCs w:val="18"/>
        </w:rPr>
        <w:t>();</w:t>
      </w:r>
    </w:p>
    <w:p w14:paraId="73A5983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lcd.backlight</w:t>
      </w:r>
      <w:proofErr w:type="spellEnd"/>
      <w:proofErr w:type="gramEnd"/>
      <w:r>
        <w:rPr>
          <w:rFonts w:ascii="Courier New" w:hAnsi="Courier New" w:cs="Courier New"/>
          <w:color w:val="1F3864"/>
          <w:sz w:val="18"/>
          <w:szCs w:val="18"/>
        </w:rPr>
        <w:t>();</w:t>
      </w:r>
    </w:p>
    <w:p w14:paraId="32CE521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atualizarLCD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"Data Flow", "</w:t>
      </w:r>
      <w:proofErr w:type="spellStart"/>
      <w:r>
        <w:rPr>
          <w:rFonts w:ascii="Courier New" w:hAnsi="Courier New" w:cs="Courier New"/>
          <w:color w:val="1F3864"/>
          <w:sz w:val="18"/>
          <w:szCs w:val="18"/>
        </w:rPr>
        <w:t>Inventory</w:t>
      </w:r>
      <w:proofErr w:type="spellEnd"/>
      <w:r>
        <w:rPr>
          <w:rFonts w:ascii="Courier New" w:hAnsi="Courier New" w:cs="Courier New"/>
          <w:color w:val="1F3864"/>
          <w:sz w:val="18"/>
          <w:szCs w:val="18"/>
        </w:rPr>
        <w:t xml:space="preserve"> v1.0");</w:t>
      </w:r>
    </w:p>
    <w:p w14:paraId="30305F5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delay(</w:t>
      </w:r>
      <w:proofErr w:type="gramEnd"/>
      <w:r>
        <w:rPr>
          <w:rFonts w:ascii="Courier New" w:hAnsi="Courier New" w:cs="Courier New"/>
          <w:color w:val="1F3864"/>
          <w:sz w:val="18"/>
          <w:szCs w:val="18"/>
        </w:rPr>
        <w:t>2000);</w:t>
      </w:r>
    </w:p>
    <w:p w14:paraId="4AC5CF9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1BA996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Configura pinos dos motores</w:t>
      </w:r>
    </w:p>
    <w:p w14:paraId="0E9C807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motores[</w:t>
      </w:r>
      <w:proofErr w:type="gramEnd"/>
      <w:r>
        <w:rPr>
          <w:rFonts w:ascii="Courier New" w:hAnsi="Courier New" w:cs="Courier New"/>
          <w:color w:val="1F3864"/>
          <w:sz w:val="18"/>
          <w:szCs w:val="18"/>
        </w:rPr>
        <w:t>] = {</w:t>
      </w:r>
    </w:p>
    <w:p w14:paraId="24F9A3A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MOTOR_PRINCIPAL_ENA, MOTOR_PRINCIPAL_IN1, MOTOR_PRINCIPAL_IN2,</w:t>
      </w:r>
    </w:p>
    <w:p w14:paraId="18084DF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MOTOR_A_ENA, MOTOR_A_IN1, MOTOR_A_IN2,</w:t>
      </w:r>
    </w:p>
    <w:p w14:paraId="11A469E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MOTOR_B_ENA, MOTOR_B_IN1, MOTOR_B_IN2,</w:t>
      </w:r>
    </w:p>
    <w:p w14:paraId="6B7EB27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MOTOR_C_ENA, MOTOR_C_IN1, MOTOR_C_IN2</w:t>
      </w:r>
    </w:p>
    <w:p w14:paraId="7691048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4686B2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for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i = 0; i &lt; 12; i++) </w:t>
      </w:r>
      <w:proofErr w:type="spellStart"/>
      <w:r>
        <w:rPr>
          <w:rFonts w:ascii="Courier New" w:hAnsi="Courier New" w:cs="Courier New"/>
          <w:color w:val="1F3864"/>
          <w:sz w:val="18"/>
          <w:szCs w:val="18"/>
        </w:rPr>
        <w:t>pinMode</w:t>
      </w:r>
      <w:proofErr w:type="spellEnd"/>
      <w:r>
        <w:rPr>
          <w:rFonts w:ascii="Courier New" w:hAnsi="Courier New" w:cs="Courier New"/>
          <w:color w:val="1F3864"/>
          <w:sz w:val="18"/>
          <w:szCs w:val="18"/>
        </w:rPr>
        <w:t>(motores[i], OUTPUT);</w:t>
      </w:r>
    </w:p>
    <w:p w14:paraId="24E4114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C77EDF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Configura pinos dos sensores</w:t>
      </w:r>
    </w:p>
    <w:p w14:paraId="7FF2064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sensores[</w:t>
      </w:r>
      <w:proofErr w:type="gramEnd"/>
      <w:r>
        <w:rPr>
          <w:rFonts w:ascii="Courier New" w:hAnsi="Courier New" w:cs="Courier New"/>
          <w:color w:val="1F3864"/>
          <w:sz w:val="18"/>
          <w:szCs w:val="18"/>
        </w:rPr>
        <w:t>] = {</w:t>
      </w:r>
    </w:p>
    <w:p w14:paraId="02E6FBC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SENSOR_TOPO_A, SENSOR_TOPO_B, SENSOR_TOPO_C,</w:t>
      </w:r>
    </w:p>
    <w:p w14:paraId="7255C70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SENSOR_JUNCAO_J1, SENSOR_JUNCAO_J2, SENSOR_JUNCAO_J3</w:t>
      </w:r>
    </w:p>
    <w:p w14:paraId="5FC21BA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4ACF0F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for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i = 0; i &lt; 6; i++) </w:t>
      </w:r>
      <w:proofErr w:type="spellStart"/>
      <w:r>
        <w:rPr>
          <w:rFonts w:ascii="Courier New" w:hAnsi="Courier New" w:cs="Courier New"/>
          <w:color w:val="1F3864"/>
          <w:sz w:val="18"/>
          <w:szCs w:val="18"/>
        </w:rPr>
        <w:t>pinMode</w:t>
      </w:r>
      <w:proofErr w:type="spellEnd"/>
      <w:r>
        <w:rPr>
          <w:rFonts w:ascii="Courier New" w:hAnsi="Courier New" w:cs="Courier New"/>
          <w:color w:val="1F3864"/>
          <w:sz w:val="18"/>
          <w:szCs w:val="18"/>
        </w:rPr>
        <w:t>(sensores[i], INPUT_PULLUP);</w:t>
      </w:r>
    </w:p>
    <w:p w14:paraId="69A4751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52CD2E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Configura pinos dos botões</w:t>
      </w:r>
    </w:p>
    <w:p w14:paraId="03A33F0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botoes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 </w:t>
      </w:r>
      <w:proofErr w:type="gramStart"/>
      <w:r>
        <w:rPr>
          <w:rFonts w:ascii="Courier New" w:hAnsi="Courier New" w:cs="Courier New"/>
          <w:color w:val="1F3864"/>
          <w:sz w:val="18"/>
          <w:szCs w:val="18"/>
        </w:rPr>
        <w:t>{ BTN</w:t>
      </w:r>
      <w:proofErr w:type="gramEnd"/>
      <w:r>
        <w:rPr>
          <w:rFonts w:ascii="Courier New" w:hAnsi="Courier New" w:cs="Courier New"/>
          <w:color w:val="1F3864"/>
          <w:sz w:val="18"/>
          <w:szCs w:val="18"/>
        </w:rPr>
        <w:t>_PECA_A, BTN_PECA_B, BTN_PECA_C, BTN_</w:t>
      </w:r>
      <w:proofErr w:type="gramStart"/>
      <w:r>
        <w:rPr>
          <w:rFonts w:ascii="Courier New" w:hAnsi="Courier New" w:cs="Courier New"/>
          <w:color w:val="1F3864"/>
          <w:sz w:val="18"/>
          <w:szCs w:val="18"/>
        </w:rPr>
        <w:t>RESET }</w:t>
      </w:r>
      <w:proofErr w:type="gramEnd"/>
      <w:r>
        <w:rPr>
          <w:rFonts w:ascii="Courier New" w:hAnsi="Courier New" w:cs="Courier New"/>
          <w:color w:val="1F3864"/>
          <w:sz w:val="18"/>
          <w:szCs w:val="18"/>
        </w:rPr>
        <w:t>;</w:t>
      </w:r>
    </w:p>
    <w:p w14:paraId="28B502D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for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i = 0; i &lt; 4; i++) </w:t>
      </w:r>
      <w:proofErr w:type="spellStart"/>
      <w:r>
        <w:rPr>
          <w:rFonts w:ascii="Courier New" w:hAnsi="Courier New" w:cs="Courier New"/>
          <w:color w:val="1F3864"/>
          <w:sz w:val="18"/>
          <w:szCs w:val="18"/>
        </w:rPr>
        <w:t>pinMode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botoes</w:t>
      </w:r>
      <w:proofErr w:type="spellEnd"/>
      <w:r>
        <w:rPr>
          <w:rFonts w:ascii="Courier New" w:hAnsi="Courier New" w:cs="Courier New"/>
          <w:color w:val="1F3864"/>
          <w:sz w:val="18"/>
          <w:szCs w:val="18"/>
        </w:rPr>
        <w:t>[i], INPUT_PULLUP);</w:t>
      </w:r>
    </w:p>
    <w:p w14:paraId="433A1CF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776E29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Esteira principal fica ligada continuamente</w:t>
      </w:r>
    </w:p>
    <w:p w14:paraId="16DE813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ligarEsteiraPrincipal</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710EBDD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D96C6A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exibirEstoque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7C50398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Serial.println</w:t>
      </w:r>
      <w:proofErr w:type="spellEnd"/>
      <w:r>
        <w:rPr>
          <w:rFonts w:ascii="Courier New" w:hAnsi="Courier New" w:cs="Courier New"/>
          <w:color w:val="1F3864"/>
          <w:sz w:val="18"/>
          <w:szCs w:val="18"/>
        </w:rPr>
        <w:t>("Sistema iniciado. Aguardando pedido...");</w:t>
      </w:r>
    </w:p>
    <w:p w14:paraId="2CBAEA3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19B856F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4FECF56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5090638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LOOP PRINCIPAL — MÁQUINA DE ESTADOS</w:t>
      </w:r>
    </w:p>
    <w:p w14:paraId="4E47722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w:t>
      </w:r>
    </w:p>
    <w:p w14:paraId="25F35E3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04735814" w14:textId="77777777" w:rsidR="00CD300A" w:rsidRDefault="00CD300A" w:rsidP="00CD300A">
      <w:pPr>
        <w:ind w:left="720"/>
        <w:rPr>
          <w:rFonts w:ascii="Courier New" w:hAnsi="Courier New" w:cs="Courier New"/>
          <w:color w:val="1F3864"/>
          <w:sz w:val="18"/>
          <w:szCs w:val="18"/>
        </w:rPr>
      </w:pPr>
      <w:proofErr w:type="spellStart"/>
      <w:r>
        <w:rPr>
          <w:rFonts w:ascii="Courier New" w:hAnsi="Courier New" w:cs="Courier New"/>
          <w:color w:val="1F3864"/>
          <w:sz w:val="18"/>
          <w:szCs w:val="18"/>
        </w:rPr>
        <w:t>void</w:t>
      </w:r>
      <w:proofErr w:type="spell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loop(</w:t>
      </w:r>
      <w:proofErr w:type="gramEnd"/>
      <w:r>
        <w:rPr>
          <w:rFonts w:ascii="Courier New" w:hAnsi="Courier New" w:cs="Courier New"/>
          <w:color w:val="1F3864"/>
          <w:sz w:val="18"/>
          <w:szCs w:val="18"/>
        </w:rPr>
        <w:t>) {</w:t>
      </w:r>
    </w:p>
    <w:p w14:paraId="5806ABC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12F94AE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switch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w:t>
      </w:r>
    </w:p>
    <w:p w14:paraId="00BAAC8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1479642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1003ECF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ESTADO 1: AGUARDANDO PEDIDO</w:t>
      </w:r>
    </w:p>
    <w:p w14:paraId="01A7431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Sistema aguarda operador pressionar um dos botões</w:t>
      </w:r>
    </w:p>
    <w:p w14:paraId="08C5D31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2840C42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case AGUARDANDO_PEDIDO: {</w:t>
      </w:r>
    </w:p>
    <w:p w14:paraId="57B129B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btn</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lerBotao</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429A116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btn</w:t>
      </w:r>
      <w:proofErr w:type="spellEnd"/>
      <w:r>
        <w:rPr>
          <w:rFonts w:ascii="Courier New" w:hAnsi="Courier New" w:cs="Courier New"/>
          <w:color w:val="1F3864"/>
          <w:sz w:val="18"/>
          <w:szCs w:val="18"/>
        </w:rPr>
        <w:t xml:space="preserve"> &gt; 0) {</w:t>
      </w:r>
    </w:p>
    <w:p w14:paraId="2B9A273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btn</w:t>
      </w:r>
      <w:proofErr w:type="spellEnd"/>
      <w:r>
        <w:rPr>
          <w:rFonts w:ascii="Courier New" w:hAnsi="Courier New" w:cs="Courier New"/>
          <w:color w:val="1F3864"/>
          <w:sz w:val="18"/>
          <w:szCs w:val="18"/>
        </w:rPr>
        <w:t>;</w:t>
      </w:r>
    </w:p>
    <w:p w14:paraId="53DEFC1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("Pedido recebido: Peca ");</w:t>
      </w:r>
    </w:p>
    <w:p w14:paraId="2C79BE0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Serial.println</w:t>
      </w:r>
      <w:proofErr w:type="spellEnd"/>
      <w:r>
        <w:rPr>
          <w:rFonts w:ascii="Courier New" w:hAnsi="Courier New" w:cs="Courier New"/>
          <w:color w:val="1F3864"/>
          <w:sz w:val="18"/>
          <w:szCs w:val="18"/>
        </w:rPr>
        <w:t>((char</w:t>
      </w:r>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 xml:space="preserve">'A' + </w:t>
      </w:r>
      <w:proofErr w:type="spellStart"/>
      <w:r>
        <w:rPr>
          <w:rFonts w:ascii="Courier New" w:hAnsi="Courier New" w:cs="Courier New"/>
          <w:color w:val="1F3864"/>
          <w:sz w:val="18"/>
          <w:szCs w:val="18"/>
        </w:rPr>
        <w:t>btn</w:t>
      </w:r>
      <w:proofErr w:type="spellEnd"/>
      <w:r>
        <w:rPr>
          <w:rFonts w:ascii="Courier New" w:hAnsi="Courier New" w:cs="Courier New"/>
          <w:color w:val="1F3864"/>
          <w:sz w:val="18"/>
          <w:szCs w:val="18"/>
        </w:rPr>
        <w:t xml:space="preserve"> - 1));</w:t>
      </w:r>
    </w:p>
    <w:p w14:paraId="557C94F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lastRenderedPageBreak/>
        <w:t xml:space="preserve">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xml:space="preserve"> = VERIFICANDO_ESTOQUE;</w:t>
      </w:r>
    </w:p>
    <w:p w14:paraId="276BDA4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FA22DC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break;</w:t>
      </w:r>
    </w:p>
    <w:p w14:paraId="3BC451B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75809D1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2178EF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3CD46D4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ESTADO 2: VERIFICANDO ESTOQUE</w:t>
      </w:r>
    </w:p>
    <w:p w14:paraId="3C71049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Verifica se há peça disponível na esteira solicitada</w:t>
      </w:r>
    </w:p>
    <w:p w14:paraId="56C955B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04E93C6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case VERIFICANDO_ESTOQUE: {</w:t>
      </w:r>
    </w:p>
    <w:p w14:paraId="02BFBBE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temPeca</w:t>
      </w:r>
      <w:proofErr w:type="spellEnd"/>
      <w:r>
        <w:rPr>
          <w:rFonts w:ascii="Courier New" w:hAnsi="Courier New" w:cs="Courier New"/>
          <w:color w:val="1F3864"/>
          <w:sz w:val="18"/>
          <w:szCs w:val="18"/>
        </w:rPr>
        <w:t xml:space="preserve"> = false;</w:t>
      </w:r>
    </w:p>
    <w:p w14:paraId="1098370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String</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nomePeca</w:t>
      </w:r>
      <w:proofErr w:type="spellEnd"/>
      <w:r>
        <w:rPr>
          <w:rFonts w:ascii="Courier New" w:hAnsi="Courier New" w:cs="Courier New"/>
          <w:color w:val="1F3864"/>
          <w:sz w:val="18"/>
          <w:szCs w:val="18"/>
        </w:rPr>
        <w:t xml:space="preserve"> = "";</w:t>
      </w:r>
    </w:p>
    <w:p w14:paraId="3A83E48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70E30FD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1) </w:t>
      </w:r>
      <w:proofErr w:type="gramStart"/>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temPeca</w:t>
      </w:r>
      <w:proofErr w:type="spellEnd"/>
      <w:proofErr w:type="gram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sensorTopoA</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nomePeca</w:t>
      </w:r>
      <w:proofErr w:type="spellEnd"/>
      <w:r>
        <w:rPr>
          <w:rFonts w:ascii="Courier New" w:hAnsi="Courier New" w:cs="Courier New"/>
          <w:color w:val="1F3864"/>
          <w:sz w:val="18"/>
          <w:szCs w:val="18"/>
        </w:rPr>
        <w:t xml:space="preserve"> = "Peca A"</w:t>
      </w:r>
      <w:proofErr w:type="gramStart"/>
      <w:r>
        <w:rPr>
          <w:rFonts w:ascii="Courier New" w:hAnsi="Courier New" w:cs="Courier New"/>
          <w:color w:val="1F3864"/>
          <w:sz w:val="18"/>
          <w:szCs w:val="18"/>
        </w:rPr>
        <w:t>; }</w:t>
      </w:r>
      <w:proofErr w:type="gramEnd"/>
    </w:p>
    <w:p w14:paraId="51E3B48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2) </w:t>
      </w:r>
      <w:proofErr w:type="gramStart"/>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temPeca</w:t>
      </w:r>
      <w:proofErr w:type="spellEnd"/>
      <w:proofErr w:type="gram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sensorTopoB</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nomePeca</w:t>
      </w:r>
      <w:proofErr w:type="spellEnd"/>
      <w:r>
        <w:rPr>
          <w:rFonts w:ascii="Courier New" w:hAnsi="Courier New" w:cs="Courier New"/>
          <w:color w:val="1F3864"/>
          <w:sz w:val="18"/>
          <w:szCs w:val="18"/>
        </w:rPr>
        <w:t xml:space="preserve"> = "Peca B"</w:t>
      </w:r>
      <w:proofErr w:type="gramStart"/>
      <w:r>
        <w:rPr>
          <w:rFonts w:ascii="Courier New" w:hAnsi="Courier New" w:cs="Courier New"/>
          <w:color w:val="1F3864"/>
          <w:sz w:val="18"/>
          <w:szCs w:val="18"/>
        </w:rPr>
        <w:t>; }</w:t>
      </w:r>
      <w:proofErr w:type="gramEnd"/>
    </w:p>
    <w:p w14:paraId="2791579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3) </w:t>
      </w:r>
      <w:proofErr w:type="gramStart"/>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temPeca</w:t>
      </w:r>
      <w:proofErr w:type="spellEnd"/>
      <w:proofErr w:type="gram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sensorTopoC</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nomePeca</w:t>
      </w:r>
      <w:proofErr w:type="spellEnd"/>
      <w:r>
        <w:rPr>
          <w:rFonts w:ascii="Courier New" w:hAnsi="Courier New" w:cs="Courier New"/>
          <w:color w:val="1F3864"/>
          <w:sz w:val="18"/>
          <w:szCs w:val="18"/>
        </w:rPr>
        <w:t xml:space="preserve"> = "Peca C"</w:t>
      </w:r>
      <w:proofErr w:type="gramStart"/>
      <w:r>
        <w:rPr>
          <w:rFonts w:ascii="Courier New" w:hAnsi="Courier New" w:cs="Courier New"/>
          <w:color w:val="1F3864"/>
          <w:sz w:val="18"/>
          <w:szCs w:val="18"/>
        </w:rPr>
        <w:t>; }</w:t>
      </w:r>
      <w:proofErr w:type="gramEnd"/>
    </w:p>
    <w:p w14:paraId="0DDB013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5C9A8D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temPeca</w:t>
      </w:r>
      <w:proofErr w:type="spellEnd"/>
      <w:r>
        <w:rPr>
          <w:rFonts w:ascii="Courier New" w:hAnsi="Courier New" w:cs="Courier New"/>
          <w:color w:val="1F3864"/>
          <w:sz w:val="18"/>
          <w:szCs w:val="18"/>
        </w:rPr>
        <w:t xml:space="preserve"> &amp;&amp; estoque[</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&gt; 0) {</w:t>
      </w:r>
    </w:p>
    <w:p w14:paraId="44600DF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atualizarLCD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"Separando:", </w:t>
      </w:r>
      <w:proofErr w:type="spellStart"/>
      <w:r>
        <w:rPr>
          <w:rFonts w:ascii="Courier New" w:hAnsi="Courier New" w:cs="Courier New"/>
          <w:color w:val="1F3864"/>
          <w:sz w:val="18"/>
          <w:szCs w:val="18"/>
        </w:rPr>
        <w:t>nomePeca</w:t>
      </w:r>
      <w:proofErr w:type="spellEnd"/>
      <w:r>
        <w:rPr>
          <w:rFonts w:ascii="Courier New" w:hAnsi="Courier New" w:cs="Courier New"/>
          <w:color w:val="1F3864"/>
          <w:sz w:val="18"/>
          <w:szCs w:val="18"/>
        </w:rPr>
        <w:t>);</w:t>
      </w:r>
    </w:p>
    <w:p w14:paraId="3405655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Serial.println</w:t>
      </w:r>
      <w:proofErr w:type="spellEnd"/>
      <w:r>
        <w:rPr>
          <w:rFonts w:ascii="Courier New" w:hAnsi="Courier New" w:cs="Courier New"/>
          <w:color w:val="1F3864"/>
          <w:sz w:val="18"/>
          <w:szCs w:val="18"/>
        </w:rPr>
        <w:t>("Estoque OK. Acionando esteira...");</w:t>
      </w:r>
    </w:p>
    <w:p w14:paraId="4E0ECBC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xml:space="preserve"> = ACIONANDO_ESTEIRA;</w:t>
      </w:r>
    </w:p>
    <w:p w14:paraId="28AC31B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else</w:t>
      </w:r>
      <w:proofErr w:type="spellEnd"/>
      <w:r>
        <w:rPr>
          <w:rFonts w:ascii="Courier New" w:hAnsi="Courier New" w:cs="Courier New"/>
          <w:color w:val="1F3864"/>
          <w:sz w:val="18"/>
          <w:szCs w:val="18"/>
        </w:rPr>
        <w:t xml:space="preserve"> {</w:t>
      </w:r>
    </w:p>
    <w:p w14:paraId="70FCEC1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atualizarLCD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"ERRO: Sem estoque", </w:t>
      </w:r>
      <w:proofErr w:type="spellStart"/>
      <w:r>
        <w:rPr>
          <w:rFonts w:ascii="Courier New" w:hAnsi="Courier New" w:cs="Courier New"/>
          <w:color w:val="1F3864"/>
          <w:sz w:val="18"/>
          <w:szCs w:val="18"/>
        </w:rPr>
        <w:t>nomePeca</w:t>
      </w:r>
      <w:proofErr w:type="spellEnd"/>
      <w:r>
        <w:rPr>
          <w:rFonts w:ascii="Courier New" w:hAnsi="Courier New" w:cs="Courier New"/>
          <w:color w:val="1F3864"/>
          <w:sz w:val="18"/>
          <w:szCs w:val="18"/>
        </w:rPr>
        <w:t>);</w:t>
      </w:r>
    </w:p>
    <w:p w14:paraId="31F9EC5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Serial.println</w:t>
      </w:r>
      <w:proofErr w:type="spellEnd"/>
      <w:r>
        <w:rPr>
          <w:rFonts w:ascii="Courier New" w:hAnsi="Courier New" w:cs="Courier New"/>
          <w:color w:val="1F3864"/>
          <w:sz w:val="18"/>
          <w:szCs w:val="18"/>
        </w:rPr>
        <w:t xml:space="preserve">("Estoque vazio ou peca </w:t>
      </w:r>
      <w:proofErr w:type="spellStart"/>
      <w:r>
        <w:rPr>
          <w:rFonts w:ascii="Courier New" w:hAnsi="Courier New" w:cs="Courier New"/>
          <w:color w:val="1F3864"/>
          <w:sz w:val="18"/>
          <w:szCs w:val="18"/>
        </w:rPr>
        <w:t>nao</w:t>
      </w:r>
      <w:proofErr w:type="spellEnd"/>
      <w:r>
        <w:rPr>
          <w:rFonts w:ascii="Courier New" w:hAnsi="Courier New" w:cs="Courier New"/>
          <w:color w:val="1F3864"/>
          <w:sz w:val="18"/>
          <w:szCs w:val="18"/>
        </w:rPr>
        <w:t xml:space="preserve"> detectada.");</w:t>
      </w:r>
    </w:p>
    <w:p w14:paraId="5BEBE80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xml:space="preserve"> = ERRO;</w:t>
      </w:r>
    </w:p>
    <w:p w14:paraId="0430E6A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30E530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break;</w:t>
      </w:r>
    </w:p>
    <w:p w14:paraId="3794787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5DDE17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C1F7E9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1F47C04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ESTADO 3: ACIONANDO ESTEIRA</w:t>
      </w:r>
    </w:p>
    <w:p w14:paraId="1EA7DC0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Liga a esteira secundária correspondente</w:t>
      </w:r>
    </w:p>
    <w:p w14:paraId="28AFCA0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7AE6938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case ACIONANDO_ESTEIRA: {</w:t>
      </w:r>
    </w:p>
    <w:p w14:paraId="7AB6C78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1) </w:t>
      </w:r>
      <w:proofErr w:type="spellStart"/>
      <w:proofErr w:type="gramStart"/>
      <w:r>
        <w:rPr>
          <w:rFonts w:ascii="Courier New" w:hAnsi="Courier New" w:cs="Courier New"/>
          <w:color w:val="1F3864"/>
          <w:sz w:val="18"/>
          <w:szCs w:val="18"/>
        </w:rPr>
        <w:t>ligarEsteiraA</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51129C3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2) </w:t>
      </w:r>
      <w:proofErr w:type="spellStart"/>
      <w:proofErr w:type="gramStart"/>
      <w:r>
        <w:rPr>
          <w:rFonts w:ascii="Courier New" w:hAnsi="Courier New" w:cs="Courier New"/>
          <w:color w:val="1F3864"/>
          <w:sz w:val="18"/>
          <w:szCs w:val="18"/>
        </w:rPr>
        <w:t>ligarEsteiraB</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520050D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3) </w:t>
      </w:r>
      <w:proofErr w:type="spellStart"/>
      <w:proofErr w:type="gramStart"/>
      <w:r>
        <w:rPr>
          <w:rFonts w:ascii="Courier New" w:hAnsi="Courier New" w:cs="Courier New"/>
          <w:color w:val="1F3864"/>
          <w:sz w:val="18"/>
          <w:szCs w:val="18"/>
        </w:rPr>
        <w:t>ligarEsteiraC</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7129ED9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708BCCF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tempoInicio</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millis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3E43BC6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xml:space="preserve"> = ENTREGANDO_PECA;</w:t>
      </w:r>
    </w:p>
    <w:p w14:paraId="479ED78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break;</w:t>
      </w:r>
    </w:p>
    <w:p w14:paraId="33BF9E1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921248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783747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3918954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ESTADO 4: ENTREGANDO PEÇA</w:t>
      </w:r>
    </w:p>
    <w:p w14:paraId="7F23DBF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Aguarda sensor da junção confirmar chegada da peça.</w:t>
      </w:r>
    </w:p>
    <w:p w14:paraId="1DBBB49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Timeout de 3 segundos.</w:t>
      </w:r>
    </w:p>
    <w:p w14:paraId="450C789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0A7B5AB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case ENTREGANDO_PECA: {</w:t>
      </w:r>
    </w:p>
    <w:p w14:paraId="39536C0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bool</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pecaChegou</w:t>
      </w:r>
      <w:proofErr w:type="spellEnd"/>
      <w:r>
        <w:rPr>
          <w:rFonts w:ascii="Courier New" w:hAnsi="Courier New" w:cs="Courier New"/>
          <w:color w:val="1F3864"/>
          <w:sz w:val="18"/>
          <w:szCs w:val="18"/>
        </w:rPr>
        <w:t xml:space="preserve"> = false;</w:t>
      </w:r>
    </w:p>
    <w:p w14:paraId="5065258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35EBBE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1) </w:t>
      </w:r>
      <w:proofErr w:type="spellStart"/>
      <w:r>
        <w:rPr>
          <w:rFonts w:ascii="Courier New" w:hAnsi="Courier New" w:cs="Courier New"/>
          <w:color w:val="1F3864"/>
          <w:sz w:val="18"/>
          <w:szCs w:val="18"/>
        </w:rPr>
        <w:t>pecaChegou</w:t>
      </w:r>
      <w:proofErr w:type="spellEnd"/>
      <w:r>
        <w:rPr>
          <w:rFonts w:ascii="Courier New" w:hAnsi="Courier New" w:cs="Courier New"/>
          <w:color w:val="1F3864"/>
          <w:sz w:val="18"/>
          <w:szCs w:val="18"/>
        </w:rPr>
        <w:t xml:space="preserve"> = sensorJuncaoJ1();</w:t>
      </w:r>
    </w:p>
    <w:p w14:paraId="745CA99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2) </w:t>
      </w:r>
      <w:proofErr w:type="spellStart"/>
      <w:r>
        <w:rPr>
          <w:rFonts w:ascii="Courier New" w:hAnsi="Courier New" w:cs="Courier New"/>
          <w:color w:val="1F3864"/>
          <w:sz w:val="18"/>
          <w:szCs w:val="18"/>
        </w:rPr>
        <w:t>pecaChegou</w:t>
      </w:r>
      <w:proofErr w:type="spellEnd"/>
      <w:r>
        <w:rPr>
          <w:rFonts w:ascii="Courier New" w:hAnsi="Courier New" w:cs="Courier New"/>
          <w:color w:val="1F3864"/>
          <w:sz w:val="18"/>
          <w:szCs w:val="18"/>
        </w:rPr>
        <w:t xml:space="preserve"> = sensorJuncaoJ2();</w:t>
      </w:r>
    </w:p>
    <w:p w14:paraId="21E424E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3) </w:t>
      </w:r>
      <w:proofErr w:type="spellStart"/>
      <w:r>
        <w:rPr>
          <w:rFonts w:ascii="Courier New" w:hAnsi="Courier New" w:cs="Courier New"/>
          <w:color w:val="1F3864"/>
          <w:sz w:val="18"/>
          <w:szCs w:val="18"/>
        </w:rPr>
        <w:t>pecaChegou</w:t>
      </w:r>
      <w:proofErr w:type="spellEnd"/>
      <w:r>
        <w:rPr>
          <w:rFonts w:ascii="Courier New" w:hAnsi="Courier New" w:cs="Courier New"/>
          <w:color w:val="1F3864"/>
          <w:sz w:val="18"/>
          <w:szCs w:val="18"/>
        </w:rPr>
        <w:t xml:space="preserve"> = sensorJuncaoJ3();</w:t>
      </w:r>
    </w:p>
    <w:p w14:paraId="4867D02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1A8A6F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pecaChegou</w:t>
      </w:r>
      <w:proofErr w:type="spellEnd"/>
      <w:r>
        <w:rPr>
          <w:rFonts w:ascii="Courier New" w:hAnsi="Courier New" w:cs="Courier New"/>
          <w:color w:val="1F3864"/>
          <w:sz w:val="18"/>
          <w:szCs w:val="18"/>
        </w:rPr>
        <w:t>) {</w:t>
      </w:r>
    </w:p>
    <w:p w14:paraId="4E1AC3F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Para esteira secundária</w:t>
      </w:r>
    </w:p>
    <w:p w14:paraId="73DD0AA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1) </w:t>
      </w:r>
      <w:proofErr w:type="spellStart"/>
      <w:proofErr w:type="gramStart"/>
      <w:r>
        <w:rPr>
          <w:rFonts w:ascii="Courier New" w:hAnsi="Courier New" w:cs="Courier New"/>
          <w:color w:val="1F3864"/>
          <w:sz w:val="18"/>
          <w:szCs w:val="18"/>
        </w:rPr>
        <w:t>pararEsteiraA</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01EEE21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2) </w:t>
      </w:r>
      <w:proofErr w:type="spellStart"/>
      <w:proofErr w:type="gramStart"/>
      <w:r>
        <w:rPr>
          <w:rFonts w:ascii="Courier New" w:hAnsi="Courier New" w:cs="Courier New"/>
          <w:color w:val="1F3864"/>
          <w:sz w:val="18"/>
          <w:szCs w:val="18"/>
        </w:rPr>
        <w:t>pararEsteiraB</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446561F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3) </w:t>
      </w:r>
      <w:proofErr w:type="spellStart"/>
      <w:proofErr w:type="gramStart"/>
      <w:r>
        <w:rPr>
          <w:rFonts w:ascii="Courier New" w:hAnsi="Courier New" w:cs="Courier New"/>
          <w:color w:val="1F3864"/>
          <w:sz w:val="18"/>
          <w:szCs w:val="18"/>
        </w:rPr>
        <w:t>pararEsteiraC</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006BAB4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D979BC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Atualiza estoque</w:t>
      </w:r>
    </w:p>
    <w:p w14:paraId="7C3F6C2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estoque[</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w:t>
      </w:r>
    </w:p>
    <w:p w14:paraId="28259B3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45C1697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Feedback</w:t>
      </w:r>
    </w:p>
    <w:p w14:paraId="27F8198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String</w:t>
      </w:r>
      <w:proofErr w:type="spellEnd"/>
      <w:r>
        <w:rPr>
          <w:rFonts w:ascii="Courier New" w:hAnsi="Courier New" w:cs="Courier New"/>
          <w:color w:val="1F3864"/>
          <w:sz w:val="18"/>
          <w:szCs w:val="18"/>
        </w:rPr>
        <w:t xml:space="preserve"> msg = "Entregue! ";</w:t>
      </w:r>
    </w:p>
    <w:p w14:paraId="73F8305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msg += (char</w:t>
      </w:r>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 xml:space="preserve">'A' +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- 1);</w:t>
      </w:r>
    </w:p>
    <w:p w14:paraId="1362C9A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lastRenderedPageBreak/>
        <w:t xml:space="preserve">        msg += ":" + </w:t>
      </w:r>
      <w:proofErr w:type="spellStart"/>
      <w:r>
        <w:rPr>
          <w:rFonts w:ascii="Courier New" w:hAnsi="Courier New" w:cs="Courier New"/>
          <w:color w:val="1F3864"/>
          <w:sz w:val="18"/>
          <w:szCs w:val="18"/>
        </w:rPr>
        <w:t>String</w:t>
      </w:r>
      <w:proofErr w:type="spellEnd"/>
      <w:r>
        <w:rPr>
          <w:rFonts w:ascii="Courier New" w:hAnsi="Courier New" w:cs="Courier New"/>
          <w:color w:val="1F3864"/>
          <w:sz w:val="18"/>
          <w:szCs w:val="18"/>
        </w:rPr>
        <w:t>(estoque[</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w:t>
      </w:r>
    </w:p>
    <w:p w14:paraId="4FDEDBE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atualizarLCD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"Entrega OK!", msg);</w:t>
      </w:r>
    </w:p>
    <w:p w14:paraId="33A78E74"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("Peca entregue. Estoque ");</w:t>
      </w:r>
    </w:p>
    <w:p w14:paraId="3E10C7F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((char</w:t>
      </w:r>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 xml:space="preserve">'A' +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- 1));</w:t>
      </w:r>
    </w:p>
    <w:p w14:paraId="24D32D3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 ");</w:t>
      </w:r>
    </w:p>
    <w:p w14:paraId="54794C9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Serial.println</w:t>
      </w:r>
      <w:proofErr w:type="spellEnd"/>
      <w:r>
        <w:rPr>
          <w:rFonts w:ascii="Courier New" w:hAnsi="Courier New" w:cs="Courier New"/>
          <w:color w:val="1F3864"/>
          <w:sz w:val="18"/>
          <w:szCs w:val="18"/>
        </w:rPr>
        <w:t>(estoque[</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w:t>
      </w:r>
    </w:p>
    <w:p w14:paraId="4C7C725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D3AFE2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Publica via Serial para MQTT (Node-RED ou </w:t>
      </w:r>
      <w:proofErr w:type="spellStart"/>
      <w:r>
        <w:rPr>
          <w:rFonts w:ascii="Courier New" w:hAnsi="Courier New" w:cs="Courier New"/>
          <w:color w:val="1F3864"/>
          <w:sz w:val="18"/>
          <w:szCs w:val="18"/>
        </w:rPr>
        <w:t>Ubidots</w:t>
      </w:r>
      <w:proofErr w:type="spellEnd"/>
      <w:r>
        <w:rPr>
          <w:rFonts w:ascii="Courier New" w:hAnsi="Courier New" w:cs="Courier New"/>
          <w:color w:val="1F3864"/>
          <w:sz w:val="18"/>
          <w:szCs w:val="18"/>
        </w:rPr>
        <w:t>)</w:t>
      </w:r>
    </w:p>
    <w:p w14:paraId="3B35A8E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MQTT|tipo</w:t>
      </w:r>
      <w:proofErr w:type="spellEnd"/>
      <w:r>
        <w:rPr>
          <w:rFonts w:ascii="Courier New" w:hAnsi="Courier New" w:cs="Courier New"/>
          <w:color w:val="1F3864"/>
          <w:sz w:val="18"/>
          <w:szCs w:val="18"/>
        </w:rPr>
        <w:t>:");</w:t>
      </w:r>
    </w:p>
    <w:p w14:paraId="149DE51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((char</w:t>
      </w:r>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 xml:space="preserve">'A' +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- 1));</w:t>
      </w:r>
    </w:p>
    <w:p w14:paraId="0869584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estoqueA</w:t>
      </w:r>
      <w:proofErr w:type="spellEnd"/>
      <w:r>
        <w:rPr>
          <w:rFonts w:ascii="Courier New" w:hAnsi="Courier New" w:cs="Courier New"/>
          <w:color w:val="1F3864"/>
          <w:sz w:val="18"/>
          <w:szCs w:val="18"/>
        </w:rPr>
        <w:t>:");</w:t>
      </w:r>
    </w:p>
    <w:p w14:paraId="4C6D525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estoque[</w:t>
      </w:r>
      <w:proofErr w:type="gramEnd"/>
      <w:r>
        <w:rPr>
          <w:rFonts w:ascii="Courier New" w:hAnsi="Courier New" w:cs="Courier New"/>
          <w:color w:val="1F3864"/>
          <w:sz w:val="18"/>
          <w:szCs w:val="18"/>
        </w:rPr>
        <w:t>1]);</w:t>
      </w:r>
    </w:p>
    <w:p w14:paraId="18FDDC8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estoqueB</w:t>
      </w:r>
      <w:proofErr w:type="spellEnd"/>
      <w:r>
        <w:rPr>
          <w:rFonts w:ascii="Courier New" w:hAnsi="Courier New" w:cs="Courier New"/>
          <w:color w:val="1F3864"/>
          <w:sz w:val="18"/>
          <w:szCs w:val="18"/>
        </w:rPr>
        <w:t>:");</w:t>
      </w:r>
    </w:p>
    <w:p w14:paraId="5E0214F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estoque[</w:t>
      </w:r>
      <w:proofErr w:type="gramEnd"/>
      <w:r>
        <w:rPr>
          <w:rFonts w:ascii="Courier New" w:hAnsi="Courier New" w:cs="Courier New"/>
          <w:color w:val="1F3864"/>
          <w:sz w:val="18"/>
          <w:szCs w:val="18"/>
        </w:rPr>
        <w:t>2]);</w:t>
      </w:r>
    </w:p>
    <w:p w14:paraId="10EB0D1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estoqueC</w:t>
      </w:r>
      <w:proofErr w:type="spellEnd"/>
      <w:r>
        <w:rPr>
          <w:rFonts w:ascii="Courier New" w:hAnsi="Courier New" w:cs="Courier New"/>
          <w:color w:val="1F3864"/>
          <w:sz w:val="18"/>
          <w:szCs w:val="18"/>
        </w:rPr>
        <w:t>:");</w:t>
      </w:r>
    </w:p>
    <w:p w14:paraId="2462F30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Serial.println</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estoque[</w:t>
      </w:r>
      <w:proofErr w:type="gramEnd"/>
      <w:r>
        <w:rPr>
          <w:rFonts w:ascii="Courier New" w:hAnsi="Courier New" w:cs="Courier New"/>
          <w:color w:val="1F3864"/>
          <w:sz w:val="18"/>
          <w:szCs w:val="18"/>
        </w:rPr>
        <w:t>3]);</w:t>
      </w:r>
    </w:p>
    <w:p w14:paraId="0311C65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BF36C1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delay(</w:t>
      </w:r>
      <w:proofErr w:type="gramEnd"/>
      <w:r>
        <w:rPr>
          <w:rFonts w:ascii="Courier New" w:hAnsi="Courier New" w:cs="Courier New"/>
          <w:color w:val="1F3864"/>
          <w:sz w:val="18"/>
          <w:szCs w:val="18"/>
        </w:rPr>
        <w:t>1500);</w:t>
      </w:r>
    </w:p>
    <w:p w14:paraId="2486C92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0;</w:t>
      </w:r>
    </w:p>
    <w:p w14:paraId="61DFFEB6"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exibirEstoque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693B7DA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xml:space="preserve"> = AGUARDANDO_PEDIDO;</w:t>
      </w:r>
    </w:p>
    <w:p w14:paraId="2A4F90C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497330B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else</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millis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tempoInicio</w:t>
      </w:r>
      <w:proofErr w:type="spellEnd"/>
      <w:r>
        <w:rPr>
          <w:rFonts w:ascii="Courier New" w:hAnsi="Courier New" w:cs="Courier New"/>
          <w:color w:val="1F3864"/>
          <w:sz w:val="18"/>
          <w:szCs w:val="18"/>
        </w:rPr>
        <w:t xml:space="preserve"> &gt; TIMEOUT_ENTREGA) {</w:t>
      </w:r>
    </w:p>
    <w:p w14:paraId="631FA17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Timeout — peça não chegou no tempo esperado</w:t>
      </w:r>
    </w:p>
    <w:p w14:paraId="4F81F75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1) </w:t>
      </w:r>
      <w:proofErr w:type="spellStart"/>
      <w:proofErr w:type="gramStart"/>
      <w:r>
        <w:rPr>
          <w:rFonts w:ascii="Courier New" w:hAnsi="Courier New" w:cs="Courier New"/>
          <w:color w:val="1F3864"/>
          <w:sz w:val="18"/>
          <w:szCs w:val="18"/>
        </w:rPr>
        <w:t>pararEsteiraA</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47F9DB42"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2) </w:t>
      </w:r>
      <w:proofErr w:type="spellStart"/>
      <w:proofErr w:type="gramStart"/>
      <w:r>
        <w:rPr>
          <w:rFonts w:ascii="Courier New" w:hAnsi="Courier New" w:cs="Courier New"/>
          <w:color w:val="1F3864"/>
          <w:sz w:val="18"/>
          <w:szCs w:val="18"/>
        </w:rPr>
        <w:t>pararEsteiraB</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575D3DFB"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3) </w:t>
      </w:r>
      <w:proofErr w:type="spellStart"/>
      <w:proofErr w:type="gramStart"/>
      <w:r>
        <w:rPr>
          <w:rFonts w:ascii="Courier New" w:hAnsi="Courier New" w:cs="Courier New"/>
          <w:color w:val="1F3864"/>
          <w:sz w:val="18"/>
          <w:szCs w:val="18"/>
        </w:rPr>
        <w:t>pararEsteiraC</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2F1F993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A45439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erroTimeout</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true</w:t>
      </w:r>
      <w:proofErr w:type="spellEnd"/>
      <w:r>
        <w:rPr>
          <w:rFonts w:ascii="Courier New" w:hAnsi="Courier New" w:cs="Courier New"/>
          <w:color w:val="1F3864"/>
          <w:sz w:val="18"/>
          <w:szCs w:val="18"/>
        </w:rPr>
        <w:t>;</w:t>
      </w:r>
    </w:p>
    <w:p w14:paraId="7E3FFB8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xml:space="preserve"> = ERRO;</w:t>
      </w:r>
    </w:p>
    <w:p w14:paraId="77A1894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0B1BCF1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break;</w:t>
      </w:r>
    </w:p>
    <w:p w14:paraId="44E49A05"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10F5848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5EA69F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7CF0F02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ESTADO 5: ERRO</w:t>
      </w:r>
    </w:p>
    <w:p w14:paraId="423A729E"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Exibe mensagem de erro e aguarda reset manual</w:t>
      </w:r>
    </w:p>
    <w:p w14:paraId="574BFEE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 ----------------------------------------------------------</w:t>
      </w:r>
    </w:p>
    <w:p w14:paraId="197DAB4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case ERRO: {</w:t>
      </w:r>
    </w:p>
    <w:p w14:paraId="052146D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erroTimeout</w:t>
      </w:r>
      <w:proofErr w:type="spellEnd"/>
      <w:r>
        <w:rPr>
          <w:rFonts w:ascii="Courier New" w:hAnsi="Courier New" w:cs="Courier New"/>
          <w:color w:val="1F3864"/>
          <w:sz w:val="18"/>
          <w:szCs w:val="18"/>
        </w:rPr>
        <w:t>) {</w:t>
      </w:r>
    </w:p>
    <w:p w14:paraId="68A89EB1"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atualizarLCD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"ERRO: Timeout", "Pressione RESET");</w:t>
      </w:r>
    </w:p>
    <w:p w14:paraId="27DCE9A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Serial.println</w:t>
      </w:r>
      <w:proofErr w:type="spellEnd"/>
      <w:r>
        <w:rPr>
          <w:rFonts w:ascii="Courier New" w:hAnsi="Courier New" w:cs="Courier New"/>
          <w:color w:val="1F3864"/>
          <w:sz w:val="18"/>
          <w:szCs w:val="18"/>
        </w:rPr>
        <w:t xml:space="preserve">("ERRO: Peca </w:t>
      </w:r>
      <w:proofErr w:type="spellStart"/>
      <w:r>
        <w:rPr>
          <w:rFonts w:ascii="Courier New" w:hAnsi="Courier New" w:cs="Courier New"/>
          <w:color w:val="1F3864"/>
          <w:sz w:val="18"/>
          <w:szCs w:val="18"/>
        </w:rPr>
        <w:t>nao</w:t>
      </w:r>
      <w:proofErr w:type="spellEnd"/>
      <w:r>
        <w:rPr>
          <w:rFonts w:ascii="Courier New" w:hAnsi="Courier New" w:cs="Courier New"/>
          <w:color w:val="1F3864"/>
          <w:sz w:val="18"/>
          <w:szCs w:val="18"/>
        </w:rPr>
        <w:t xml:space="preserve"> detectada na </w:t>
      </w:r>
      <w:proofErr w:type="spellStart"/>
      <w:r>
        <w:rPr>
          <w:rFonts w:ascii="Courier New" w:hAnsi="Courier New" w:cs="Courier New"/>
          <w:color w:val="1F3864"/>
          <w:sz w:val="18"/>
          <w:szCs w:val="18"/>
        </w:rPr>
        <w:t>juncao</w:t>
      </w:r>
      <w:proofErr w:type="spellEnd"/>
      <w:r>
        <w:rPr>
          <w:rFonts w:ascii="Courier New" w:hAnsi="Courier New" w:cs="Courier New"/>
          <w:color w:val="1F3864"/>
          <w:sz w:val="18"/>
          <w:szCs w:val="18"/>
        </w:rPr>
        <w:t xml:space="preserve"> (timeout 3s).");</w:t>
      </w:r>
    </w:p>
    <w:p w14:paraId="60FCA77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57B0C350"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3341BA6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int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btn</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lerBotao</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7B9952FD"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if</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btn</w:t>
      </w:r>
      <w:proofErr w:type="spellEnd"/>
      <w:r>
        <w:rPr>
          <w:rFonts w:ascii="Courier New" w:hAnsi="Courier New" w:cs="Courier New"/>
          <w:color w:val="1F3864"/>
          <w:sz w:val="18"/>
          <w:szCs w:val="18"/>
        </w:rPr>
        <w:t xml:space="preserve"> == -1) {</w:t>
      </w:r>
    </w:p>
    <w:p w14:paraId="4411B5F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erroTimeout</w:t>
      </w:r>
      <w:proofErr w:type="spellEnd"/>
      <w:r>
        <w:rPr>
          <w:rFonts w:ascii="Courier New" w:hAnsi="Courier New" w:cs="Courier New"/>
          <w:color w:val="1F3864"/>
          <w:sz w:val="18"/>
          <w:szCs w:val="18"/>
        </w:rPr>
        <w:t xml:space="preserve"> = false;</w:t>
      </w:r>
    </w:p>
    <w:p w14:paraId="767F6AF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pecaSolicitada</w:t>
      </w:r>
      <w:proofErr w:type="spellEnd"/>
      <w:r>
        <w:rPr>
          <w:rFonts w:ascii="Courier New" w:hAnsi="Courier New" w:cs="Courier New"/>
          <w:color w:val="1F3864"/>
          <w:sz w:val="18"/>
          <w:szCs w:val="18"/>
        </w:rPr>
        <w:t xml:space="preserve"> = 0;</w:t>
      </w:r>
    </w:p>
    <w:p w14:paraId="1137B7E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exibirEstoque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14:paraId="21973D63"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Serial.println</w:t>
      </w:r>
      <w:proofErr w:type="spellEnd"/>
      <w:r>
        <w:rPr>
          <w:rFonts w:ascii="Courier New" w:hAnsi="Courier New" w:cs="Courier New"/>
          <w:color w:val="1F3864"/>
          <w:sz w:val="18"/>
          <w:szCs w:val="18"/>
        </w:rPr>
        <w:t>("Sistema resetado. Aguardando pedido...");</w:t>
      </w:r>
    </w:p>
    <w:p w14:paraId="421ACD57"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estadoAtual</w:t>
      </w:r>
      <w:proofErr w:type="spellEnd"/>
      <w:r>
        <w:rPr>
          <w:rFonts w:ascii="Courier New" w:hAnsi="Courier New" w:cs="Courier New"/>
          <w:color w:val="1F3864"/>
          <w:sz w:val="18"/>
          <w:szCs w:val="18"/>
        </w:rPr>
        <w:t xml:space="preserve"> = AGUARDANDO_PEDIDO;</w:t>
      </w:r>
    </w:p>
    <w:p w14:paraId="19445C4C"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6E959358"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break;</w:t>
      </w:r>
    </w:p>
    <w:p w14:paraId="7B427899"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4019797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2C56D6FA"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w:t>
      </w:r>
    </w:p>
    <w:p w14:paraId="1A82067F" w14:textId="77777777" w:rsidR="00CD300A" w:rsidRDefault="00CD300A" w:rsidP="00CD300A">
      <w:pPr>
        <w:ind w:left="720"/>
        <w:rPr>
          <w:rFonts w:ascii="Courier New" w:hAnsi="Courier New" w:cs="Courier New"/>
          <w:color w:val="1F3864"/>
          <w:sz w:val="18"/>
          <w:szCs w:val="18"/>
        </w:rPr>
      </w:pPr>
      <w:r>
        <w:rPr>
          <w:rFonts w:ascii="Courier New" w:hAnsi="Courier New" w:cs="Courier New"/>
          <w:color w:val="1F3864"/>
          <w:sz w:val="18"/>
          <w:szCs w:val="18"/>
        </w:rPr>
        <w:t xml:space="preserve"> </w:t>
      </w:r>
    </w:p>
    <w:p w14:paraId="010E5FCD" w14:textId="77777777" w:rsidR="00CD300A" w:rsidRPr="00F22605" w:rsidRDefault="00CD300A" w:rsidP="00F22605">
      <w:pPr>
        <w:spacing w:line="360" w:lineRule="auto"/>
        <w:jc w:val="both"/>
        <w:rPr>
          <w:rFonts w:ascii="Arial" w:hAnsi="Arial" w:cs="Arial"/>
          <w:color w:val="000000" w:themeColor="text1"/>
        </w:rPr>
      </w:pPr>
    </w:p>
    <w:p w14:paraId="2CAE05C8" w14:textId="77777777" w:rsidR="00F936C9" w:rsidRPr="00E73C96" w:rsidRDefault="00F936C9" w:rsidP="00EB3A4E">
      <w:pPr>
        <w:pStyle w:val="Ttulo1"/>
        <w:numPr>
          <w:ilvl w:val="0"/>
          <w:numId w:val="17"/>
        </w:numPr>
        <w:ind w:left="426"/>
        <w:rPr>
          <w:rFonts w:ascii="Arial" w:hAnsi="Arial" w:cs="Arial"/>
          <w:b/>
          <w:color w:val="auto"/>
          <w:sz w:val="24"/>
          <w:szCs w:val="24"/>
        </w:rPr>
      </w:pPr>
      <w:r>
        <w:rPr>
          <w:rFonts w:ascii="Arial" w:hAnsi="Arial" w:cs="Arial"/>
          <w:b/>
          <w:color w:val="auto"/>
          <w:sz w:val="24"/>
          <w:szCs w:val="24"/>
        </w:rPr>
        <w:t xml:space="preserve">Exemplos de concretizações do projeto – aplicação </w:t>
      </w:r>
    </w:p>
    <w:p w14:paraId="2B20A37F" w14:textId="25FAD8DE" w:rsidR="008A7430" w:rsidRDefault="00E92AC8" w:rsidP="00E92AC8">
      <w:pPr>
        <w:spacing w:line="360" w:lineRule="auto"/>
        <w:jc w:val="both"/>
        <w:rPr>
          <w:rFonts w:ascii="Arial" w:hAnsi="Arial" w:cs="Arial"/>
          <w:color w:val="000000" w:themeColor="text1"/>
        </w:rPr>
      </w:pPr>
      <w:r w:rsidRPr="00E92AC8">
        <w:rPr>
          <w:rFonts w:ascii="Arial" w:hAnsi="Arial" w:cs="Arial"/>
          <w:color w:val="000000" w:themeColor="text1"/>
        </w:rPr>
        <w:t>A in</w:t>
      </w:r>
      <w:r>
        <w:rPr>
          <w:rFonts w:ascii="Arial" w:hAnsi="Arial" w:cs="Arial"/>
          <w:color w:val="000000" w:themeColor="text1"/>
        </w:rPr>
        <w:t>tenção é fazer uma entrega parcial, primeiramente de apenas uma esteira e o controle de estoque com o separador de itens no final, feito isso, seremos capazes de implementar outros conjuntos de esteiras que podem representar a entrega e seleção de uma composição um pouco mais avançada.</w:t>
      </w:r>
    </w:p>
    <w:p w14:paraId="7D6CDA57" w14:textId="3DD56CF4" w:rsidR="00E92AC8" w:rsidRDefault="00E92AC8" w:rsidP="00E92AC8">
      <w:pPr>
        <w:spacing w:line="360" w:lineRule="auto"/>
        <w:jc w:val="both"/>
        <w:rPr>
          <w:rFonts w:ascii="Arial" w:hAnsi="Arial" w:cs="Arial"/>
          <w:color w:val="000000" w:themeColor="text1"/>
        </w:rPr>
      </w:pPr>
      <w:r>
        <w:rPr>
          <w:rFonts w:ascii="Arial" w:hAnsi="Arial" w:cs="Arial"/>
          <w:color w:val="000000" w:themeColor="text1"/>
        </w:rPr>
        <w:lastRenderedPageBreak/>
        <w:t>Após o conjunto de 3 esteiras (cada uma de um produto) mais o separador de itens final, é possível partir para o controle de usuário do estoque, podendo selecionar qual ou quais produtos deseja acessar na logística.</w:t>
      </w:r>
    </w:p>
    <w:p w14:paraId="01874098" w14:textId="35534BE6" w:rsidR="00E92AC8" w:rsidRDefault="00E92AC8" w:rsidP="00E92AC8">
      <w:pPr>
        <w:spacing w:line="360" w:lineRule="auto"/>
        <w:jc w:val="both"/>
        <w:rPr>
          <w:rFonts w:ascii="Arial" w:hAnsi="Arial" w:cs="Arial"/>
          <w:color w:val="000000" w:themeColor="text1"/>
        </w:rPr>
      </w:pPr>
      <w:r>
        <w:rPr>
          <w:rFonts w:ascii="Arial" w:hAnsi="Arial" w:cs="Arial"/>
          <w:color w:val="000000" w:themeColor="text1"/>
        </w:rPr>
        <w:t xml:space="preserve">Uma outra concretização seria a implementação de um sistema na nuvem que possa gerenciar e armazenar as informações de: processo, saldo e interações. Portanto, essa última integração seria basicamente estruturada através do software que roda no microcontrolador (Arduino considerado até o momento), onde precisaremos de um gateway MQTT para comunicação com a plataforma web (o </w:t>
      </w:r>
      <w:proofErr w:type="spellStart"/>
      <w:r>
        <w:rPr>
          <w:rFonts w:ascii="Arial" w:hAnsi="Arial" w:cs="Arial"/>
          <w:color w:val="000000" w:themeColor="text1"/>
        </w:rPr>
        <w:t>Ubidots</w:t>
      </w:r>
      <w:proofErr w:type="spellEnd"/>
      <w:r>
        <w:rPr>
          <w:rFonts w:ascii="Arial" w:hAnsi="Arial" w:cs="Arial"/>
          <w:color w:val="000000" w:themeColor="text1"/>
        </w:rPr>
        <w:t xml:space="preserve"> parece ser a opção mais viável para esse cenário).</w:t>
      </w:r>
    </w:p>
    <w:p w14:paraId="4F7F6DBF" w14:textId="07E03176" w:rsidR="00E92AC8" w:rsidRPr="00E92AC8" w:rsidRDefault="00E92AC8" w:rsidP="00E92AC8">
      <w:pPr>
        <w:spacing w:line="360" w:lineRule="auto"/>
        <w:jc w:val="both"/>
        <w:rPr>
          <w:rFonts w:ascii="Arial" w:hAnsi="Arial" w:cs="Arial"/>
          <w:color w:val="000000" w:themeColor="text1"/>
        </w:rPr>
      </w:pPr>
      <w:r>
        <w:rPr>
          <w:rFonts w:ascii="Arial" w:hAnsi="Arial" w:cs="Arial"/>
          <w:color w:val="000000" w:themeColor="text1"/>
        </w:rPr>
        <w:t>Vamos considerar diferentes cenários no contexto de processo, por exemplo, se o usuário requisitar um produto que não tem em estoque, selecionar um produto que está vindo do processo (esteira) ou escolhendo um que já está no separador, assim, o mais indicado é deixar essa última concretização para a fase de testes, tendo em mente verificar qual o fluxograma de comportamento do sistema mais adequado para a entrega final.</w:t>
      </w:r>
    </w:p>
    <w:p>
      <w:pPr>
        <w:pStyle w:val="Ttulo1"/>
      </w:pPr>
      <w:r>
        <w:t>Desenvolvimento e evolução do projeto – atualização de implementação</w:t>
      </w:r>
    </w:p>
    <w:p>
      <w:pPr/>
      <w:r>
        <w:t>As seções anteriores descrevem a concepção inicial do projeto. Durante a fase de implementação e testes de bancada, decisões de engenharia levaram a uma evolução significativa da arquitetura, documentada a seguir com as respectivas justificativas. Todo o desenvolvimento encontra-se versionado em repositório público (https://github.com/MatheusNespolo/DataFlowInventory), acompanhado de documentação técnica: arquitetura de comunicação MQTT, fluxogramas de funcionamento (FSM e ciclo de um pedido), guia de configuração do broker local e plano de testes.</w:t>
      </w:r>
    </w:p>
    <w:p>
      <w:pPr/>
      <w:r>
        <w:t>a) Substituição do Arduino Mega pelo Arduino Uno. A troca do driver de motores L298N (que exige três pinos por motor: ENA, IN1 e IN2) por quatro módulos MOSFET IRF520 (um único pino PWM por motor) reduziu a demanda de E/S de doze para quatro pinos de controle de motores. Como os motores DC 3–6 V das esteiras operam em sentido único, a ponte H completa do L298N era desnecessária; além disso, a queda de tensão interna do L298N (aproximadamente 2 V) é crítica para motores de baixa tensão, problema eliminado pelo acionamento por MOSFET. Com a redução de pinos, o Arduino Uno tornou-se suficiente, reduzindo o custo do protótipo e reforçando o objetivo de viabilidade econômica do projeto.</w:t>
      </w:r>
    </w:p>
    <w:p>
      <w:pPr/>
      <w:r>
        <w:t>b) Remoção dos botões físicos e controle exclusivo via dashboard. Os quatro botões físicos previstos inicialmente foram desabilitados, e a solicitação de peças passou a ser feita exclusivamente pela interface web. A mudança elimina hardware redundante e, principalmente, demonstra na prática o objetivo central do projeto: o controle remoto do processo de intralogística por meio de tecnologias IoT.</w:t>
      </w:r>
    </w:p>
    <w:p>
      <w:pPr/>
      <w:r>
        <w:t>c) Protocolo de comunicação serial em JSON. O formato inicial de publicação (MQTT|tipo:A|estoqueA:4|...) foi substituído por mensagens JSON estruturadas — por exemplo, {"type":"estoque","pecaA":4,"pecaB":5,"pecaC":5} — interpretadas com a biblioteca ArduinoJson. O campo "type" permite ao gateway rotear cada mensagem para o tópico MQTT correspondente (dataflow/status, dataflow/estoque, dataflow/eventos, dataflow/sensores e dataflow/esteiras), tornando o protocolo robusto ao parsing, extensível e alinhado a práticas consolidadas de integração IoT.</w:t>
      </w:r>
    </w:p>
    <w:p>
      <w:pPr/>
      <w:r>
        <w:t>d) Gateway ESP32 dedicado. O ESP32 atua como ponte Serial–MQTT: recebe as linhas JSON do Arduino Uno pela UART2 (9600 baud, com divisor de tensão 5 V para 3,3 V no sentido Uno–ESP32), publica nos tópicos MQTT e, no sentido inverso, converte comandos recebidos do broker (tópico dataflow/comandos/sub) em instruções textuais para o Arduino (CMD:PECA:A, CMD:RESET). O gateway configura ainda uma mensagem LWT (Last Will and Testament) retida com QoS 1, permitindo que o dashboard detecte em tempo real a queda do hardware (gateway offline) — um ganho direto de confiabilidade, viabilizado pelo próprio protocolo MQTT (OASIS, 2019).</w:t>
      </w:r>
    </w:p>
    <w:p>
      <w:pPr/>
      <w:r>
        <w:t>e) Substituição do Node-RED/Ubidots por servidor Node.js próprio. Em lugar das plataformas de visualização de terceiros consideradas inicialmente, foi desenvolvido um servidor em Node.js (Express + Socket.IO + mqtt.js) que atua como relay entre MQTT e WebSocket (FETTE; MELNIKOV, 2011), servindo um dashboard web em HTML/CSS/JavaScript com diagrama interativo, botões de controle remoto e histórico de eventos. A decisão garante controle total da interface, latência reduzida na atualização em tempo real e independência de planos pagos de plataformas proprietárias — coerente com a proposta de democratização do acesso à automação.</w:t>
      </w:r>
    </w:p>
    <w:p>
      <w:pPr/>
      <w:r>
        <w:t>f) Estratégia dual de broker MQTT. A arquitetura suporta dois modos de operação, selecionáveis por configuração: broker local Eclipse Mosquitto (LIGHT, 2017), na porta 1883 e sem TLS, para desenvolvimento e demonstração em bancada; e broker em nuvem HiveMQ Cloud, na porta 8883, com TLS e autenticação, para o cenário de produção — atendendo ao objetivo de gerenciamento de dados na nuvem com tráfego seguro. A escolha do MQTT como protocolo de transporte fundamenta-se em seu baixo overhead e adequação a dispositivos de recursos restritos, com desempenho superior ao HTTP em cenários IoT (MISHRA; KERTESZ, 2020; NAIK, 2017).</w:t>
      </w:r>
    </w:p>
    <w:p>
      <w:pPr/>
      <w:r>
        <w:t>g) Simulador offline. Foi implementado um simulador em JavaScript que reproduz integralmente a máquina de estados do Arduino, servindo o mesmo dashboard sem necessidade de hardware ou broker. O simulador permitiu desenvolver e validar o front-end em paralelo à montagem física, desacoplando as frentes de trabalho definidas na metodologia (mecânica, elétrica, programação e documentação).</w:t>
      </w:r>
    </w:p>
    <w:p>
      <w:pPr/>
      <w:r>
        <w:t>h) Metodologia de testes incremental. Foi elaborado um plano formal de testes, dividido em três blocos: (i) testes de componentes isolados — B0.1 (setup da placa), B0.2 (sensor IR TCRT5000) e B0.3 (motor DC com IRF520); (ii) testes de bancada integrados — B1 (ciclo completo de entrega), B2 (rejeição por falta de estoque) e B3 (display LCD I2C); e (iii) testes da cadeia de comunicação — Teste 1 (Serial Arduino–ESP32), Teste 2 (ESP32 – broker – Node.js), Teste 3 (comando remoto via cliente MQTT), Teste 4 (End-to-End pelo dashboard) e Teste 5 (FSM completa com duas esteiras, incluindo cenários de rejeição, ocupação e timeout). Cada teste possui materiais, procedimento, critérios de validação e tabela de troubleshooting. O Teste 1 foi executado e aprovado em 12/08/2026, com recepção correta das mensagens JSON pelo ESP32. Uma sonda MQTT em Node.js (mqtt_probe) foi desenvolvida para registrar, com timestamp, todas as mensagens trafegadas nos tópicos do projeto, servindo como evidência experimental para o artigo final.</w:t>
      </w:r>
    </w:p>
    <w:p>
      <w:pPr/>
      <w:r>
        <w:t>i) Trabalhos correlatos não acadêmicos. Complementarmente à revisão bibliográfica, foi realizada uma busca por propostas semelhantes divulgadas em plataformas abertas (YouTube). Foram identificados projetos de esteiras transportadoras com Arduino e ESP8266/ESP32 conectadas a dashboards IoT (vídeos listados nas referências), além de sistemas de classificação de objetos em esteira com monitoramento em nuvem. Nenhuma das propostas encontradas combina, em um único sistema de baixo custo, a máquina de estados determinística no microcontrolador, o gateway MQTT com detecção de queda por LWT, o servidor web próprio com WebSocket e o simulador offline da planta — combinação que constitui o diferencial técnico deste trabalho frente ao estado da técnica informal.</w:t>
      </w:r>
    </w:p>
    <w:p>
      <w:pPr/>
    </w:p>
    <w:p w14:paraId="1E2D10D0" w14:textId="77777777" w:rsidR="00894EEA" w:rsidRDefault="00894EEA" w:rsidP="00EB3A4E">
      <w:pPr>
        <w:pStyle w:val="Ttulo1"/>
        <w:numPr>
          <w:ilvl w:val="0"/>
          <w:numId w:val="17"/>
        </w:numPr>
        <w:ind w:left="426"/>
        <w:rPr>
          <w:rFonts w:ascii="Arial" w:hAnsi="Arial" w:cs="Arial"/>
          <w:b/>
          <w:color w:val="auto"/>
          <w:sz w:val="24"/>
          <w:szCs w:val="24"/>
        </w:rPr>
      </w:pPr>
      <w:r>
        <w:rPr>
          <w:rFonts w:ascii="Arial" w:hAnsi="Arial" w:cs="Arial"/>
          <w:b/>
          <w:color w:val="auto"/>
          <w:sz w:val="24"/>
          <w:szCs w:val="24"/>
        </w:rPr>
        <w:t>Cronograma</w:t>
      </w:r>
    </w:p>
    <w:p w14:paraId="41EAAE97" w14:textId="77777777" w:rsidR="0055299A" w:rsidRPr="0055299A" w:rsidRDefault="0055299A" w:rsidP="0055299A">
      <w:pPr>
        <w:jc w:val="center"/>
      </w:pPr>
      <w:r>
        <w:rPr>
          <w:noProof/>
        </w:rPr>
        <w:drawing>
          <wp:inline distT="0" distB="0" distL="0" distR="0" wp14:anchorId="64CCF5FE" wp14:editId="19201DBA">
            <wp:extent cx="5760720" cy="3338195"/>
            <wp:effectExtent l="0" t="0" r="0" b="0"/>
            <wp:docPr id="1574493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93255" name=""/>
                    <pic:cNvPicPr/>
                  </pic:nvPicPr>
                  <pic:blipFill>
                    <a:blip r:embed="rId12"/>
                    <a:stretch>
                      <a:fillRect/>
                    </a:stretch>
                  </pic:blipFill>
                  <pic:spPr>
                    <a:xfrm>
                      <a:off x="0" y="0"/>
                      <a:ext cx="5760720" cy="3338195"/>
                    </a:xfrm>
                    <a:prstGeom prst="rect">
                      <a:avLst/>
                    </a:prstGeom>
                  </pic:spPr>
                </pic:pic>
              </a:graphicData>
            </a:graphic>
          </wp:inline>
        </w:drawing>
      </w:r>
    </w:p>
    <w:p w14:paraId="6338A514" w14:textId="77777777" w:rsidR="00B20AE4" w:rsidRDefault="00131646" w:rsidP="00EB3A4E">
      <w:pPr>
        <w:pStyle w:val="Ttulo1"/>
        <w:numPr>
          <w:ilvl w:val="0"/>
          <w:numId w:val="17"/>
        </w:numPr>
        <w:ind w:left="426"/>
        <w:rPr>
          <w:rFonts w:ascii="Arial" w:hAnsi="Arial" w:cs="Arial"/>
          <w:b/>
          <w:color w:val="auto"/>
          <w:sz w:val="24"/>
          <w:szCs w:val="24"/>
        </w:rPr>
      </w:pPr>
      <w:r>
        <w:rPr>
          <w:rFonts w:ascii="Arial" w:hAnsi="Arial" w:cs="Arial"/>
          <w:b/>
          <w:color w:val="auto"/>
          <w:sz w:val="24"/>
          <w:szCs w:val="24"/>
        </w:rPr>
        <w:t xml:space="preserve">Conclusões </w:t>
      </w:r>
    </w:p>
    <w:p w14:paraId="3B758289" w14:textId="5CE3A4F5" w:rsidR="00E92AC8" w:rsidRDefault="00E92AC8" w:rsidP="00E92AC8">
      <w:pPr>
        <w:rPr>
          <w:rFonts w:ascii="Arial" w:hAnsi="Arial" w:cs="Arial"/>
          <w:color w:val="000000" w:themeColor="text1"/>
        </w:rPr>
      </w:pPr>
      <w:r w:rsidRPr="00E92AC8">
        <w:rPr>
          <w:rFonts w:ascii="Arial" w:hAnsi="Arial" w:cs="Arial"/>
          <w:color w:val="000000" w:themeColor="text1"/>
        </w:rPr>
        <w:t xml:space="preserve">Com </w:t>
      </w:r>
      <w:r w:rsidR="00AD215D">
        <w:rPr>
          <w:rFonts w:ascii="Arial" w:hAnsi="Arial" w:cs="Arial"/>
          <w:color w:val="000000" w:themeColor="text1"/>
        </w:rPr>
        <w:t>o projeto estruturado e devidamente realizado podemos demonstrar o uso da automação através de microcontroladores na indústria da logística, estabelecendo mais controle ao processo de separação e levando parâmetros rigorosos de gerenciamento e armazenamento de dados na nuvem como um avanço de uso das tecnologias IoT na indústria.</w:t>
      </w:r>
    </w:p>
    <w:p w14:paraId="35831FEE" w14:textId="04A99D4B" w:rsidR="00AD215D" w:rsidRDefault="00AD215D" w:rsidP="00E92AC8">
      <w:pPr>
        <w:rPr>
          <w:rFonts w:ascii="Arial" w:hAnsi="Arial" w:cs="Arial"/>
          <w:color w:val="000000" w:themeColor="text1"/>
        </w:rPr>
      </w:pPr>
      <w:r>
        <w:rPr>
          <w:rFonts w:ascii="Arial" w:hAnsi="Arial" w:cs="Arial"/>
          <w:color w:val="000000" w:themeColor="text1"/>
        </w:rPr>
        <w:t xml:space="preserve">Através da confecção aperfeiçoamos habilidades como: gerenciamento de tempos de processo, metrificação de recursos, controle de indicadores do sistema, </w:t>
      </w:r>
      <w:r>
        <w:rPr>
          <w:rFonts w:ascii="Arial" w:hAnsi="Arial" w:cs="Arial"/>
          <w:color w:val="000000" w:themeColor="text1"/>
        </w:rPr>
        <w:lastRenderedPageBreak/>
        <w:t>linguagem de programação, integração de serviços web, aperfeiçoamento de técnicas de controle com microcontroladores, incorporação de atuadores e sensores em projeto de automação industrial e acompanhamento de dados de processo por tráfego seguro.</w:t>
      </w:r>
    </w:p>
    <w:p w14:paraId="29375C2A" w14:textId="4BD787CE" w:rsidR="00AD215D" w:rsidRPr="00E92AC8" w:rsidRDefault="00AD215D" w:rsidP="00E92AC8">
      <w:pPr>
        <w:rPr>
          <w:rFonts w:ascii="Arial" w:hAnsi="Arial" w:cs="Arial"/>
          <w:color w:val="000000" w:themeColor="text1"/>
        </w:rPr>
      </w:pPr>
      <w:r>
        <w:rPr>
          <w:rFonts w:ascii="Arial" w:hAnsi="Arial" w:cs="Arial"/>
          <w:color w:val="000000" w:themeColor="text1"/>
        </w:rPr>
        <w:t>Finalmente, pode-se observar que o projeto, apesar de simples e compacto, apresenta diversas vantagens de tanto quanto ao custo-benefício dos equipamentos utilizados quanto a robustez no detalhamento de informações, assim, torna-se perfeitamente viável em termos didáticos e ainda aproxima e amplia a visão de negócios no ambiente de controle e automação.</w:t>
      </w:r>
    </w:p>
    <w:p w14:paraId="21F69595" w14:textId="5490F1A9" w:rsidR="00B20AE4" w:rsidRPr="00822C60" w:rsidRDefault="00FF64AB" w:rsidP="00B20AE4">
      <w:pPr>
        <w:pStyle w:val="Ttulo1"/>
        <w:numPr>
          <w:ilvl w:val="0"/>
          <w:numId w:val="17"/>
        </w:numPr>
        <w:ind w:left="426"/>
        <w:rPr>
          <w:rFonts w:ascii="Arial" w:hAnsi="Arial" w:cs="Arial"/>
          <w:b/>
          <w:color w:val="auto"/>
          <w:sz w:val="24"/>
          <w:szCs w:val="24"/>
        </w:rPr>
      </w:pPr>
      <w:r>
        <w:rPr>
          <w:rFonts w:ascii="Arial" w:hAnsi="Arial" w:cs="Arial"/>
          <w:b/>
          <w:color w:val="auto"/>
          <w:sz w:val="24"/>
          <w:szCs w:val="24"/>
        </w:rPr>
        <w:t>Referências</w:t>
      </w:r>
    </w:p>
    <w:p w14:paraId="7B91D876" w14:textId="77777777" w:rsidR="00822C60" w:rsidRPr="00B20AE4" w:rsidRDefault="00822C60" w:rsidP="00822C60">
      <w:pPr>
        <w:spacing w:before="240" w:line="360" w:lineRule="auto"/>
        <w:jc w:val="both"/>
        <w:rPr>
          <w:rFonts w:ascii="Arial" w:hAnsi="Arial" w:cs="Arial"/>
        </w:rPr>
      </w:pPr>
      <w:r>
        <w:rPr>
          <w:rFonts w:ascii="Arial" w:hAnsi="Arial" w:cs="Arial"/>
        </w:rPr>
        <w:t xml:space="preserve">AFFIA, I.; AAMER, A. </w:t>
      </w:r>
      <w:proofErr w:type="spellStart"/>
      <w:r>
        <w:rPr>
          <w:rFonts w:ascii="Arial" w:hAnsi="Arial" w:cs="Arial"/>
        </w:rPr>
        <w:t>An</w:t>
      </w:r>
      <w:proofErr w:type="spellEnd"/>
      <w:r>
        <w:rPr>
          <w:rFonts w:ascii="Arial" w:hAnsi="Arial" w:cs="Arial"/>
        </w:rPr>
        <w:t xml:space="preserve"> internet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things-based</w:t>
      </w:r>
      <w:proofErr w:type="spellEnd"/>
      <w:r>
        <w:rPr>
          <w:rFonts w:ascii="Arial" w:hAnsi="Arial" w:cs="Arial"/>
        </w:rPr>
        <w:t xml:space="preserve"> </w:t>
      </w:r>
      <w:proofErr w:type="spellStart"/>
      <w:r>
        <w:rPr>
          <w:rFonts w:ascii="Arial" w:hAnsi="Arial" w:cs="Arial"/>
        </w:rPr>
        <w:t>smart</w:t>
      </w:r>
      <w:proofErr w:type="spellEnd"/>
      <w:r>
        <w:rPr>
          <w:rFonts w:ascii="Arial" w:hAnsi="Arial" w:cs="Arial"/>
        </w:rPr>
        <w:t xml:space="preserve"> </w:t>
      </w:r>
      <w:proofErr w:type="spellStart"/>
      <w:r>
        <w:rPr>
          <w:rFonts w:ascii="Arial" w:hAnsi="Arial" w:cs="Arial"/>
        </w:rPr>
        <w:t>warehouse</w:t>
      </w:r>
      <w:proofErr w:type="spellEnd"/>
      <w:r>
        <w:rPr>
          <w:rFonts w:ascii="Arial" w:hAnsi="Arial" w:cs="Arial"/>
        </w:rPr>
        <w:t xml:space="preserve"> </w:t>
      </w:r>
      <w:proofErr w:type="spellStart"/>
      <w:r>
        <w:rPr>
          <w:rFonts w:ascii="Arial" w:hAnsi="Arial" w:cs="Arial"/>
        </w:rPr>
        <w:t>infrastructure</w:t>
      </w:r>
      <w:proofErr w:type="spellEnd"/>
      <w:r>
        <w:rPr>
          <w:rFonts w:ascii="Arial" w:hAnsi="Arial" w:cs="Arial"/>
        </w:rPr>
        <w:t xml:space="preserve">: design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application</w:t>
      </w:r>
      <w:proofErr w:type="spellEnd"/>
      <w:r>
        <w:rPr>
          <w:rFonts w:ascii="Arial" w:hAnsi="Arial" w:cs="Arial"/>
        </w:rPr>
        <w:t xml:space="preserve">. </w:t>
      </w:r>
      <w:proofErr w:type="spellStart"/>
      <w:r>
        <w:rPr>
          <w:rFonts w:ascii="Arial" w:hAnsi="Arial" w:cs="Arial"/>
        </w:rPr>
        <w:t>Journal</w:t>
      </w:r>
      <w:proofErr w:type="spellEnd"/>
      <w:r>
        <w:rPr>
          <w:rFonts w:ascii="Arial" w:hAnsi="Arial" w:cs="Arial"/>
        </w:rPr>
        <w:t xml:space="preserve"> of Science </w:t>
      </w:r>
      <w:proofErr w:type="spellStart"/>
      <w:r>
        <w:rPr>
          <w:rFonts w:ascii="Arial" w:hAnsi="Arial" w:cs="Arial"/>
        </w:rPr>
        <w:t>and</w:t>
      </w:r>
      <w:proofErr w:type="spellEnd"/>
      <w:r>
        <w:rPr>
          <w:rFonts w:ascii="Arial" w:hAnsi="Arial" w:cs="Arial"/>
        </w:rPr>
        <w:t xml:space="preserve"> Technology </w:t>
      </w:r>
      <w:proofErr w:type="spellStart"/>
      <w:r>
        <w:rPr>
          <w:rFonts w:ascii="Arial" w:hAnsi="Arial" w:cs="Arial"/>
        </w:rPr>
        <w:t>Policy</w:t>
      </w:r>
      <w:proofErr w:type="spellEnd"/>
      <w:r>
        <w:rPr>
          <w:rFonts w:ascii="Arial" w:hAnsi="Arial" w:cs="Arial"/>
        </w:rPr>
        <w:t xml:space="preserve"> Management, v. 13, n. 1, p. 90–109, 2022. https://doi.org/10.1108/JSTPM-08-2020-0117</w:t>
      </w:r>
    </w:p>
    <w:p w14:paraId="252A1F94" w14:textId="77777777" w:rsidR="00822C60" w:rsidRDefault="00822C60" w:rsidP="00822C60">
      <w:pPr>
        <w:spacing w:before="240" w:line="360" w:lineRule="auto"/>
        <w:jc w:val="both"/>
        <w:rPr>
          <w:rFonts w:ascii="Arial" w:hAnsi="Arial" w:cs="Arial"/>
        </w:rPr>
      </w:pPr>
      <w:r>
        <w:rPr>
          <w:rFonts w:ascii="Arial" w:hAnsi="Arial" w:cs="Arial"/>
        </w:rPr>
        <w:t xml:space="preserve">ALKHATEEB, M. et al. </w:t>
      </w:r>
      <w:proofErr w:type="spellStart"/>
      <w:r>
        <w:rPr>
          <w:rFonts w:ascii="Arial" w:hAnsi="Arial" w:cs="Arial"/>
        </w:rPr>
        <w:t>Smart</w:t>
      </w:r>
      <w:proofErr w:type="spellEnd"/>
      <w:r>
        <w:rPr>
          <w:rFonts w:ascii="Arial" w:hAnsi="Arial" w:cs="Arial"/>
        </w:rPr>
        <w:t xml:space="preserve"> Warehouse Management System: </w:t>
      </w:r>
      <w:proofErr w:type="spellStart"/>
      <w:r>
        <w:rPr>
          <w:rFonts w:ascii="Arial" w:hAnsi="Arial" w:cs="Arial"/>
        </w:rPr>
        <w:t>Architecture</w:t>
      </w:r>
      <w:proofErr w:type="spellEnd"/>
      <w:r>
        <w:rPr>
          <w:rFonts w:ascii="Arial" w:hAnsi="Arial" w:cs="Arial"/>
        </w:rPr>
        <w:t xml:space="preserve">, Real-Time </w:t>
      </w:r>
      <w:proofErr w:type="spellStart"/>
      <w:r>
        <w:rPr>
          <w:rFonts w:ascii="Arial" w:hAnsi="Arial" w:cs="Arial"/>
        </w:rPr>
        <w:t>Implementation</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Prototype</w:t>
      </w:r>
      <w:proofErr w:type="spellEnd"/>
      <w:r>
        <w:rPr>
          <w:rFonts w:ascii="Arial" w:hAnsi="Arial" w:cs="Arial"/>
        </w:rPr>
        <w:t xml:space="preserve"> Design. </w:t>
      </w:r>
      <w:proofErr w:type="spellStart"/>
      <w:r>
        <w:rPr>
          <w:rFonts w:ascii="Arial" w:hAnsi="Arial" w:cs="Arial"/>
        </w:rPr>
        <w:t>Machines</w:t>
      </w:r>
      <w:proofErr w:type="spellEnd"/>
      <w:r>
        <w:rPr>
          <w:rFonts w:ascii="Arial" w:hAnsi="Arial" w:cs="Arial"/>
        </w:rPr>
        <w:t>, v. 10, n. 2, p. 150, 2022. https://doi.org/10.3390/machines10020150</w:t>
      </w:r>
    </w:p>
    <w:p>
      <w:pPr/>
      <w:r>
        <w:t>IOT Based Weight Sorting Machine using ESP32 - Automatic Object Sorting System. [S. l.: s. n.], [s. d.]. 1 vídeo. Publicado no YouTube. Disponível em: https://youtu.be/BBhDbL3Bgqo. Acesso em: 14 ago. 2026.</w:t>
      </w:r>
    </w:p>
    <w:p>
      <w:pPr/>
      <w:r>
        <w:t>IOT Managed Inventory - ESP8266, ESP32 - Arduino IDE. [S. l.: s. n.], [s. d.]. 1 vídeo. Publicado no YouTube. Disponível em: https://youtu.be/cR9LL5m40CA. Acesso em: 14 ago. 2026.</w:t>
      </w:r>
    </w:p>
    <w:p w14:paraId="5C0A3C38" w14:textId="77777777" w:rsidR="00822C60" w:rsidRDefault="00822C60" w:rsidP="00822C60">
      <w:pPr>
        <w:spacing w:before="240" w:line="360" w:lineRule="auto"/>
        <w:jc w:val="both"/>
        <w:rPr>
          <w:rFonts w:ascii="Arial" w:hAnsi="Arial" w:cs="Arial"/>
        </w:rPr>
      </w:pPr>
      <w:r>
        <w:rPr>
          <w:rFonts w:ascii="Arial" w:hAnsi="Arial" w:cs="Arial"/>
        </w:rPr>
        <w:t xml:space="preserve">JARAŠŪNIENĖ, A.; ČIŽIŪNIENĖ, K.; ČEREŠKA, A. </w:t>
      </w:r>
      <w:proofErr w:type="spellStart"/>
      <w:r>
        <w:rPr>
          <w:rFonts w:ascii="Arial" w:hAnsi="Arial" w:cs="Arial"/>
        </w:rPr>
        <w:t>Research</w:t>
      </w:r>
      <w:proofErr w:type="spellEnd"/>
      <w:r>
        <w:rPr>
          <w:rFonts w:ascii="Arial" w:hAnsi="Arial" w:cs="Arial"/>
        </w:rPr>
        <w:t xml:space="preserve"> </w:t>
      </w:r>
      <w:proofErr w:type="spellStart"/>
      <w:r>
        <w:rPr>
          <w:rFonts w:ascii="Arial" w:hAnsi="Arial" w:cs="Arial"/>
        </w:rPr>
        <w:t>on</w:t>
      </w:r>
      <w:proofErr w:type="spellEnd"/>
      <w:r>
        <w:rPr>
          <w:rFonts w:ascii="Arial" w:hAnsi="Arial" w:cs="Arial"/>
        </w:rPr>
        <w:t xml:space="preserve"> </w:t>
      </w:r>
      <w:proofErr w:type="spellStart"/>
      <w:r>
        <w:rPr>
          <w:rFonts w:ascii="Arial" w:hAnsi="Arial" w:cs="Arial"/>
        </w:rPr>
        <w:t>Impact</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IoT </w:t>
      </w:r>
      <w:proofErr w:type="spellStart"/>
      <w:r>
        <w:rPr>
          <w:rFonts w:ascii="Arial" w:hAnsi="Arial" w:cs="Arial"/>
        </w:rPr>
        <w:t>on</w:t>
      </w:r>
      <w:proofErr w:type="spellEnd"/>
      <w:r>
        <w:rPr>
          <w:rFonts w:ascii="Arial" w:hAnsi="Arial" w:cs="Arial"/>
        </w:rPr>
        <w:t xml:space="preserve"> Warehouse Management. </w:t>
      </w:r>
      <w:proofErr w:type="spellStart"/>
      <w:r>
        <w:rPr>
          <w:rFonts w:ascii="Arial" w:hAnsi="Arial" w:cs="Arial"/>
        </w:rPr>
        <w:t>Sensors</w:t>
      </w:r>
      <w:proofErr w:type="spellEnd"/>
      <w:r>
        <w:rPr>
          <w:rFonts w:ascii="Arial" w:hAnsi="Arial" w:cs="Arial"/>
        </w:rPr>
        <w:t>, v. 23, n. 4, p. 2213, 2023. https://doi.org/10.3390/s23042213</w:t>
      </w:r>
    </w:p>
    <w:p w14:paraId="0FB506D0" w14:textId="77777777" w:rsidR="00822C60" w:rsidRDefault="00822C60" w:rsidP="00822C60">
      <w:pPr>
        <w:spacing w:before="240" w:line="360" w:lineRule="auto"/>
        <w:jc w:val="both"/>
        <w:rPr>
          <w:rFonts w:ascii="Arial" w:hAnsi="Arial" w:cs="Arial"/>
        </w:rPr>
      </w:pPr>
      <w:r>
        <w:rPr>
          <w:rFonts w:ascii="Arial" w:hAnsi="Arial" w:cs="Arial"/>
        </w:rPr>
        <w:t xml:space="preserve">KNAPP, H.; ROMAGNOLI, G.; UCKELMANN, D. </w:t>
      </w:r>
      <w:proofErr w:type="spellStart"/>
      <w:r>
        <w:rPr>
          <w:rFonts w:ascii="Arial" w:hAnsi="Arial" w:cs="Arial"/>
        </w:rPr>
        <w:t>Architecture</w:t>
      </w:r>
      <w:proofErr w:type="spellEnd"/>
      <w:r>
        <w:rPr>
          <w:rFonts w:ascii="Arial" w:hAnsi="Arial" w:cs="Arial"/>
        </w:rPr>
        <w:t xml:space="preserve">, </w:t>
      </w:r>
      <w:proofErr w:type="spellStart"/>
      <w:r>
        <w:rPr>
          <w:rFonts w:ascii="Arial" w:hAnsi="Arial" w:cs="Arial"/>
        </w:rPr>
        <w:t>application</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implementation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a digital </w:t>
      </w:r>
      <w:proofErr w:type="spellStart"/>
      <w:r>
        <w:rPr>
          <w:rFonts w:ascii="Arial" w:hAnsi="Arial" w:cs="Arial"/>
        </w:rPr>
        <w:t>twin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RFID-</w:t>
      </w:r>
      <w:proofErr w:type="spellStart"/>
      <w:r>
        <w:rPr>
          <w:rFonts w:ascii="Arial" w:hAnsi="Arial" w:cs="Arial"/>
        </w:rPr>
        <w:t>enabled</w:t>
      </w:r>
      <w:proofErr w:type="spellEnd"/>
      <w:r>
        <w:rPr>
          <w:rFonts w:ascii="Arial" w:hAnsi="Arial" w:cs="Arial"/>
        </w:rPr>
        <w:t xml:space="preserve"> material </w:t>
      </w:r>
      <w:proofErr w:type="spellStart"/>
      <w:r>
        <w:rPr>
          <w:rFonts w:ascii="Arial" w:hAnsi="Arial" w:cs="Arial"/>
        </w:rPr>
        <w:t>flow</w:t>
      </w:r>
      <w:proofErr w:type="spellEnd"/>
      <w:r>
        <w:rPr>
          <w:rFonts w:ascii="Arial" w:hAnsi="Arial" w:cs="Arial"/>
        </w:rPr>
        <w:t xml:space="preserve"> in real-time for </w:t>
      </w:r>
      <w:proofErr w:type="spellStart"/>
      <w:r>
        <w:rPr>
          <w:rFonts w:ascii="Arial" w:hAnsi="Arial" w:cs="Arial"/>
        </w:rPr>
        <w:t>automotive</w:t>
      </w:r>
      <w:proofErr w:type="spellEnd"/>
      <w:r>
        <w:rPr>
          <w:rFonts w:ascii="Arial" w:hAnsi="Arial" w:cs="Arial"/>
        </w:rPr>
        <w:t xml:space="preserve"> </w:t>
      </w:r>
      <w:proofErr w:type="spellStart"/>
      <w:r>
        <w:rPr>
          <w:rFonts w:ascii="Arial" w:hAnsi="Arial" w:cs="Arial"/>
        </w:rPr>
        <w:t>intralogistics</w:t>
      </w:r>
      <w:proofErr w:type="spellEnd"/>
      <w:r>
        <w:rPr>
          <w:rFonts w:ascii="Arial" w:hAnsi="Arial" w:cs="Arial"/>
        </w:rPr>
        <w:t xml:space="preserve">. </w:t>
      </w:r>
      <w:proofErr w:type="spellStart"/>
      <w:r>
        <w:rPr>
          <w:rFonts w:ascii="Arial" w:hAnsi="Arial" w:cs="Arial"/>
        </w:rPr>
        <w:t>International</w:t>
      </w:r>
      <w:proofErr w:type="spellEnd"/>
      <w:r>
        <w:rPr>
          <w:rFonts w:ascii="Arial" w:hAnsi="Arial" w:cs="Arial"/>
        </w:rPr>
        <w:t xml:space="preserve"> </w:t>
      </w:r>
      <w:proofErr w:type="spellStart"/>
      <w:r>
        <w:rPr>
          <w:rFonts w:ascii="Arial" w:hAnsi="Arial" w:cs="Arial"/>
        </w:rPr>
        <w:t>Journal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RF Technologies, v. 13, n. 1, 2023. https://doi.org/10.3233/RFT-221513</w:t>
      </w:r>
    </w:p>
    <w:p w14:paraId="2ED32491" w14:textId="77777777" w:rsidR="00822C60" w:rsidRDefault="00822C60" w:rsidP="00822C60">
      <w:pPr>
        <w:spacing w:before="240" w:line="360" w:lineRule="auto"/>
        <w:jc w:val="both"/>
        <w:rPr>
          <w:rFonts w:ascii="Arial" w:hAnsi="Arial" w:cs="Arial"/>
        </w:rPr>
      </w:pPr>
      <w:r>
        <w:rPr>
          <w:rFonts w:ascii="Arial" w:hAnsi="Arial" w:cs="Arial"/>
        </w:rPr>
        <w:t xml:space="preserve">KUMAR, D.; SINGH, R. K.; MISHRA, R.; FOSSO WAMBA, S. </w:t>
      </w:r>
      <w:proofErr w:type="spellStart"/>
      <w:r>
        <w:rPr>
          <w:rFonts w:ascii="Arial" w:hAnsi="Arial" w:cs="Arial"/>
        </w:rPr>
        <w:t>Applications</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internet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things</w:t>
      </w:r>
      <w:proofErr w:type="spellEnd"/>
      <w:r>
        <w:rPr>
          <w:rFonts w:ascii="Arial" w:hAnsi="Arial" w:cs="Arial"/>
        </w:rPr>
        <w:t xml:space="preserve"> for </w:t>
      </w:r>
      <w:proofErr w:type="spellStart"/>
      <w:r>
        <w:rPr>
          <w:rFonts w:ascii="Arial" w:hAnsi="Arial" w:cs="Arial"/>
        </w:rPr>
        <w:t>optimizing</w:t>
      </w:r>
      <w:proofErr w:type="spellEnd"/>
      <w:r>
        <w:rPr>
          <w:rFonts w:ascii="Arial" w:hAnsi="Arial" w:cs="Arial"/>
        </w:rPr>
        <w:t xml:space="preserve"> </w:t>
      </w:r>
      <w:proofErr w:type="spellStart"/>
      <w:r>
        <w:rPr>
          <w:rFonts w:ascii="Arial" w:hAnsi="Arial" w:cs="Arial"/>
        </w:rPr>
        <w:t>warehousing</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logistics</w:t>
      </w:r>
      <w:proofErr w:type="spellEnd"/>
      <w:r>
        <w:rPr>
          <w:rFonts w:ascii="Arial" w:hAnsi="Arial" w:cs="Arial"/>
        </w:rPr>
        <w:t xml:space="preserve"> </w:t>
      </w:r>
      <w:proofErr w:type="spellStart"/>
      <w:r>
        <w:rPr>
          <w:rFonts w:ascii="Arial" w:hAnsi="Arial" w:cs="Arial"/>
        </w:rPr>
        <w:t>operations</w:t>
      </w:r>
      <w:proofErr w:type="spellEnd"/>
      <w:r>
        <w:rPr>
          <w:rFonts w:ascii="Arial" w:hAnsi="Arial" w:cs="Arial"/>
        </w:rPr>
        <w:t xml:space="preserve">: A </w:t>
      </w:r>
      <w:proofErr w:type="spellStart"/>
      <w:r>
        <w:rPr>
          <w:rFonts w:ascii="Arial" w:hAnsi="Arial" w:cs="Arial"/>
        </w:rPr>
        <w:t>systematic</w:t>
      </w:r>
      <w:proofErr w:type="spellEnd"/>
      <w:r>
        <w:rPr>
          <w:rFonts w:ascii="Arial" w:hAnsi="Arial" w:cs="Arial"/>
        </w:rPr>
        <w:t xml:space="preserve"> </w:t>
      </w:r>
      <w:proofErr w:type="spellStart"/>
      <w:r>
        <w:rPr>
          <w:rFonts w:ascii="Arial" w:hAnsi="Arial" w:cs="Arial"/>
        </w:rPr>
        <w:t>literature</w:t>
      </w:r>
      <w:proofErr w:type="spellEnd"/>
      <w:r>
        <w:rPr>
          <w:rFonts w:ascii="Arial" w:hAnsi="Arial" w:cs="Arial"/>
        </w:rPr>
        <w:t xml:space="preserve"> review </w:t>
      </w:r>
      <w:proofErr w:type="spellStart"/>
      <w:r>
        <w:rPr>
          <w:rFonts w:ascii="Arial" w:hAnsi="Arial" w:cs="Arial"/>
        </w:rPr>
        <w:t>and</w:t>
      </w:r>
      <w:proofErr w:type="spellEnd"/>
      <w:r>
        <w:rPr>
          <w:rFonts w:ascii="Arial" w:hAnsi="Arial" w:cs="Arial"/>
        </w:rPr>
        <w:t xml:space="preserve"> future </w:t>
      </w:r>
      <w:proofErr w:type="spellStart"/>
      <w:r>
        <w:rPr>
          <w:rFonts w:ascii="Arial" w:hAnsi="Arial" w:cs="Arial"/>
        </w:rPr>
        <w:t>research</w:t>
      </w:r>
      <w:proofErr w:type="spellEnd"/>
      <w:r>
        <w:rPr>
          <w:rFonts w:ascii="Arial" w:hAnsi="Arial" w:cs="Arial"/>
        </w:rPr>
        <w:t xml:space="preserve"> </w:t>
      </w:r>
      <w:proofErr w:type="spellStart"/>
      <w:r>
        <w:rPr>
          <w:rFonts w:ascii="Arial" w:hAnsi="Arial" w:cs="Arial"/>
        </w:rPr>
        <w:t>directions</w:t>
      </w:r>
      <w:proofErr w:type="spellEnd"/>
      <w:r>
        <w:rPr>
          <w:rFonts w:ascii="Arial" w:hAnsi="Arial" w:cs="Arial"/>
        </w:rPr>
        <w:t xml:space="preserve">. </w:t>
      </w:r>
      <w:proofErr w:type="spellStart"/>
      <w:r>
        <w:rPr>
          <w:rFonts w:ascii="Arial" w:hAnsi="Arial" w:cs="Arial"/>
        </w:rPr>
        <w:t>Computers</w:t>
      </w:r>
      <w:proofErr w:type="spellEnd"/>
      <w:r>
        <w:rPr>
          <w:rFonts w:ascii="Arial" w:hAnsi="Arial" w:cs="Arial"/>
        </w:rPr>
        <w:t xml:space="preserve"> &amp; Industrial </w:t>
      </w:r>
      <w:proofErr w:type="spellStart"/>
      <w:r>
        <w:rPr>
          <w:rFonts w:ascii="Arial" w:hAnsi="Arial" w:cs="Arial"/>
        </w:rPr>
        <w:t>Engineering</w:t>
      </w:r>
      <w:proofErr w:type="spellEnd"/>
      <w:r>
        <w:rPr>
          <w:rFonts w:ascii="Arial" w:hAnsi="Arial" w:cs="Arial"/>
        </w:rPr>
        <w:t>, v. 171, p. 108455, 2022. https://doi.org/10.1016/j.cie.2022.108455</w:t>
      </w:r>
    </w:p>
    <w:p>
      <w:pPr/>
      <w:r>
        <w:t>FETTE, I.; MELNIKOV, A. The WebSocket Protocol. RFC 6455, Internet Engineering Task Force (IETF), 2011. https://doi.org/10.17487/RFC6455</w:t>
      </w:r>
    </w:p>
    <w:p>
      <w:pPr/>
      <w:r>
        <w:t>ESTEIRA transportadora de peças com Arduino e ESP - IoT - Internet das coisas. [S. l.: s. n.], [s. d.]. 1 vídeo. Publicado no YouTube. Disponível em: https://youtu.be/v3AOj9dW_zQ. Acesso em: 14 ago. 2026.</w:t>
      </w:r>
    </w:p>
    <w:p>
      <w:pPr/>
      <w:r>
        <w:t>ESTEIRA transportadora de peças com Internet das Coisas - Dashboard em tempo real - ESP e Arduino. [S. l.: s. n.], [s. d.]. 1 vídeo. Publicado no YouTube. Disponível em: https://youtu.be/IsJFHfaStQw. Acesso em: 14 ago. 2026.</w:t>
      </w:r>
    </w:p>
    <w:p w14:paraId="752EA1B2" w14:textId="77777777" w:rsidR="00822C60" w:rsidRDefault="00822C60" w:rsidP="00822C60">
      <w:pPr>
        <w:spacing w:before="240" w:line="360" w:lineRule="auto"/>
        <w:jc w:val="both"/>
        <w:rPr>
          <w:rFonts w:ascii="Arial" w:hAnsi="Arial" w:cs="Arial"/>
        </w:rPr>
      </w:pPr>
      <w:r>
        <w:rPr>
          <w:rFonts w:ascii="Arial" w:hAnsi="Arial" w:cs="Arial"/>
        </w:rPr>
        <w:t xml:space="preserve">GARGÁR, M. et al. </w:t>
      </w:r>
      <w:proofErr w:type="spellStart"/>
      <w:r>
        <w:rPr>
          <w:rFonts w:ascii="Arial" w:hAnsi="Arial" w:cs="Arial"/>
        </w:rPr>
        <w:t>Innovative</w:t>
      </w:r>
      <w:proofErr w:type="spellEnd"/>
      <w:r>
        <w:rPr>
          <w:rFonts w:ascii="Arial" w:hAnsi="Arial" w:cs="Arial"/>
        </w:rPr>
        <w:t xml:space="preserve"> </w:t>
      </w:r>
      <w:proofErr w:type="spellStart"/>
      <w:r>
        <w:rPr>
          <w:rFonts w:ascii="Arial" w:hAnsi="Arial" w:cs="Arial"/>
        </w:rPr>
        <w:t>solutions</w:t>
      </w:r>
      <w:proofErr w:type="spellEnd"/>
      <w:r>
        <w:rPr>
          <w:rFonts w:ascii="Arial" w:hAnsi="Arial" w:cs="Arial"/>
        </w:rPr>
        <w:t xml:space="preserve"> for </w:t>
      </w:r>
      <w:proofErr w:type="spellStart"/>
      <w:r>
        <w:rPr>
          <w:rFonts w:ascii="Arial" w:hAnsi="Arial" w:cs="Arial"/>
        </w:rPr>
        <w:t>warehouse</w:t>
      </w:r>
      <w:proofErr w:type="spellEnd"/>
      <w:r>
        <w:rPr>
          <w:rFonts w:ascii="Arial" w:hAnsi="Arial" w:cs="Arial"/>
        </w:rPr>
        <w:t xml:space="preserve"> </w:t>
      </w:r>
      <w:proofErr w:type="spellStart"/>
      <w:r>
        <w:rPr>
          <w:rFonts w:ascii="Arial" w:hAnsi="Arial" w:cs="Arial"/>
        </w:rPr>
        <w:t>logistics</w:t>
      </w:r>
      <w:proofErr w:type="spellEnd"/>
      <w:r>
        <w:rPr>
          <w:rFonts w:ascii="Arial" w:hAnsi="Arial" w:cs="Arial"/>
        </w:rPr>
        <w:t xml:space="preserve">: </w:t>
      </w:r>
      <w:proofErr w:type="spellStart"/>
      <w:r>
        <w:rPr>
          <w:rFonts w:ascii="Arial" w:hAnsi="Arial" w:cs="Arial"/>
        </w:rPr>
        <w:t>improving</w:t>
      </w:r>
      <w:proofErr w:type="spellEnd"/>
      <w:r>
        <w:rPr>
          <w:rFonts w:ascii="Arial" w:hAnsi="Arial" w:cs="Arial"/>
        </w:rPr>
        <w:t xml:space="preserve"> </w:t>
      </w:r>
      <w:proofErr w:type="spellStart"/>
      <w:r>
        <w:rPr>
          <w:rFonts w:ascii="Arial" w:hAnsi="Arial" w:cs="Arial"/>
        </w:rPr>
        <w:t>efficiency</w:t>
      </w:r>
      <w:proofErr w:type="spellEnd"/>
      <w:r>
        <w:rPr>
          <w:rFonts w:ascii="Arial" w:hAnsi="Arial" w:cs="Arial"/>
        </w:rPr>
        <w:t xml:space="preserve"> </w:t>
      </w:r>
      <w:proofErr w:type="spellStart"/>
      <w:r>
        <w:rPr>
          <w:rFonts w:ascii="Arial" w:hAnsi="Arial" w:cs="Arial"/>
        </w:rPr>
        <w:t>with</w:t>
      </w:r>
      <w:proofErr w:type="spellEnd"/>
      <w:r>
        <w:rPr>
          <w:rFonts w:ascii="Arial" w:hAnsi="Arial" w:cs="Arial"/>
        </w:rPr>
        <w:t xml:space="preserve"> RFID </w:t>
      </w:r>
      <w:proofErr w:type="spellStart"/>
      <w:r>
        <w:rPr>
          <w:rFonts w:ascii="Arial" w:hAnsi="Arial" w:cs="Arial"/>
        </w:rPr>
        <w:t>and</w:t>
      </w:r>
      <w:proofErr w:type="spellEnd"/>
      <w:r>
        <w:rPr>
          <w:rFonts w:ascii="Arial" w:hAnsi="Arial" w:cs="Arial"/>
        </w:rPr>
        <w:t xml:space="preserve"> IoT </w:t>
      </w:r>
      <w:proofErr w:type="spellStart"/>
      <w:r>
        <w:rPr>
          <w:rFonts w:ascii="Arial" w:hAnsi="Arial" w:cs="Arial"/>
        </w:rPr>
        <w:t>integration</w:t>
      </w:r>
      <w:proofErr w:type="spellEnd"/>
      <w:r>
        <w:rPr>
          <w:rFonts w:ascii="Arial" w:hAnsi="Arial" w:cs="Arial"/>
        </w:rPr>
        <w:t xml:space="preserve">. Applied </w:t>
      </w:r>
      <w:proofErr w:type="spellStart"/>
      <w:r>
        <w:rPr>
          <w:rFonts w:ascii="Arial" w:hAnsi="Arial" w:cs="Arial"/>
        </w:rPr>
        <w:t>Logistics</w:t>
      </w:r>
      <w:proofErr w:type="spellEnd"/>
      <w:r>
        <w:rPr>
          <w:rFonts w:ascii="Arial" w:hAnsi="Arial" w:cs="Arial"/>
        </w:rPr>
        <w:t>, v. 12, n. 1, 2024. https://doi.org/10.22306/al.v12i1.603</w:t>
      </w:r>
    </w:p>
    <w:p w14:paraId="18FE0D65" w14:textId="77777777" w:rsidR="00822C60" w:rsidRDefault="00822C60" w:rsidP="00822C60">
      <w:pPr>
        <w:spacing w:before="240" w:line="360" w:lineRule="auto"/>
        <w:jc w:val="both"/>
        <w:rPr>
          <w:rFonts w:ascii="Arial" w:hAnsi="Arial" w:cs="Arial"/>
        </w:rPr>
      </w:pPr>
      <w:r>
        <w:rPr>
          <w:rFonts w:ascii="Arial" w:hAnsi="Arial" w:cs="Arial"/>
        </w:rPr>
        <w:t xml:space="preserve">HUSSEIN, O. D.; MUHUDIN, A. IoT </w:t>
      </w:r>
      <w:proofErr w:type="spellStart"/>
      <w:r>
        <w:rPr>
          <w:rFonts w:ascii="Arial" w:hAnsi="Arial" w:cs="Arial"/>
        </w:rPr>
        <w:t>Based</w:t>
      </w:r>
      <w:proofErr w:type="spellEnd"/>
      <w:r>
        <w:rPr>
          <w:rFonts w:ascii="Arial" w:hAnsi="Arial" w:cs="Arial"/>
        </w:rPr>
        <w:t xml:space="preserve"> Warehouse Management System </w:t>
      </w:r>
      <w:proofErr w:type="spellStart"/>
      <w:r>
        <w:rPr>
          <w:rFonts w:ascii="Arial" w:hAnsi="Arial" w:cs="Arial"/>
        </w:rPr>
        <w:t>Leveraging</w:t>
      </w:r>
      <w:proofErr w:type="spellEnd"/>
      <w:r>
        <w:rPr>
          <w:rFonts w:ascii="Arial" w:hAnsi="Arial" w:cs="Arial"/>
        </w:rPr>
        <w:t xml:space="preserve"> </w:t>
      </w:r>
      <w:proofErr w:type="spellStart"/>
      <w:r>
        <w:rPr>
          <w:rFonts w:ascii="Arial" w:hAnsi="Arial" w:cs="Arial"/>
        </w:rPr>
        <w:t>On</w:t>
      </w:r>
      <w:proofErr w:type="spellEnd"/>
      <w:r>
        <w:rPr>
          <w:rFonts w:ascii="Arial" w:hAnsi="Arial" w:cs="Arial"/>
        </w:rPr>
        <w:t xml:space="preserve"> RFID </w:t>
      </w:r>
      <w:proofErr w:type="spellStart"/>
      <w:r>
        <w:rPr>
          <w:rFonts w:ascii="Arial" w:hAnsi="Arial" w:cs="Arial"/>
        </w:rPr>
        <w:t>and</w:t>
      </w:r>
      <w:proofErr w:type="spellEnd"/>
      <w:r>
        <w:rPr>
          <w:rFonts w:ascii="Arial" w:hAnsi="Arial" w:cs="Arial"/>
        </w:rPr>
        <w:t xml:space="preserve"> Cloud Platform Technologies. In: IEEE </w:t>
      </w:r>
      <w:proofErr w:type="spellStart"/>
      <w:r>
        <w:rPr>
          <w:rFonts w:ascii="Arial" w:hAnsi="Arial" w:cs="Arial"/>
        </w:rPr>
        <w:t>International</w:t>
      </w:r>
      <w:proofErr w:type="spellEnd"/>
      <w:r>
        <w:rPr>
          <w:rFonts w:ascii="Arial" w:hAnsi="Arial" w:cs="Arial"/>
        </w:rPr>
        <w:t xml:space="preserve"> </w:t>
      </w:r>
      <w:proofErr w:type="spellStart"/>
      <w:r>
        <w:rPr>
          <w:rFonts w:ascii="Arial" w:hAnsi="Arial" w:cs="Arial"/>
        </w:rPr>
        <w:lastRenderedPageBreak/>
        <w:t>Conference</w:t>
      </w:r>
      <w:proofErr w:type="spellEnd"/>
      <w:r>
        <w:rPr>
          <w:rFonts w:ascii="Arial" w:hAnsi="Arial" w:cs="Arial"/>
        </w:rPr>
        <w:t xml:space="preserve"> </w:t>
      </w:r>
      <w:proofErr w:type="spellStart"/>
      <w:r>
        <w:rPr>
          <w:rFonts w:ascii="Arial" w:hAnsi="Arial" w:cs="Arial"/>
        </w:rPr>
        <w:t>on</w:t>
      </w:r>
      <w:proofErr w:type="spellEnd"/>
      <w:r>
        <w:rPr>
          <w:rFonts w:ascii="Arial" w:hAnsi="Arial" w:cs="Arial"/>
        </w:rPr>
        <w:t xml:space="preserve"> </w:t>
      </w:r>
      <w:proofErr w:type="spellStart"/>
      <w:r>
        <w:rPr>
          <w:rFonts w:ascii="Arial" w:hAnsi="Arial" w:cs="Arial"/>
        </w:rPr>
        <w:t>Advanced</w:t>
      </w:r>
      <w:proofErr w:type="spellEnd"/>
      <w:r>
        <w:rPr>
          <w:rFonts w:ascii="Arial" w:hAnsi="Arial" w:cs="Arial"/>
        </w:rPr>
        <w:t xml:space="preserve"> </w:t>
      </w:r>
      <w:proofErr w:type="spellStart"/>
      <w:r>
        <w:rPr>
          <w:rFonts w:ascii="Arial" w:hAnsi="Arial" w:cs="Arial"/>
        </w:rPr>
        <w:t>Telecommunication</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Networking Technologies (ATNT), 2024. https://doi.org/10.1109/ATNT61688.2024.10719252</w:t>
      </w:r>
    </w:p>
    <w:p>
      <w:pPr/>
      <w:r>
        <w:t>LIGHT, R. A. Mosquitto: server and client implementation of the MQTT protocol. Journal of Open Source Software, v. 2, n. 13, p. 265, 2017. https://doi.org/10.21105/joss.00265</w:t>
      </w:r>
    </w:p>
    <w:p>
      <w:pPr/>
      <w:r>
        <w:t>MAIER, A.; SHARP, A.; VAGAPOV, Y. Comparative analysis and practical implementation of the ESP32 microcontroller module for the Internet of Things. In: Internet Technologies and Applications (ITA), IEEE, 2017. https://doi.org/10.1109/ITECHA.2017.8101926</w:t>
      </w:r>
    </w:p>
    <w:p>
      <w:pPr/>
      <w:r>
        <w:t>MISHRA, B.; KERTESZ, A. The Use of MQTT in M2M and IoT Systems: A Survey. IEEE Access, v. 8, p. 201071-201086, 2020. https://doi.org/10.1109/ACCESS.2020.3035849</w:t>
      </w:r>
    </w:p>
    <w:p>
      <w:pPr/>
      <w:r>
        <w:t>NAIK, N. Choice of effective messaging protocols for IoT systems: MQTT, CoAP, AMQP and HTTP. In: IEEE International Systems Engineering Symposium (ISSE), 2017. https://doi.org/10.1109/SysEng.2017.8088251</w:t>
      </w:r>
    </w:p>
    <w:p>
      <w:pPr/>
      <w:r>
        <w:t>OASIS. MQTT Version 5.0 - OASIS Standard. Organization for the Advancement of Structured Information Standards, 2019. Disponível em: https://docs.oasis-open.org/mqtt/mqtt/v5.0/mqtt-v5.0.html. Acesso em: 14 ago. 2026.</w:t>
      </w:r>
    </w:p>
    <w:p w14:paraId="6554AC89" w14:textId="77777777" w:rsidR="00822C60" w:rsidRDefault="00822C60" w:rsidP="00822C60">
      <w:pPr>
        <w:spacing w:before="240" w:line="360" w:lineRule="auto"/>
        <w:jc w:val="both"/>
        <w:rPr>
          <w:rFonts w:ascii="Arial" w:hAnsi="Arial" w:cs="Arial"/>
        </w:rPr>
      </w:pPr>
      <w:r>
        <w:rPr>
          <w:rFonts w:ascii="Arial" w:hAnsi="Arial" w:cs="Arial"/>
        </w:rPr>
        <w:t xml:space="preserve">PEROTTI, S.; BASTIDAS SANTACRUZ, R. F.; BREMER, P.; BEER, J. E. </w:t>
      </w:r>
      <w:proofErr w:type="spellStart"/>
      <w:r>
        <w:rPr>
          <w:rFonts w:ascii="Arial" w:hAnsi="Arial" w:cs="Arial"/>
        </w:rPr>
        <w:t>Logistics</w:t>
      </w:r>
      <w:proofErr w:type="spellEnd"/>
      <w:r>
        <w:rPr>
          <w:rFonts w:ascii="Arial" w:hAnsi="Arial" w:cs="Arial"/>
        </w:rPr>
        <w:t xml:space="preserve"> 4.0 in </w:t>
      </w:r>
      <w:proofErr w:type="spellStart"/>
      <w:r>
        <w:rPr>
          <w:rFonts w:ascii="Arial" w:hAnsi="Arial" w:cs="Arial"/>
        </w:rPr>
        <w:t>warehousing</w:t>
      </w:r>
      <w:proofErr w:type="spellEnd"/>
      <w:r>
        <w:rPr>
          <w:rFonts w:ascii="Arial" w:hAnsi="Arial" w:cs="Arial"/>
        </w:rPr>
        <w:t xml:space="preserve">: a conceptual framework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influencing</w:t>
      </w:r>
      <w:proofErr w:type="spellEnd"/>
      <w:r>
        <w:rPr>
          <w:rFonts w:ascii="Arial" w:hAnsi="Arial" w:cs="Arial"/>
        </w:rPr>
        <w:t xml:space="preserve"> </w:t>
      </w:r>
      <w:proofErr w:type="spellStart"/>
      <w:r>
        <w:rPr>
          <w:rFonts w:ascii="Arial" w:hAnsi="Arial" w:cs="Arial"/>
        </w:rPr>
        <w:t>factors</w:t>
      </w:r>
      <w:proofErr w:type="spellEnd"/>
      <w:r>
        <w:rPr>
          <w:rFonts w:ascii="Arial" w:hAnsi="Arial" w:cs="Arial"/>
        </w:rPr>
        <w:t xml:space="preserve">, </w:t>
      </w:r>
      <w:proofErr w:type="spellStart"/>
      <w:r>
        <w:rPr>
          <w:rFonts w:ascii="Arial" w:hAnsi="Arial" w:cs="Arial"/>
        </w:rPr>
        <w:t>benefits</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w:t>
      </w:r>
      <w:proofErr w:type="spellStart"/>
      <w:r>
        <w:rPr>
          <w:rFonts w:ascii="Arial" w:hAnsi="Arial" w:cs="Arial"/>
        </w:rPr>
        <w:t>barriers</w:t>
      </w:r>
      <w:proofErr w:type="spellEnd"/>
      <w:r>
        <w:rPr>
          <w:rFonts w:ascii="Arial" w:hAnsi="Arial" w:cs="Arial"/>
        </w:rPr>
        <w:t xml:space="preserve">. The </w:t>
      </w:r>
      <w:proofErr w:type="spellStart"/>
      <w:r>
        <w:rPr>
          <w:rFonts w:ascii="Arial" w:hAnsi="Arial" w:cs="Arial"/>
        </w:rPr>
        <w:t>International</w:t>
      </w:r>
      <w:proofErr w:type="spellEnd"/>
      <w:r>
        <w:rPr>
          <w:rFonts w:ascii="Arial" w:hAnsi="Arial" w:cs="Arial"/>
        </w:rPr>
        <w:t xml:space="preserve"> </w:t>
      </w:r>
      <w:proofErr w:type="spellStart"/>
      <w:r>
        <w:rPr>
          <w:rFonts w:ascii="Arial" w:hAnsi="Arial" w:cs="Arial"/>
        </w:rPr>
        <w:t>Journal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Logistics</w:t>
      </w:r>
      <w:proofErr w:type="spellEnd"/>
      <w:r>
        <w:rPr>
          <w:rFonts w:ascii="Arial" w:hAnsi="Arial" w:cs="Arial"/>
        </w:rPr>
        <w:t xml:space="preserve"> Management, v. 33, n. 5, p. 193–220, 2022. https://doi.org/10.1108/IJLM-02-2022-0068</w:t>
      </w:r>
    </w:p>
    <w:p w14:paraId="7C6C0398" w14:textId="77777777" w:rsidR="00822C60" w:rsidRDefault="00822C60" w:rsidP="00822C60">
      <w:pPr>
        <w:spacing w:before="240" w:line="360" w:lineRule="auto"/>
        <w:jc w:val="both"/>
        <w:rPr>
          <w:rFonts w:ascii="Arial" w:hAnsi="Arial" w:cs="Arial"/>
        </w:rPr>
      </w:pPr>
      <w:r>
        <w:rPr>
          <w:rFonts w:ascii="Arial" w:hAnsi="Arial" w:cs="Arial"/>
        </w:rPr>
        <w:t xml:space="preserve">SAHARA, C.; AAMER, A. Real-time data </w:t>
      </w:r>
      <w:proofErr w:type="spellStart"/>
      <w:r>
        <w:rPr>
          <w:rFonts w:ascii="Arial" w:hAnsi="Arial" w:cs="Arial"/>
        </w:rPr>
        <w:t>integration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an</w:t>
      </w:r>
      <w:proofErr w:type="spellEnd"/>
      <w:r>
        <w:rPr>
          <w:rFonts w:ascii="Arial" w:hAnsi="Arial" w:cs="Arial"/>
        </w:rPr>
        <w:t xml:space="preserve"> internet-</w:t>
      </w:r>
      <w:proofErr w:type="spellStart"/>
      <w:r>
        <w:rPr>
          <w:rFonts w:ascii="Arial" w:hAnsi="Arial" w:cs="Arial"/>
        </w:rPr>
        <w:t>of</w:t>
      </w:r>
      <w:proofErr w:type="spellEnd"/>
      <w:r>
        <w:rPr>
          <w:rFonts w:ascii="Arial" w:hAnsi="Arial" w:cs="Arial"/>
        </w:rPr>
        <w:t>-</w:t>
      </w:r>
      <w:proofErr w:type="spellStart"/>
      <w:r>
        <w:rPr>
          <w:rFonts w:ascii="Arial" w:hAnsi="Arial" w:cs="Arial"/>
        </w:rPr>
        <w:t>things-based</w:t>
      </w:r>
      <w:proofErr w:type="spellEnd"/>
      <w:r>
        <w:rPr>
          <w:rFonts w:ascii="Arial" w:hAnsi="Arial" w:cs="Arial"/>
        </w:rPr>
        <w:t xml:space="preserve"> </w:t>
      </w:r>
      <w:proofErr w:type="spellStart"/>
      <w:r>
        <w:rPr>
          <w:rFonts w:ascii="Arial" w:hAnsi="Arial" w:cs="Arial"/>
        </w:rPr>
        <w:t>smart</w:t>
      </w:r>
      <w:proofErr w:type="spellEnd"/>
      <w:r>
        <w:rPr>
          <w:rFonts w:ascii="Arial" w:hAnsi="Arial" w:cs="Arial"/>
        </w:rPr>
        <w:t xml:space="preserve"> </w:t>
      </w:r>
      <w:proofErr w:type="spellStart"/>
      <w:r>
        <w:rPr>
          <w:rFonts w:ascii="Arial" w:hAnsi="Arial" w:cs="Arial"/>
        </w:rPr>
        <w:t>warehouse</w:t>
      </w:r>
      <w:proofErr w:type="spellEnd"/>
      <w:r>
        <w:rPr>
          <w:rFonts w:ascii="Arial" w:hAnsi="Arial" w:cs="Arial"/>
        </w:rPr>
        <w:t xml:space="preserve">: a case </w:t>
      </w:r>
      <w:proofErr w:type="spellStart"/>
      <w:r>
        <w:rPr>
          <w:rFonts w:ascii="Arial" w:hAnsi="Arial" w:cs="Arial"/>
        </w:rPr>
        <w:t>study</w:t>
      </w:r>
      <w:proofErr w:type="spellEnd"/>
      <w:r>
        <w:rPr>
          <w:rFonts w:ascii="Arial" w:hAnsi="Arial" w:cs="Arial"/>
        </w:rPr>
        <w:t xml:space="preserve">. </w:t>
      </w:r>
      <w:proofErr w:type="spellStart"/>
      <w:r>
        <w:rPr>
          <w:rFonts w:ascii="Arial" w:hAnsi="Arial" w:cs="Arial"/>
        </w:rPr>
        <w:t>International</w:t>
      </w:r>
      <w:proofErr w:type="spellEnd"/>
      <w:r>
        <w:rPr>
          <w:rFonts w:ascii="Arial" w:hAnsi="Arial" w:cs="Arial"/>
        </w:rPr>
        <w:t xml:space="preserve"> </w:t>
      </w:r>
      <w:proofErr w:type="spellStart"/>
      <w:r>
        <w:rPr>
          <w:rFonts w:ascii="Arial" w:hAnsi="Arial" w:cs="Arial"/>
        </w:rPr>
        <w:t>Journal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Pervasive</w:t>
      </w:r>
      <w:proofErr w:type="spellEnd"/>
      <w:r>
        <w:rPr>
          <w:rFonts w:ascii="Arial" w:hAnsi="Arial" w:cs="Arial"/>
        </w:rPr>
        <w:t xml:space="preserve"> </w:t>
      </w:r>
      <w:proofErr w:type="spellStart"/>
      <w:r>
        <w:rPr>
          <w:rFonts w:ascii="Arial" w:hAnsi="Arial" w:cs="Arial"/>
        </w:rPr>
        <w:t>Computing</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Communications, 2021. https://doi.org/10.1108/IJPCC-08-2020-0113</w:t>
      </w:r>
    </w:p>
    <w:p w14:paraId="56D2D9C6" w14:textId="77777777" w:rsidR="00822C60" w:rsidRDefault="00822C60" w:rsidP="00822C60">
      <w:pPr>
        <w:spacing w:before="240" w:line="360" w:lineRule="auto"/>
        <w:jc w:val="both"/>
        <w:rPr>
          <w:rFonts w:ascii="Arial" w:hAnsi="Arial" w:cs="Arial"/>
        </w:rPr>
      </w:pPr>
      <w:r>
        <w:rPr>
          <w:rFonts w:ascii="Arial" w:hAnsi="Arial" w:cs="Arial"/>
        </w:rPr>
        <w:t xml:space="preserve">TAN, W. C.; SIDHU, M. S. Review </w:t>
      </w:r>
      <w:proofErr w:type="spellStart"/>
      <w:r>
        <w:rPr>
          <w:rFonts w:ascii="Arial" w:hAnsi="Arial" w:cs="Arial"/>
        </w:rPr>
        <w:t>of</w:t>
      </w:r>
      <w:proofErr w:type="spellEnd"/>
      <w:r>
        <w:rPr>
          <w:rFonts w:ascii="Arial" w:hAnsi="Arial" w:cs="Arial"/>
        </w:rPr>
        <w:t xml:space="preserve"> RFID </w:t>
      </w:r>
      <w:proofErr w:type="spellStart"/>
      <w:r>
        <w:rPr>
          <w:rFonts w:ascii="Arial" w:hAnsi="Arial" w:cs="Arial"/>
        </w:rPr>
        <w:t>and</w:t>
      </w:r>
      <w:proofErr w:type="spellEnd"/>
      <w:r>
        <w:rPr>
          <w:rFonts w:ascii="Arial" w:hAnsi="Arial" w:cs="Arial"/>
        </w:rPr>
        <w:t xml:space="preserve"> IoT </w:t>
      </w:r>
      <w:proofErr w:type="spellStart"/>
      <w:r>
        <w:rPr>
          <w:rFonts w:ascii="Arial" w:hAnsi="Arial" w:cs="Arial"/>
        </w:rPr>
        <w:t>integration</w:t>
      </w:r>
      <w:proofErr w:type="spellEnd"/>
      <w:r>
        <w:rPr>
          <w:rFonts w:ascii="Arial" w:hAnsi="Arial" w:cs="Arial"/>
        </w:rPr>
        <w:t xml:space="preserve"> in </w:t>
      </w:r>
      <w:proofErr w:type="spellStart"/>
      <w:r>
        <w:rPr>
          <w:rFonts w:ascii="Arial" w:hAnsi="Arial" w:cs="Arial"/>
        </w:rPr>
        <w:t>supply</w:t>
      </w:r>
      <w:proofErr w:type="spellEnd"/>
      <w:r>
        <w:rPr>
          <w:rFonts w:ascii="Arial" w:hAnsi="Arial" w:cs="Arial"/>
        </w:rPr>
        <w:t xml:space="preserve"> </w:t>
      </w:r>
      <w:proofErr w:type="spellStart"/>
      <w:r>
        <w:rPr>
          <w:rFonts w:ascii="Arial" w:hAnsi="Arial" w:cs="Arial"/>
        </w:rPr>
        <w:t>chain</w:t>
      </w:r>
      <w:proofErr w:type="spellEnd"/>
      <w:r>
        <w:rPr>
          <w:rFonts w:ascii="Arial" w:hAnsi="Arial" w:cs="Arial"/>
        </w:rPr>
        <w:t xml:space="preserve"> management. </w:t>
      </w:r>
      <w:proofErr w:type="spellStart"/>
      <w:r>
        <w:rPr>
          <w:rFonts w:ascii="Arial" w:hAnsi="Arial" w:cs="Arial"/>
        </w:rPr>
        <w:t>Operations</w:t>
      </w:r>
      <w:proofErr w:type="spellEnd"/>
      <w:r>
        <w:rPr>
          <w:rFonts w:ascii="Arial" w:hAnsi="Arial" w:cs="Arial"/>
        </w:rPr>
        <w:t xml:space="preserve"> </w:t>
      </w:r>
      <w:proofErr w:type="spellStart"/>
      <w:r>
        <w:rPr>
          <w:rFonts w:ascii="Arial" w:hAnsi="Arial" w:cs="Arial"/>
        </w:rPr>
        <w:t>Research</w:t>
      </w:r>
      <w:proofErr w:type="spellEnd"/>
      <w:r>
        <w:rPr>
          <w:rFonts w:ascii="Arial" w:hAnsi="Arial" w:cs="Arial"/>
        </w:rPr>
        <w:t xml:space="preserve"> Perspectives, v. 9, p. 100229, 2022. https://doi.org/10.1016/j.orp.2022.100229</w:t>
      </w:r>
    </w:p>
    <w:p w14:paraId="71F96EFF" w14:textId="77777777" w:rsidR="00822C60" w:rsidRDefault="00822C60" w:rsidP="00822C60">
      <w:pPr>
        <w:spacing w:before="240" w:line="360" w:lineRule="auto"/>
        <w:jc w:val="both"/>
        <w:rPr>
          <w:rFonts w:ascii="Arial" w:hAnsi="Arial" w:cs="Arial"/>
        </w:rPr>
      </w:pPr>
      <w:r>
        <w:rPr>
          <w:rFonts w:ascii="Arial" w:hAnsi="Arial" w:cs="Arial"/>
        </w:rPr>
        <w:t xml:space="preserve">TIKWAYO, L. N.; MATHABA, T. N. D. </w:t>
      </w:r>
      <w:proofErr w:type="spellStart"/>
      <w:r>
        <w:rPr>
          <w:rFonts w:ascii="Arial" w:hAnsi="Arial" w:cs="Arial"/>
        </w:rPr>
        <w:t>Applications</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Industry</w:t>
      </w:r>
      <w:proofErr w:type="spellEnd"/>
      <w:r>
        <w:rPr>
          <w:rFonts w:ascii="Arial" w:hAnsi="Arial" w:cs="Arial"/>
        </w:rPr>
        <w:t xml:space="preserve"> 4.0 Technologies in Warehouse Management: A </w:t>
      </w:r>
      <w:proofErr w:type="spellStart"/>
      <w:r>
        <w:rPr>
          <w:rFonts w:ascii="Arial" w:hAnsi="Arial" w:cs="Arial"/>
        </w:rPr>
        <w:t>Systematic</w:t>
      </w:r>
      <w:proofErr w:type="spellEnd"/>
      <w:r>
        <w:rPr>
          <w:rFonts w:ascii="Arial" w:hAnsi="Arial" w:cs="Arial"/>
        </w:rPr>
        <w:t xml:space="preserve"> </w:t>
      </w:r>
      <w:proofErr w:type="spellStart"/>
      <w:r>
        <w:rPr>
          <w:rFonts w:ascii="Arial" w:hAnsi="Arial" w:cs="Arial"/>
        </w:rPr>
        <w:t>Literature</w:t>
      </w:r>
      <w:proofErr w:type="spellEnd"/>
      <w:r>
        <w:rPr>
          <w:rFonts w:ascii="Arial" w:hAnsi="Arial" w:cs="Arial"/>
        </w:rPr>
        <w:t xml:space="preserve"> Review. </w:t>
      </w:r>
      <w:proofErr w:type="spellStart"/>
      <w:r>
        <w:rPr>
          <w:rFonts w:ascii="Arial" w:hAnsi="Arial" w:cs="Arial"/>
        </w:rPr>
        <w:t>Logistics</w:t>
      </w:r>
      <w:proofErr w:type="spellEnd"/>
      <w:r>
        <w:rPr>
          <w:rFonts w:ascii="Arial" w:hAnsi="Arial" w:cs="Arial"/>
        </w:rPr>
        <w:t>, v. 7, n. 2, p. 24, 2023. https://doi.org/10.3390/logistics7020024</w:t>
      </w:r>
    </w:p>
    <w:p w14:paraId="09242653" w14:textId="77777777" w:rsidR="00822C60" w:rsidRDefault="00822C60" w:rsidP="00822C60">
      <w:pPr>
        <w:spacing w:before="240" w:line="360" w:lineRule="auto"/>
        <w:jc w:val="both"/>
        <w:rPr>
          <w:rFonts w:ascii="Arial" w:hAnsi="Arial" w:cs="Arial"/>
        </w:rPr>
      </w:pPr>
      <w:r>
        <w:rPr>
          <w:rFonts w:ascii="Arial" w:hAnsi="Arial" w:cs="Arial"/>
        </w:rPr>
        <w:t xml:space="preserve">TUBIS, A. A.; ROHMAN, J. </w:t>
      </w:r>
      <w:proofErr w:type="spellStart"/>
      <w:r>
        <w:rPr>
          <w:rFonts w:ascii="Arial" w:hAnsi="Arial" w:cs="Arial"/>
        </w:rPr>
        <w:t>Intelligent</w:t>
      </w:r>
      <w:proofErr w:type="spellEnd"/>
      <w:r>
        <w:rPr>
          <w:rFonts w:ascii="Arial" w:hAnsi="Arial" w:cs="Arial"/>
        </w:rPr>
        <w:t xml:space="preserve"> Warehouse in </w:t>
      </w:r>
      <w:proofErr w:type="spellStart"/>
      <w:r>
        <w:rPr>
          <w:rFonts w:ascii="Arial" w:hAnsi="Arial" w:cs="Arial"/>
        </w:rPr>
        <w:t>Industry</w:t>
      </w:r>
      <w:proofErr w:type="spellEnd"/>
      <w:r>
        <w:rPr>
          <w:rFonts w:ascii="Arial" w:hAnsi="Arial" w:cs="Arial"/>
        </w:rPr>
        <w:t xml:space="preserve"> 4.0—</w:t>
      </w:r>
      <w:proofErr w:type="spellStart"/>
      <w:r>
        <w:rPr>
          <w:rFonts w:ascii="Arial" w:hAnsi="Arial" w:cs="Arial"/>
        </w:rPr>
        <w:t>Systematic</w:t>
      </w:r>
      <w:proofErr w:type="spellEnd"/>
      <w:r>
        <w:rPr>
          <w:rFonts w:ascii="Arial" w:hAnsi="Arial" w:cs="Arial"/>
        </w:rPr>
        <w:t xml:space="preserve"> </w:t>
      </w:r>
      <w:proofErr w:type="spellStart"/>
      <w:r>
        <w:rPr>
          <w:rFonts w:ascii="Arial" w:hAnsi="Arial" w:cs="Arial"/>
        </w:rPr>
        <w:t>Literature</w:t>
      </w:r>
      <w:proofErr w:type="spellEnd"/>
      <w:r>
        <w:rPr>
          <w:rFonts w:ascii="Arial" w:hAnsi="Arial" w:cs="Arial"/>
        </w:rPr>
        <w:t xml:space="preserve"> Review. </w:t>
      </w:r>
      <w:proofErr w:type="spellStart"/>
      <w:r>
        <w:rPr>
          <w:rFonts w:ascii="Arial" w:hAnsi="Arial" w:cs="Arial"/>
        </w:rPr>
        <w:t>Sensors</w:t>
      </w:r>
      <w:proofErr w:type="spellEnd"/>
      <w:r>
        <w:rPr>
          <w:rFonts w:ascii="Arial" w:hAnsi="Arial" w:cs="Arial"/>
        </w:rPr>
        <w:t>, v. 23, n. 8, p. 4105, 2023. https://doi.org/10.3390/s23084105</w:t>
      </w:r>
    </w:p>
    <w:p w14:paraId="4ADEF107" w14:textId="77777777" w:rsidR="00822C60" w:rsidRDefault="00822C60" w:rsidP="00822C60">
      <w:pPr>
        <w:spacing w:before="240" w:line="360" w:lineRule="auto"/>
        <w:jc w:val="both"/>
        <w:rPr>
          <w:rFonts w:ascii="Arial" w:hAnsi="Arial" w:cs="Arial"/>
        </w:rPr>
      </w:pPr>
      <w:r>
        <w:rPr>
          <w:rFonts w:ascii="Arial" w:hAnsi="Arial" w:cs="Arial"/>
        </w:rPr>
        <w:t xml:space="preserve">WINKELHAUS, S.; GROSSE, E. H.; MORANA, S. </w:t>
      </w:r>
      <w:proofErr w:type="spellStart"/>
      <w:r>
        <w:rPr>
          <w:rFonts w:ascii="Arial" w:hAnsi="Arial" w:cs="Arial"/>
        </w:rPr>
        <w:t>Towards</w:t>
      </w:r>
      <w:proofErr w:type="spellEnd"/>
      <w:r>
        <w:rPr>
          <w:rFonts w:ascii="Arial" w:hAnsi="Arial" w:cs="Arial"/>
        </w:rPr>
        <w:t xml:space="preserve"> a </w:t>
      </w:r>
      <w:proofErr w:type="spellStart"/>
      <w:r>
        <w:rPr>
          <w:rFonts w:ascii="Arial" w:hAnsi="Arial" w:cs="Arial"/>
        </w:rPr>
        <w:t>conceptualisation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Order</w:t>
      </w:r>
      <w:proofErr w:type="spellEnd"/>
      <w:r>
        <w:rPr>
          <w:rFonts w:ascii="Arial" w:hAnsi="Arial" w:cs="Arial"/>
        </w:rPr>
        <w:t xml:space="preserve"> </w:t>
      </w:r>
      <w:proofErr w:type="spellStart"/>
      <w:r>
        <w:rPr>
          <w:rFonts w:ascii="Arial" w:hAnsi="Arial" w:cs="Arial"/>
        </w:rPr>
        <w:t>Picking</w:t>
      </w:r>
      <w:proofErr w:type="spellEnd"/>
      <w:r>
        <w:rPr>
          <w:rFonts w:ascii="Arial" w:hAnsi="Arial" w:cs="Arial"/>
        </w:rPr>
        <w:t xml:space="preserve"> 4.0. </w:t>
      </w:r>
      <w:proofErr w:type="spellStart"/>
      <w:r>
        <w:rPr>
          <w:rFonts w:ascii="Arial" w:hAnsi="Arial" w:cs="Arial"/>
        </w:rPr>
        <w:t>Computers</w:t>
      </w:r>
      <w:proofErr w:type="spellEnd"/>
      <w:r>
        <w:rPr>
          <w:rFonts w:ascii="Arial" w:hAnsi="Arial" w:cs="Arial"/>
        </w:rPr>
        <w:t xml:space="preserve"> &amp; Industrial </w:t>
      </w:r>
      <w:proofErr w:type="spellStart"/>
      <w:r>
        <w:rPr>
          <w:rFonts w:ascii="Arial" w:hAnsi="Arial" w:cs="Arial"/>
        </w:rPr>
        <w:t>Engineering</w:t>
      </w:r>
      <w:proofErr w:type="spellEnd"/>
      <w:r>
        <w:rPr>
          <w:rFonts w:ascii="Arial" w:hAnsi="Arial" w:cs="Arial"/>
        </w:rPr>
        <w:t>, v. 159, p. 107511, 2021. https://doi.org/10.1016/j.cie.2021.107511</w:t>
      </w:r>
    </w:p>
    <w:p w14:paraId="65D18031" w14:textId="77777777" w:rsidR="00822C60" w:rsidRDefault="00822C60" w:rsidP="00822C60">
      <w:pPr>
        <w:spacing w:before="240" w:line="360" w:lineRule="auto"/>
        <w:jc w:val="both"/>
        <w:rPr>
          <w:rFonts w:ascii="Arial" w:hAnsi="Arial" w:cs="Arial"/>
        </w:rPr>
      </w:pPr>
      <w:r>
        <w:rPr>
          <w:rFonts w:ascii="Arial" w:hAnsi="Arial" w:cs="Arial"/>
        </w:rPr>
        <w:t xml:space="preserve">WU, W. et al. Internet </w:t>
      </w:r>
      <w:proofErr w:type="spellStart"/>
      <w:r>
        <w:rPr>
          <w:rFonts w:ascii="Arial" w:hAnsi="Arial" w:cs="Arial"/>
        </w:rPr>
        <w:t>of</w:t>
      </w:r>
      <w:proofErr w:type="spellEnd"/>
      <w:r>
        <w:rPr>
          <w:rFonts w:ascii="Arial" w:hAnsi="Arial" w:cs="Arial"/>
        </w:rPr>
        <w:t xml:space="preserve"> </w:t>
      </w:r>
      <w:proofErr w:type="spellStart"/>
      <w:r>
        <w:rPr>
          <w:rFonts w:ascii="Arial" w:hAnsi="Arial" w:cs="Arial"/>
        </w:rPr>
        <w:t>Everything</w:t>
      </w:r>
      <w:proofErr w:type="spellEnd"/>
      <w:r>
        <w:rPr>
          <w:rFonts w:ascii="Arial" w:hAnsi="Arial" w:cs="Arial"/>
        </w:rPr>
        <w:t xml:space="preserve"> </w:t>
      </w:r>
      <w:proofErr w:type="spellStart"/>
      <w:r>
        <w:rPr>
          <w:rFonts w:ascii="Arial" w:hAnsi="Arial" w:cs="Arial"/>
        </w:rPr>
        <w:t>and</w:t>
      </w:r>
      <w:proofErr w:type="spellEnd"/>
      <w:r>
        <w:rPr>
          <w:rFonts w:ascii="Arial" w:hAnsi="Arial" w:cs="Arial"/>
        </w:rPr>
        <w:t xml:space="preserve"> Digital Twin </w:t>
      </w:r>
      <w:proofErr w:type="spellStart"/>
      <w:r>
        <w:rPr>
          <w:rFonts w:ascii="Arial" w:hAnsi="Arial" w:cs="Arial"/>
        </w:rPr>
        <w:t>enabled</w:t>
      </w:r>
      <w:proofErr w:type="spellEnd"/>
      <w:r>
        <w:rPr>
          <w:rFonts w:ascii="Arial" w:hAnsi="Arial" w:cs="Arial"/>
        </w:rPr>
        <w:t xml:space="preserve"> Service Platform for Cold Chain </w:t>
      </w:r>
      <w:proofErr w:type="spellStart"/>
      <w:r>
        <w:rPr>
          <w:rFonts w:ascii="Arial" w:hAnsi="Arial" w:cs="Arial"/>
        </w:rPr>
        <w:t>Logistics</w:t>
      </w:r>
      <w:proofErr w:type="spellEnd"/>
      <w:r>
        <w:rPr>
          <w:rFonts w:ascii="Arial" w:hAnsi="Arial" w:cs="Arial"/>
        </w:rPr>
        <w:t xml:space="preserve">. </w:t>
      </w:r>
      <w:proofErr w:type="spellStart"/>
      <w:r>
        <w:rPr>
          <w:rFonts w:ascii="Arial" w:hAnsi="Arial" w:cs="Arial"/>
        </w:rPr>
        <w:t>Journal</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Industrial </w:t>
      </w:r>
      <w:proofErr w:type="spellStart"/>
      <w:r>
        <w:rPr>
          <w:rFonts w:ascii="Arial" w:hAnsi="Arial" w:cs="Arial"/>
        </w:rPr>
        <w:t>Information</w:t>
      </w:r>
      <w:proofErr w:type="spellEnd"/>
      <w:r>
        <w:rPr>
          <w:rFonts w:ascii="Arial" w:hAnsi="Arial" w:cs="Arial"/>
        </w:rPr>
        <w:t xml:space="preserve"> </w:t>
      </w:r>
      <w:proofErr w:type="spellStart"/>
      <w:r>
        <w:rPr>
          <w:rFonts w:ascii="Arial" w:hAnsi="Arial" w:cs="Arial"/>
        </w:rPr>
        <w:t>Integration</w:t>
      </w:r>
      <w:proofErr w:type="spellEnd"/>
      <w:r>
        <w:rPr>
          <w:rFonts w:ascii="Arial" w:hAnsi="Arial" w:cs="Arial"/>
        </w:rPr>
        <w:t>, v. 33, p. 100443, 2023. https://doi.org/10.1016/j.jii.2023.100443</w:t>
      </w:r>
    </w:p>
    <w:p w14:paraId="16314788" w14:textId="77777777" w:rsidR="00822C60" w:rsidRPr="00B20AE4" w:rsidRDefault="00822C60" w:rsidP="00B20AE4"/>
    <w:sectPr w:rsidR="00822C60" w:rsidRPr="00B20AE4" w:rsidSect="00BF0048">
      <w:headerReference w:type="default" r:id="rId13"/>
      <w:pgSz w:w="11907" w:h="16840" w:code="9"/>
      <w:pgMar w:top="1135"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2EF4E" w14:textId="77777777" w:rsidR="00957E88" w:rsidRDefault="00957E88">
      <w:r>
        <w:separator/>
      </w:r>
    </w:p>
  </w:endnote>
  <w:endnote w:type="continuationSeparator" w:id="0">
    <w:p w14:paraId="31EFA6C9" w14:textId="77777777" w:rsidR="00957E88" w:rsidRDefault="0095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9F46D" w14:textId="77777777" w:rsidR="00957E88" w:rsidRDefault="00957E88">
      <w:r>
        <w:separator/>
      </w:r>
    </w:p>
  </w:footnote>
  <w:footnote w:type="continuationSeparator" w:id="0">
    <w:p w14:paraId="38117EB4" w14:textId="77777777" w:rsidR="00957E88" w:rsidRDefault="00957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6464A5BF" w14:textId="77777777" w:rsidR="0051743C" w:rsidRDefault="0051743C">
        <w:pPr>
          <w:pStyle w:val="Cabealho"/>
          <w:jc w:val="right"/>
        </w:pPr>
        <w:r>
          <w:t xml:space="preserve">Página </w:t>
        </w:r>
        <w:r>
          <w:rPr>
            <w:b/>
            <w:bCs/>
          </w:rPr>
          <w:fldChar w:fldCharType="begin"/>
        </w:r>
        <w:r>
          <w:rPr>
            <w:b/>
            <w:bCs/>
          </w:rPr>
          <w:instrText>PAGE</w:instrText>
        </w:r>
        <w:r>
          <w:rPr>
            <w:b/>
            <w:bCs/>
          </w:rPr>
          <w:fldChar w:fldCharType="separate"/>
        </w:r>
        <w:r w:rsidR="002511BD">
          <w:rPr>
            <w:b/>
            <w:bCs/>
            <w:noProof/>
          </w:rPr>
          <w:t>2</w:t>
        </w:r>
        <w:r>
          <w:rPr>
            <w:b/>
            <w:bCs/>
          </w:rPr>
          <w:fldChar w:fldCharType="end"/>
        </w:r>
        <w:r>
          <w:t xml:space="preserve"> de </w:t>
        </w:r>
        <w:r>
          <w:rPr>
            <w:b/>
            <w:bCs/>
          </w:rPr>
          <w:fldChar w:fldCharType="begin"/>
        </w:r>
        <w:r>
          <w:rPr>
            <w:b/>
            <w:bCs/>
          </w:rPr>
          <w:instrText>NUMPAGES</w:instrText>
        </w:r>
        <w:r>
          <w:rPr>
            <w:b/>
            <w:bCs/>
          </w:rPr>
          <w:fldChar w:fldCharType="separate"/>
        </w:r>
        <w:r w:rsidR="002511BD">
          <w:rPr>
            <w:b/>
            <w:bCs/>
            <w:noProof/>
          </w:rPr>
          <w:t>4</w:t>
        </w:r>
        <w:r>
          <w:rPr>
            <w:b/>
            <w:bCs/>
          </w:rPr>
          <w:fldChar w:fldCharType="end"/>
        </w:r>
      </w:p>
    </w:sdtContent>
  </w:sdt>
  <w:p w14:paraId="0437729F" w14:textId="77777777" w:rsidR="002F382F" w:rsidRPr="00851056" w:rsidRDefault="002F382F">
    <w:pPr>
      <w:pStyle w:val="Cabealh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A37"/>
    <w:multiLevelType w:val="hybridMultilevel"/>
    <w:tmpl w:val="D3842A46"/>
    <w:lvl w:ilvl="0" w:tplc="8A427C6E">
      <w:start w:val="1"/>
      <w:numFmt w:val="decimal"/>
      <w:lvlText w:val="[000%1]"/>
      <w:lvlJc w:val="left"/>
      <w:pPr>
        <w:tabs>
          <w:tab w:val="num" w:pos="720"/>
        </w:tabs>
        <w:ind w:left="720" w:hanging="180"/>
      </w:pPr>
      <w:rPr>
        <w:rFonts w:ascii="Arial" w:hAnsi="Arial"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2EC593A"/>
    <w:multiLevelType w:val="multilevel"/>
    <w:tmpl w:val="C9B49D48"/>
    <w:lvl w:ilvl="0">
      <w:start w:val="1"/>
      <w:numFmt w:val="none"/>
      <w:lvlText w:val="[0001]"/>
      <w:lvlJc w:val="left"/>
      <w:pPr>
        <w:tabs>
          <w:tab w:val="num" w:pos="720"/>
        </w:tabs>
        <w:ind w:left="720" w:hanging="180"/>
      </w:pPr>
      <w:rPr>
        <w:rFonts w:ascii="Arial" w:hAnsi="Arial" w:hint="default"/>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ED670A"/>
    <w:multiLevelType w:val="hybridMultilevel"/>
    <w:tmpl w:val="7D628010"/>
    <w:lvl w:ilvl="0" w:tplc="77B82826">
      <w:start w:val="1"/>
      <w:numFmt w:val="none"/>
      <w:lvlText w:val="[0001]"/>
      <w:lvlJc w:val="left"/>
      <w:pPr>
        <w:tabs>
          <w:tab w:val="num" w:pos="720"/>
        </w:tabs>
        <w:ind w:left="720" w:hanging="180"/>
      </w:pPr>
      <w:rPr>
        <w:rFonts w:ascii="Arial" w:hAnsi="Arial" w:hint="default"/>
        <w:sz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0B200A23"/>
    <w:multiLevelType w:val="hybridMultilevel"/>
    <w:tmpl w:val="7F346F9C"/>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24DD5AFB"/>
    <w:multiLevelType w:val="multilevel"/>
    <w:tmpl w:val="683C3FC4"/>
    <w:lvl w:ilvl="0">
      <w:start w:val="1"/>
      <w:numFmt w:val="none"/>
      <w:lvlText w:val="[0001]"/>
      <w:lvlJc w:val="left"/>
      <w:pPr>
        <w:tabs>
          <w:tab w:val="num" w:pos="720"/>
        </w:tabs>
        <w:ind w:left="720" w:hanging="180"/>
      </w:pPr>
      <w:rPr>
        <w:rFonts w:ascii="Arial" w:hAnsi="Arial" w:hint="default"/>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C5C1174"/>
    <w:multiLevelType w:val="multilevel"/>
    <w:tmpl w:val="495A7CE4"/>
    <w:lvl w:ilvl="0">
      <w:start w:val="1"/>
      <w:numFmt w:val="none"/>
      <w:lvlText w:val="[0001]"/>
      <w:lvlJc w:val="left"/>
      <w:pPr>
        <w:tabs>
          <w:tab w:val="num" w:pos="720"/>
        </w:tabs>
        <w:ind w:left="720" w:hanging="180"/>
      </w:pPr>
      <w:rPr>
        <w:rFonts w:ascii="Arial" w:hAnsi="Arial" w:hint="default"/>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C6A091A"/>
    <w:multiLevelType w:val="multilevel"/>
    <w:tmpl w:val="6B8C6CE6"/>
    <w:lvl w:ilvl="0">
      <w:start w:val="1"/>
      <w:numFmt w:val="none"/>
      <w:lvlText w:val="[0001]"/>
      <w:lvlJc w:val="left"/>
      <w:pPr>
        <w:tabs>
          <w:tab w:val="num" w:pos="720"/>
        </w:tabs>
        <w:ind w:left="720" w:hanging="180"/>
      </w:pPr>
      <w:rPr>
        <w:rFonts w:ascii="Arial" w:hAnsi="Arial" w:hint="default"/>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21D3CD2"/>
    <w:multiLevelType w:val="hybridMultilevel"/>
    <w:tmpl w:val="032279BC"/>
    <w:lvl w:ilvl="0" w:tplc="993CF870">
      <w:start w:val="1"/>
      <w:numFmt w:val="decimal"/>
      <w:lvlText w:val="[000%1]"/>
      <w:lvlJc w:val="left"/>
      <w:pPr>
        <w:tabs>
          <w:tab w:val="num" w:pos="720"/>
        </w:tabs>
        <w:ind w:left="720" w:hanging="180"/>
      </w:pPr>
      <w:rPr>
        <w:rFonts w:ascii="Arial" w:hAnsi="Arial"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7173EE3"/>
    <w:multiLevelType w:val="hybridMultilevel"/>
    <w:tmpl w:val="86B44248"/>
    <w:lvl w:ilvl="0" w:tplc="07A24688">
      <w:start w:val="1"/>
      <w:numFmt w:val="none"/>
      <w:lvlText w:val="[0001]"/>
      <w:lvlJc w:val="left"/>
      <w:pPr>
        <w:tabs>
          <w:tab w:val="num" w:pos="720"/>
        </w:tabs>
        <w:ind w:left="720" w:hanging="180"/>
      </w:pPr>
      <w:rPr>
        <w:rFonts w:ascii="Arial" w:hAnsi="Arial" w:hint="default"/>
        <w:sz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 w15:restartNumberingAfterBreak="0">
    <w:nsid w:val="381C39C3"/>
    <w:multiLevelType w:val="multilevel"/>
    <w:tmpl w:val="DC682E7C"/>
    <w:lvl w:ilvl="0">
      <w:start w:val="1"/>
      <w:numFmt w:val="none"/>
      <w:lvlText w:val="[0001]"/>
      <w:lvlJc w:val="left"/>
      <w:pPr>
        <w:tabs>
          <w:tab w:val="num" w:pos="720"/>
        </w:tabs>
        <w:ind w:left="720" w:hanging="180"/>
      </w:pPr>
      <w:rPr>
        <w:rFonts w:ascii="Arial" w:hAnsi="Arial" w:hint="default"/>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43ED1EE1"/>
    <w:multiLevelType w:val="hybridMultilevel"/>
    <w:tmpl w:val="12AEE652"/>
    <w:lvl w:ilvl="0" w:tplc="07A24688">
      <w:start w:val="1"/>
      <w:numFmt w:val="none"/>
      <w:lvlText w:val="[0001]"/>
      <w:lvlJc w:val="left"/>
      <w:pPr>
        <w:tabs>
          <w:tab w:val="num" w:pos="720"/>
        </w:tabs>
        <w:ind w:left="720" w:hanging="180"/>
      </w:pPr>
      <w:rPr>
        <w:rFonts w:ascii="Arial" w:hAnsi="Arial" w:hint="default"/>
        <w:sz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1" w15:restartNumberingAfterBreak="0">
    <w:nsid w:val="445241AC"/>
    <w:multiLevelType w:val="hybridMultilevel"/>
    <w:tmpl w:val="83525746"/>
    <w:lvl w:ilvl="0" w:tplc="5CF6A2D6">
      <w:start w:val="1"/>
      <w:numFmt w:val="decimal"/>
      <w:lvlText w:val="[000%1]"/>
      <w:lvlJc w:val="right"/>
      <w:pPr>
        <w:tabs>
          <w:tab w:val="num" w:pos="720"/>
        </w:tabs>
        <w:ind w:left="720" w:hanging="180"/>
      </w:pPr>
      <w:rPr>
        <w:rFonts w:ascii="Arial" w:hAnsi="Arial"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637720C"/>
    <w:multiLevelType w:val="hybridMultilevel"/>
    <w:tmpl w:val="C9B49D48"/>
    <w:lvl w:ilvl="0" w:tplc="07A24688">
      <w:start w:val="1"/>
      <w:numFmt w:val="none"/>
      <w:lvlText w:val="[0001]"/>
      <w:lvlJc w:val="left"/>
      <w:pPr>
        <w:tabs>
          <w:tab w:val="num" w:pos="720"/>
        </w:tabs>
        <w:ind w:left="720" w:hanging="180"/>
      </w:pPr>
      <w:rPr>
        <w:rFonts w:ascii="Arial" w:hAnsi="Arial" w:hint="default"/>
        <w:sz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3" w15:restartNumberingAfterBreak="0">
    <w:nsid w:val="520B2920"/>
    <w:multiLevelType w:val="hybridMultilevel"/>
    <w:tmpl w:val="BFA6F2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486441"/>
    <w:multiLevelType w:val="hybridMultilevel"/>
    <w:tmpl w:val="56C88CFC"/>
    <w:lvl w:ilvl="0" w:tplc="49884E9E">
      <w:start w:val="1"/>
      <w:numFmt w:val="decimal"/>
      <w:lvlText w:val="[00%1]"/>
      <w:lvlJc w:val="left"/>
      <w:pPr>
        <w:tabs>
          <w:tab w:val="num" w:pos="720"/>
        </w:tabs>
        <w:ind w:left="720" w:hanging="180"/>
      </w:pPr>
      <w:rPr>
        <w:rFonts w:ascii="Arial" w:hAnsi="Arial"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32F0047"/>
    <w:multiLevelType w:val="hybridMultilevel"/>
    <w:tmpl w:val="C494ECF8"/>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BF21287"/>
    <w:multiLevelType w:val="hybridMultilevel"/>
    <w:tmpl w:val="BFA6F2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381121E"/>
    <w:multiLevelType w:val="hybridMultilevel"/>
    <w:tmpl w:val="7DB286CA"/>
    <w:lvl w:ilvl="0" w:tplc="B66AB3A2">
      <w:start w:val="1"/>
      <w:numFmt w:val="decimal"/>
      <w:lvlText w:val="[000%1]"/>
      <w:lvlJc w:val="left"/>
      <w:pPr>
        <w:tabs>
          <w:tab w:val="num" w:pos="720"/>
        </w:tabs>
        <w:ind w:left="720" w:hanging="180"/>
      </w:pPr>
      <w:rPr>
        <w:rFonts w:ascii="Arial" w:hAnsi="Arial"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C2C1CEE"/>
    <w:multiLevelType w:val="hybridMultilevel"/>
    <w:tmpl w:val="28E2EE7C"/>
    <w:lvl w:ilvl="0" w:tplc="E4E0FB3C">
      <w:start w:val="1"/>
      <w:numFmt w:val="decimal"/>
      <w:lvlText w:val="[000%1]"/>
      <w:lvlJc w:val="left"/>
      <w:pPr>
        <w:tabs>
          <w:tab w:val="num" w:pos="720"/>
        </w:tabs>
        <w:ind w:left="720" w:hanging="180"/>
      </w:pPr>
      <w:rPr>
        <w:rFonts w:ascii="Arial" w:hAnsi="Arial"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FDD3AE7"/>
    <w:multiLevelType w:val="hybridMultilevel"/>
    <w:tmpl w:val="BFA6F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70636300">
    <w:abstractNumId w:val="10"/>
  </w:num>
  <w:num w:numId="2" w16cid:durableId="705714325">
    <w:abstractNumId w:val="2"/>
  </w:num>
  <w:num w:numId="3" w16cid:durableId="298845197">
    <w:abstractNumId w:val="5"/>
  </w:num>
  <w:num w:numId="4" w16cid:durableId="658768831">
    <w:abstractNumId w:val="6"/>
  </w:num>
  <w:num w:numId="5" w16cid:durableId="884953652">
    <w:abstractNumId w:val="9"/>
  </w:num>
  <w:num w:numId="6" w16cid:durableId="1997411380">
    <w:abstractNumId w:val="4"/>
  </w:num>
  <w:num w:numId="7" w16cid:durableId="292906964">
    <w:abstractNumId w:val="8"/>
  </w:num>
  <w:num w:numId="8" w16cid:durableId="1262107433">
    <w:abstractNumId w:val="12"/>
  </w:num>
  <w:num w:numId="9" w16cid:durableId="1428621400">
    <w:abstractNumId w:val="3"/>
  </w:num>
  <w:num w:numId="10" w16cid:durableId="585581468">
    <w:abstractNumId w:val="1"/>
  </w:num>
  <w:num w:numId="11" w16cid:durableId="1215582129">
    <w:abstractNumId w:val="11"/>
  </w:num>
  <w:num w:numId="12" w16cid:durableId="1577782917">
    <w:abstractNumId w:val="14"/>
  </w:num>
  <w:num w:numId="13" w16cid:durableId="1877810809">
    <w:abstractNumId w:val="0"/>
  </w:num>
  <w:num w:numId="14" w16cid:durableId="1622375823">
    <w:abstractNumId w:val="7"/>
  </w:num>
  <w:num w:numId="15" w16cid:durableId="614480441">
    <w:abstractNumId w:val="18"/>
  </w:num>
  <w:num w:numId="16" w16cid:durableId="1463843320">
    <w:abstractNumId w:val="17"/>
  </w:num>
  <w:num w:numId="17" w16cid:durableId="1941448234">
    <w:abstractNumId w:val="19"/>
  </w:num>
  <w:num w:numId="18" w16cid:durableId="2049379612">
    <w:abstractNumId w:val="16"/>
  </w:num>
  <w:num w:numId="19" w16cid:durableId="1318875408">
    <w:abstractNumId w:val="15"/>
  </w:num>
  <w:num w:numId="20" w16cid:durableId="20268601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78E"/>
    <w:rsid w:val="0000634C"/>
    <w:rsid w:val="000068BB"/>
    <w:rsid w:val="00016575"/>
    <w:rsid w:val="00016FC9"/>
    <w:rsid w:val="00027331"/>
    <w:rsid w:val="000317F5"/>
    <w:rsid w:val="00046E29"/>
    <w:rsid w:val="0005027D"/>
    <w:rsid w:val="0005137D"/>
    <w:rsid w:val="00055D06"/>
    <w:rsid w:val="00064E72"/>
    <w:rsid w:val="00065DC8"/>
    <w:rsid w:val="00087F1E"/>
    <w:rsid w:val="00095F8C"/>
    <w:rsid w:val="00096411"/>
    <w:rsid w:val="000A2090"/>
    <w:rsid w:val="000A57E4"/>
    <w:rsid w:val="000C123D"/>
    <w:rsid w:val="000C698B"/>
    <w:rsid w:val="000C77D9"/>
    <w:rsid w:val="000C7F60"/>
    <w:rsid w:val="000D542C"/>
    <w:rsid w:val="000E540D"/>
    <w:rsid w:val="000F0FBF"/>
    <w:rsid w:val="000F6268"/>
    <w:rsid w:val="000F669F"/>
    <w:rsid w:val="001029E7"/>
    <w:rsid w:val="00103EE3"/>
    <w:rsid w:val="001116CF"/>
    <w:rsid w:val="001201F7"/>
    <w:rsid w:val="00121987"/>
    <w:rsid w:val="00124498"/>
    <w:rsid w:val="0012588F"/>
    <w:rsid w:val="00131646"/>
    <w:rsid w:val="00132CAD"/>
    <w:rsid w:val="00133808"/>
    <w:rsid w:val="00134A53"/>
    <w:rsid w:val="0013507C"/>
    <w:rsid w:val="001419F7"/>
    <w:rsid w:val="00147264"/>
    <w:rsid w:val="001762A7"/>
    <w:rsid w:val="00180E75"/>
    <w:rsid w:val="00181CC1"/>
    <w:rsid w:val="00184F19"/>
    <w:rsid w:val="00190EEF"/>
    <w:rsid w:val="00191291"/>
    <w:rsid w:val="00191699"/>
    <w:rsid w:val="001A036A"/>
    <w:rsid w:val="001B0F1A"/>
    <w:rsid w:val="001C116D"/>
    <w:rsid w:val="001C66BC"/>
    <w:rsid w:val="001D0626"/>
    <w:rsid w:val="001D4D75"/>
    <w:rsid w:val="001E4658"/>
    <w:rsid w:val="001F0193"/>
    <w:rsid w:val="001F37CB"/>
    <w:rsid w:val="001F4715"/>
    <w:rsid w:val="001F5F11"/>
    <w:rsid w:val="001F6617"/>
    <w:rsid w:val="00201F83"/>
    <w:rsid w:val="00206C26"/>
    <w:rsid w:val="00221A05"/>
    <w:rsid w:val="00227157"/>
    <w:rsid w:val="00227369"/>
    <w:rsid w:val="00230387"/>
    <w:rsid w:val="00230FA4"/>
    <w:rsid w:val="00235A92"/>
    <w:rsid w:val="002369F3"/>
    <w:rsid w:val="00240B40"/>
    <w:rsid w:val="002418B5"/>
    <w:rsid w:val="00243C48"/>
    <w:rsid w:val="00245DD8"/>
    <w:rsid w:val="002511BD"/>
    <w:rsid w:val="002535FB"/>
    <w:rsid w:val="00262A7F"/>
    <w:rsid w:val="00262C34"/>
    <w:rsid w:val="00266B11"/>
    <w:rsid w:val="002672FB"/>
    <w:rsid w:val="00275F9C"/>
    <w:rsid w:val="0029177C"/>
    <w:rsid w:val="00297B2B"/>
    <w:rsid w:val="002A11D0"/>
    <w:rsid w:val="002A1ADD"/>
    <w:rsid w:val="002A3424"/>
    <w:rsid w:val="002A5972"/>
    <w:rsid w:val="002A77A3"/>
    <w:rsid w:val="002B39C9"/>
    <w:rsid w:val="002B3D25"/>
    <w:rsid w:val="002C0E3B"/>
    <w:rsid w:val="002C63B9"/>
    <w:rsid w:val="002D1F2D"/>
    <w:rsid w:val="002D5FA2"/>
    <w:rsid w:val="002E0504"/>
    <w:rsid w:val="002E2555"/>
    <w:rsid w:val="002F0BD5"/>
    <w:rsid w:val="002F382F"/>
    <w:rsid w:val="003036FF"/>
    <w:rsid w:val="00311C76"/>
    <w:rsid w:val="00320241"/>
    <w:rsid w:val="00320C0C"/>
    <w:rsid w:val="0032424A"/>
    <w:rsid w:val="003313C9"/>
    <w:rsid w:val="00331C94"/>
    <w:rsid w:val="003331AF"/>
    <w:rsid w:val="00334127"/>
    <w:rsid w:val="00351C7E"/>
    <w:rsid w:val="0036075F"/>
    <w:rsid w:val="00361151"/>
    <w:rsid w:val="00366A9E"/>
    <w:rsid w:val="00371CE3"/>
    <w:rsid w:val="00372A08"/>
    <w:rsid w:val="0037365B"/>
    <w:rsid w:val="00373C92"/>
    <w:rsid w:val="0038248F"/>
    <w:rsid w:val="00383119"/>
    <w:rsid w:val="00385232"/>
    <w:rsid w:val="003855C0"/>
    <w:rsid w:val="00386977"/>
    <w:rsid w:val="00387700"/>
    <w:rsid w:val="003919BC"/>
    <w:rsid w:val="0039250E"/>
    <w:rsid w:val="00396F75"/>
    <w:rsid w:val="003A28E0"/>
    <w:rsid w:val="003B1A8B"/>
    <w:rsid w:val="003B23A9"/>
    <w:rsid w:val="003B791F"/>
    <w:rsid w:val="003B7C6A"/>
    <w:rsid w:val="003C215E"/>
    <w:rsid w:val="003C798A"/>
    <w:rsid w:val="003D0E82"/>
    <w:rsid w:val="003D77EF"/>
    <w:rsid w:val="003E03BB"/>
    <w:rsid w:val="003E464B"/>
    <w:rsid w:val="003E5F24"/>
    <w:rsid w:val="003F17BF"/>
    <w:rsid w:val="003F346A"/>
    <w:rsid w:val="00403893"/>
    <w:rsid w:val="00411B4E"/>
    <w:rsid w:val="00412D0F"/>
    <w:rsid w:val="00415336"/>
    <w:rsid w:val="00415D2F"/>
    <w:rsid w:val="00416F70"/>
    <w:rsid w:val="00425A41"/>
    <w:rsid w:val="0043246B"/>
    <w:rsid w:val="00432F60"/>
    <w:rsid w:val="00442E16"/>
    <w:rsid w:val="004457C5"/>
    <w:rsid w:val="00452F96"/>
    <w:rsid w:val="00454A51"/>
    <w:rsid w:val="004556DB"/>
    <w:rsid w:val="00455772"/>
    <w:rsid w:val="00455FED"/>
    <w:rsid w:val="00463646"/>
    <w:rsid w:val="00463D7B"/>
    <w:rsid w:val="004728BD"/>
    <w:rsid w:val="00480179"/>
    <w:rsid w:val="004930DB"/>
    <w:rsid w:val="00493637"/>
    <w:rsid w:val="00493963"/>
    <w:rsid w:val="004950FA"/>
    <w:rsid w:val="004A006A"/>
    <w:rsid w:val="004A355A"/>
    <w:rsid w:val="004A58EA"/>
    <w:rsid w:val="004A7291"/>
    <w:rsid w:val="004B1614"/>
    <w:rsid w:val="004C03F7"/>
    <w:rsid w:val="004C1671"/>
    <w:rsid w:val="004C23F5"/>
    <w:rsid w:val="004C51D1"/>
    <w:rsid w:val="004D1D46"/>
    <w:rsid w:val="004E17C2"/>
    <w:rsid w:val="004E308F"/>
    <w:rsid w:val="004E4348"/>
    <w:rsid w:val="004E46F4"/>
    <w:rsid w:val="004E5A20"/>
    <w:rsid w:val="004E65C5"/>
    <w:rsid w:val="004E6E64"/>
    <w:rsid w:val="004F2953"/>
    <w:rsid w:val="004F7C7C"/>
    <w:rsid w:val="0050132C"/>
    <w:rsid w:val="00506A9A"/>
    <w:rsid w:val="0050713F"/>
    <w:rsid w:val="00510B84"/>
    <w:rsid w:val="00516FBA"/>
    <w:rsid w:val="0051743C"/>
    <w:rsid w:val="00521869"/>
    <w:rsid w:val="00522BFE"/>
    <w:rsid w:val="00522C04"/>
    <w:rsid w:val="00527AE7"/>
    <w:rsid w:val="00533F10"/>
    <w:rsid w:val="00540967"/>
    <w:rsid w:val="005426D3"/>
    <w:rsid w:val="00544593"/>
    <w:rsid w:val="0055299A"/>
    <w:rsid w:val="00556690"/>
    <w:rsid w:val="0056023E"/>
    <w:rsid w:val="00565DCE"/>
    <w:rsid w:val="00574D25"/>
    <w:rsid w:val="00582DEB"/>
    <w:rsid w:val="00585FD9"/>
    <w:rsid w:val="00596E44"/>
    <w:rsid w:val="005A4C0A"/>
    <w:rsid w:val="005B2AEF"/>
    <w:rsid w:val="005B4D59"/>
    <w:rsid w:val="005C0B25"/>
    <w:rsid w:val="005C1F52"/>
    <w:rsid w:val="005C7D25"/>
    <w:rsid w:val="005D1FED"/>
    <w:rsid w:val="005E6AA9"/>
    <w:rsid w:val="005E7EEB"/>
    <w:rsid w:val="005F1B75"/>
    <w:rsid w:val="005F47C5"/>
    <w:rsid w:val="005F4CE7"/>
    <w:rsid w:val="005F61BB"/>
    <w:rsid w:val="005F6EA2"/>
    <w:rsid w:val="00603D9B"/>
    <w:rsid w:val="0060477F"/>
    <w:rsid w:val="00604898"/>
    <w:rsid w:val="0060558F"/>
    <w:rsid w:val="00605B6B"/>
    <w:rsid w:val="00612F54"/>
    <w:rsid w:val="006354E5"/>
    <w:rsid w:val="00642126"/>
    <w:rsid w:val="00642961"/>
    <w:rsid w:val="00642DE1"/>
    <w:rsid w:val="00652BE4"/>
    <w:rsid w:val="0066356C"/>
    <w:rsid w:val="0066442B"/>
    <w:rsid w:val="006644F2"/>
    <w:rsid w:val="006654E1"/>
    <w:rsid w:val="00673CF0"/>
    <w:rsid w:val="00677561"/>
    <w:rsid w:val="00683014"/>
    <w:rsid w:val="00690CB0"/>
    <w:rsid w:val="00695A74"/>
    <w:rsid w:val="00697C4E"/>
    <w:rsid w:val="006A6576"/>
    <w:rsid w:val="006A678E"/>
    <w:rsid w:val="006B7E15"/>
    <w:rsid w:val="006C01D1"/>
    <w:rsid w:val="006D2685"/>
    <w:rsid w:val="006D3D4A"/>
    <w:rsid w:val="006D3F37"/>
    <w:rsid w:val="006E0664"/>
    <w:rsid w:val="006E7DA6"/>
    <w:rsid w:val="006F0DBA"/>
    <w:rsid w:val="006F13C0"/>
    <w:rsid w:val="007017D3"/>
    <w:rsid w:val="00702021"/>
    <w:rsid w:val="00705D36"/>
    <w:rsid w:val="0070634F"/>
    <w:rsid w:val="00707958"/>
    <w:rsid w:val="00707E99"/>
    <w:rsid w:val="0071303A"/>
    <w:rsid w:val="00713908"/>
    <w:rsid w:val="007224A0"/>
    <w:rsid w:val="00742685"/>
    <w:rsid w:val="00747D22"/>
    <w:rsid w:val="00750C48"/>
    <w:rsid w:val="007523A5"/>
    <w:rsid w:val="007558AF"/>
    <w:rsid w:val="00763AF2"/>
    <w:rsid w:val="007641A7"/>
    <w:rsid w:val="00770597"/>
    <w:rsid w:val="00784AFA"/>
    <w:rsid w:val="00785FE7"/>
    <w:rsid w:val="00794222"/>
    <w:rsid w:val="007951B3"/>
    <w:rsid w:val="00795AF7"/>
    <w:rsid w:val="00797189"/>
    <w:rsid w:val="007A40F8"/>
    <w:rsid w:val="007B4D46"/>
    <w:rsid w:val="007C0E77"/>
    <w:rsid w:val="007C4899"/>
    <w:rsid w:val="007C4D7F"/>
    <w:rsid w:val="007C6AA7"/>
    <w:rsid w:val="007C7A2E"/>
    <w:rsid w:val="007D0935"/>
    <w:rsid w:val="007D65E8"/>
    <w:rsid w:val="007D7090"/>
    <w:rsid w:val="007F3079"/>
    <w:rsid w:val="007F3BAE"/>
    <w:rsid w:val="007F74FB"/>
    <w:rsid w:val="007F7D10"/>
    <w:rsid w:val="0081678E"/>
    <w:rsid w:val="00822242"/>
    <w:rsid w:val="00822C60"/>
    <w:rsid w:val="00827C8C"/>
    <w:rsid w:val="008374F5"/>
    <w:rsid w:val="00840C07"/>
    <w:rsid w:val="008467F2"/>
    <w:rsid w:val="00851056"/>
    <w:rsid w:val="008520E6"/>
    <w:rsid w:val="008528D4"/>
    <w:rsid w:val="0086467A"/>
    <w:rsid w:val="008677C0"/>
    <w:rsid w:val="00877B5A"/>
    <w:rsid w:val="00880B2D"/>
    <w:rsid w:val="00882EBB"/>
    <w:rsid w:val="00883A66"/>
    <w:rsid w:val="00885D27"/>
    <w:rsid w:val="00891C79"/>
    <w:rsid w:val="0089255D"/>
    <w:rsid w:val="00893787"/>
    <w:rsid w:val="00894EEA"/>
    <w:rsid w:val="008A260A"/>
    <w:rsid w:val="008A59FF"/>
    <w:rsid w:val="008A7430"/>
    <w:rsid w:val="008B4007"/>
    <w:rsid w:val="008C3E5B"/>
    <w:rsid w:val="008C70A3"/>
    <w:rsid w:val="008D0344"/>
    <w:rsid w:val="008D247C"/>
    <w:rsid w:val="008D2F9B"/>
    <w:rsid w:val="008D4883"/>
    <w:rsid w:val="008E28D5"/>
    <w:rsid w:val="008E2EDD"/>
    <w:rsid w:val="008F33E5"/>
    <w:rsid w:val="009015DF"/>
    <w:rsid w:val="00902AF1"/>
    <w:rsid w:val="00903E09"/>
    <w:rsid w:val="009052E4"/>
    <w:rsid w:val="00910483"/>
    <w:rsid w:val="00912166"/>
    <w:rsid w:val="00921C7D"/>
    <w:rsid w:val="009241BA"/>
    <w:rsid w:val="00925BA2"/>
    <w:rsid w:val="009304F4"/>
    <w:rsid w:val="0093573F"/>
    <w:rsid w:val="00942CDC"/>
    <w:rsid w:val="00945D6E"/>
    <w:rsid w:val="00951EA3"/>
    <w:rsid w:val="00953561"/>
    <w:rsid w:val="00953C13"/>
    <w:rsid w:val="00957E88"/>
    <w:rsid w:val="00965306"/>
    <w:rsid w:val="00974AA7"/>
    <w:rsid w:val="00975BBF"/>
    <w:rsid w:val="009765AA"/>
    <w:rsid w:val="0097791B"/>
    <w:rsid w:val="00980604"/>
    <w:rsid w:val="00982DA1"/>
    <w:rsid w:val="00991AF8"/>
    <w:rsid w:val="00994ED8"/>
    <w:rsid w:val="009A586F"/>
    <w:rsid w:val="009A6477"/>
    <w:rsid w:val="009B168A"/>
    <w:rsid w:val="009B2F5E"/>
    <w:rsid w:val="009B7856"/>
    <w:rsid w:val="009C0EB8"/>
    <w:rsid w:val="009C3DFB"/>
    <w:rsid w:val="009D04A2"/>
    <w:rsid w:val="009D63C4"/>
    <w:rsid w:val="00A009C9"/>
    <w:rsid w:val="00A018DA"/>
    <w:rsid w:val="00A032EE"/>
    <w:rsid w:val="00A043E5"/>
    <w:rsid w:val="00A062A5"/>
    <w:rsid w:val="00A075DF"/>
    <w:rsid w:val="00A13476"/>
    <w:rsid w:val="00A14D9B"/>
    <w:rsid w:val="00A15A6A"/>
    <w:rsid w:val="00A16488"/>
    <w:rsid w:val="00A21FD2"/>
    <w:rsid w:val="00A27A88"/>
    <w:rsid w:val="00A33B7E"/>
    <w:rsid w:val="00A37868"/>
    <w:rsid w:val="00A41A75"/>
    <w:rsid w:val="00A46BE3"/>
    <w:rsid w:val="00A509DB"/>
    <w:rsid w:val="00A53BFF"/>
    <w:rsid w:val="00A66DD3"/>
    <w:rsid w:val="00A81DDF"/>
    <w:rsid w:val="00A85989"/>
    <w:rsid w:val="00A905FD"/>
    <w:rsid w:val="00A972AF"/>
    <w:rsid w:val="00A97DA8"/>
    <w:rsid w:val="00AA1766"/>
    <w:rsid w:val="00AA3306"/>
    <w:rsid w:val="00AA5DF4"/>
    <w:rsid w:val="00AB5827"/>
    <w:rsid w:val="00AC23C8"/>
    <w:rsid w:val="00AC319A"/>
    <w:rsid w:val="00AC500D"/>
    <w:rsid w:val="00AC63B0"/>
    <w:rsid w:val="00AD215D"/>
    <w:rsid w:val="00AD4BEF"/>
    <w:rsid w:val="00AD59C6"/>
    <w:rsid w:val="00AD7B02"/>
    <w:rsid w:val="00AE08A1"/>
    <w:rsid w:val="00AE3663"/>
    <w:rsid w:val="00AE47BD"/>
    <w:rsid w:val="00AE6EE2"/>
    <w:rsid w:val="00AF3A6E"/>
    <w:rsid w:val="00B10569"/>
    <w:rsid w:val="00B10E5A"/>
    <w:rsid w:val="00B13106"/>
    <w:rsid w:val="00B15509"/>
    <w:rsid w:val="00B16A48"/>
    <w:rsid w:val="00B20AE4"/>
    <w:rsid w:val="00B541DB"/>
    <w:rsid w:val="00B5487C"/>
    <w:rsid w:val="00B668E4"/>
    <w:rsid w:val="00B71B03"/>
    <w:rsid w:val="00B9003D"/>
    <w:rsid w:val="00B92CFF"/>
    <w:rsid w:val="00B94F10"/>
    <w:rsid w:val="00B95FAD"/>
    <w:rsid w:val="00BA59FD"/>
    <w:rsid w:val="00BA769C"/>
    <w:rsid w:val="00BB136F"/>
    <w:rsid w:val="00BB1D91"/>
    <w:rsid w:val="00BB384B"/>
    <w:rsid w:val="00BC0ED9"/>
    <w:rsid w:val="00BD28AA"/>
    <w:rsid w:val="00BD5E26"/>
    <w:rsid w:val="00BD7DF0"/>
    <w:rsid w:val="00BF0048"/>
    <w:rsid w:val="00BF503E"/>
    <w:rsid w:val="00C0053E"/>
    <w:rsid w:val="00C1674D"/>
    <w:rsid w:val="00C20E19"/>
    <w:rsid w:val="00C260BD"/>
    <w:rsid w:val="00C40C28"/>
    <w:rsid w:val="00C44860"/>
    <w:rsid w:val="00C44FE5"/>
    <w:rsid w:val="00C46753"/>
    <w:rsid w:val="00C46EF1"/>
    <w:rsid w:val="00C473EE"/>
    <w:rsid w:val="00C537BC"/>
    <w:rsid w:val="00C55475"/>
    <w:rsid w:val="00C5745B"/>
    <w:rsid w:val="00C65A80"/>
    <w:rsid w:val="00C7101B"/>
    <w:rsid w:val="00C72441"/>
    <w:rsid w:val="00C7652A"/>
    <w:rsid w:val="00C7716A"/>
    <w:rsid w:val="00C81711"/>
    <w:rsid w:val="00CA6AD9"/>
    <w:rsid w:val="00CB0E7B"/>
    <w:rsid w:val="00CB220C"/>
    <w:rsid w:val="00CB55F5"/>
    <w:rsid w:val="00CC3CD2"/>
    <w:rsid w:val="00CD300A"/>
    <w:rsid w:val="00CD41E3"/>
    <w:rsid w:val="00CE06F6"/>
    <w:rsid w:val="00CE49A4"/>
    <w:rsid w:val="00CF0EF8"/>
    <w:rsid w:val="00CF12D2"/>
    <w:rsid w:val="00CF1FFF"/>
    <w:rsid w:val="00CF2F4E"/>
    <w:rsid w:val="00CF3B3F"/>
    <w:rsid w:val="00CF45B6"/>
    <w:rsid w:val="00D040C6"/>
    <w:rsid w:val="00D05413"/>
    <w:rsid w:val="00D05445"/>
    <w:rsid w:val="00D146C9"/>
    <w:rsid w:val="00D24933"/>
    <w:rsid w:val="00D27BCF"/>
    <w:rsid w:val="00D37B2B"/>
    <w:rsid w:val="00D4086F"/>
    <w:rsid w:val="00D40A2E"/>
    <w:rsid w:val="00D44ED4"/>
    <w:rsid w:val="00D4695E"/>
    <w:rsid w:val="00D54CB8"/>
    <w:rsid w:val="00D5730C"/>
    <w:rsid w:val="00D62814"/>
    <w:rsid w:val="00D62E19"/>
    <w:rsid w:val="00D65170"/>
    <w:rsid w:val="00D70139"/>
    <w:rsid w:val="00D77346"/>
    <w:rsid w:val="00D910FA"/>
    <w:rsid w:val="00D941EF"/>
    <w:rsid w:val="00D9644A"/>
    <w:rsid w:val="00DA092C"/>
    <w:rsid w:val="00DA4291"/>
    <w:rsid w:val="00DB2716"/>
    <w:rsid w:val="00DB2B92"/>
    <w:rsid w:val="00DC06C8"/>
    <w:rsid w:val="00DD0317"/>
    <w:rsid w:val="00DD0D80"/>
    <w:rsid w:val="00DD4434"/>
    <w:rsid w:val="00DD5AFF"/>
    <w:rsid w:val="00DE21F5"/>
    <w:rsid w:val="00DE674C"/>
    <w:rsid w:val="00DE7700"/>
    <w:rsid w:val="00DF0A4C"/>
    <w:rsid w:val="00E064AA"/>
    <w:rsid w:val="00E14A45"/>
    <w:rsid w:val="00E232F8"/>
    <w:rsid w:val="00E26E0A"/>
    <w:rsid w:val="00E3056B"/>
    <w:rsid w:val="00E35817"/>
    <w:rsid w:val="00E36698"/>
    <w:rsid w:val="00E37C74"/>
    <w:rsid w:val="00E52275"/>
    <w:rsid w:val="00E53D77"/>
    <w:rsid w:val="00E60887"/>
    <w:rsid w:val="00E725A4"/>
    <w:rsid w:val="00E73C96"/>
    <w:rsid w:val="00E75B37"/>
    <w:rsid w:val="00E775A4"/>
    <w:rsid w:val="00E82584"/>
    <w:rsid w:val="00E86B2B"/>
    <w:rsid w:val="00E90B4F"/>
    <w:rsid w:val="00E92AC8"/>
    <w:rsid w:val="00EA48DA"/>
    <w:rsid w:val="00EA6926"/>
    <w:rsid w:val="00EB0971"/>
    <w:rsid w:val="00EB1FEE"/>
    <w:rsid w:val="00EB2968"/>
    <w:rsid w:val="00EB3A4E"/>
    <w:rsid w:val="00EB79E2"/>
    <w:rsid w:val="00EC4B9B"/>
    <w:rsid w:val="00ED05BC"/>
    <w:rsid w:val="00ED2022"/>
    <w:rsid w:val="00EE731A"/>
    <w:rsid w:val="00EE7E6F"/>
    <w:rsid w:val="00EF5A81"/>
    <w:rsid w:val="00F01D91"/>
    <w:rsid w:val="00F05D35"/>
    <w:rsid w:val="00F0777B"/>
    <w:rsid w:val="00F10662"/>
    <w:rsid w:val="00F10D18"/>
    <w:rsid w:val="00F22605"/>
    <w:rsid w:val="00F26B01"/>
    <w:rsid w:val="00F27270"/>
    <w:rsid w:val="00F40AE0"/>
    <w:rsid w:val="00F654AF"/>
    <w:rsid w:val="00F67634"/>
    <w:rsid w:val="00F709C0"/>
    <w:rsid w:val="00F72222"/>
    <w:rsid w:val="00F808DF"/>
    <w:rsid w:val="00F8403C"/>
    <w:rsid w:val="00F924B6"/>
    <w:rsid w:val="00F936C9"/>
    <w:rsid w:val="00FA2462"/>
    <w:rsid w:val="00FA2EBB"/>
    <w:rsid w:val="00FB29E9"/>
    <w:rsid w:val="00FB5593"/>
    <w:rsid w:val="00FC0E66"/>
    <w:rsid w:val="00FC244F"/>
    <w:rsid w:val="00FC7829"/>
    <w:rsid w:val="00FD2978"/>
    <w:rsid w:val="00FF1EEB"/>
    <w:rsid w:val="00FF64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D9761"/>
  <w15:docId w15:val="{94FD17E7-CF45-41A5-A183-E3C08A70C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Ttulo1">
    <w:name w:val="heading 1"/>
    <w:basedOn w:val="Normal"/>
    <w:next w:val="Normal"/>
    <w:link w:val="Ttulo1Char"/>
    <w:uiPriority w:val="9"/>
    <w:qFormat/>
    <w:rsid w:val="00E73C9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E86B2B"/>
    <w:pPr>
      <w:tabs>
        <w:tab w:val="center" w:pos="4419"/>
        <w:tab w:val="right" w:pos="8838"/>
      </w:tabs>
    </w:pPr>
  </w:style>
  <w:style w:type="character" w:styleId="Nmerodepgina">
    <w:name w:val="page number"/>
    <w:basedOn w:val="Fontepargpadro"/>
    <w:rsid w:val="00E86B2B"/>
  </w:style>
  <w:style w:type="paragraph" w:styleId="Cabealho">
    <w:name w:val="header"/>
    <w:basedOn w:val="Normal"/>
    <w:link w:val="CabealhoChar"/>
    <w:uiPriority w:val="99"/>
    <w:rsid w:val="00E86B2B"/>
    <w:pPr>
      <w:tabs>
        <w:tab w:val="center" w:pos="4419"/>
        <w:tab w:val="right" w:pos="8838"/>
      </w:tabs>
    </w:pPr>
  </w:style>
  <w:style w:type="character" w:customStyle="1" w:styleId="RodapChar">
    <w:name w:val="Rodapé Char"/>
    <w:link w:val="Rodap"/>
    <w:uiPriority w:val="99"/>
    <w:rsid w:val="009015DF"/>
    <w:rPr>
      <w:sz w:val="24"/>
      <w:szCs w:val="24"/>
      <w:lang w:eastAsia="zh-CN"/>
    </w:rPr>
  </w:style>
  <w:style w:type="character" w:customStyle="1" w:styleId="CabealhoChar">
    <w:name w:val="Cabeçalho Char"/>
    <w:link w:val="Cabealho"/>
    <w:uiPriority w:val="99"/>
    <w:rsid w:val="00CD41E3"/>
    <w:rPr>
      <w:sz w:val="24"/>
      <w:szCs w:val="24"/>
      <w:lang w:eastAsia="zh-CN"/>
    </w:rPr>
  </w:style>
  <w:style w:type="paragraph" w:styleId="Textodebalo">
    <w:name w:val="Balloon Text"/>
    <w:basedOn w:val="Normal"/>
    <w:link w:val="TextodebaloChar"/>
    <w:uiPriority w:val="99"/>
    <w:semiHidden/>
    <w:unhideWhenUsed/>
    <w:rsid w:val="007C4D7F"/>
    <w:rPr>
      <w:rFonts w:ascii="Tahoma" w:hAnsi="Tahoma" w:cs="Tahoma"/>
      <w:sz w:val="16"/>
      <w:szCs w:val="16"/>
    </w:rPr>
  </w:style>
  <w:style w:type="character" w:customStyle="1" w:styleId="TextodebaloChar">
    <w:name w:val="Texto de balão Char"/>
    <w:link w:val="Textodebalo"/>
    <w:uiPriority w:val="99"/>
    <w:semiHidden/>
    <w:rsid w:val="007C4D7F"/>
    <w:rPr>
      <w:rFonts w:ascii="Tahoma" w:hAnsi="Tahoma" w:cs="Tahoma"/>
      <w:sz w:val="16"/>
      <w:szCs w:val="16"/>
      <w:lang w:eastAsia="zh-CN"/>
    </w:rPr>
  </w:style>
  <w:style w:type="character" w:styleId="Hyperlink">
    <w:name w:val="Hyperlink"/>
    <w:basedOn w:val="Fontepargpadro"/>
    <w:uiPriority w:val="99"/>
    <w:unhideWhenUsed/>
    <w:rsid w:val="00361151"/>
    <w:rPr>
      <w:color w:val="0000FF" w:themeColor="hyperlink"/>
      <w:u w:val="single"/>
    </w:rPr>
  </w:style>
  <w:style w:type="character" w:styleId="HiperlinkVisitado">
    <w:name w:val="FollowedHyperlink"/>
    <w:basedOn w:val="Fontepargpadro"/>
    <w:uiPriority w:val="99"/>
    <w:semiHidden/>
    <w:unhideWhenUsed/>
    <w:rsid w:val="00E82584"/>
    <w:rPr>
      <w:color w:val="800080" w:themeColor="followedHyperlink"/>
      <w:u w:val="single"/>
    </w:rPr>
  </w:style>
  <w:style w:type="table" w:styleId="Tabelacomgrade">
    <w:name w:val="Table Grid"/>
    <w:basedOn w:val="Tabelanormal"/>
    <w:uiPriority w:val="59"/>
    <w:rsid w:val="00F01D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mples5">
    <w:name w:val="Plain Table 5"/>
    <w:basedOn w:val="Tabelanormal"/>
    <w:uiPriority w:val="45"/>
    <w:rsid w:val="004930D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4">
    <w:name w:val="Plain Table 4"/>
    <w:basedOn w:val="Tabelanormal"/>
    <w:uiPriority w:val="44"/>
    <w:rsid w:val="004930D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1">
    <w:name w:val="Plain Table 1"/>
    <w:basedOn w:val="Tabelanormal"/>
    <w:uiPriority w:val="41"/>
    <w:rsid w:val="004930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1Char">
    <w:name w:val="Título 1 Char"/>
    <w:basedOn w:val="Fontepargpadro"/>
    <w:link w:val="Ttulo1"/>
    <w:uiPriority w:val="9"/>
    <w:rsid w:val="00E73C96"/>
    <w:rPr>
      <w:rFonts w:asciiTheme="majorHAnsi" w:eastAsiaTheme="majorEastAsia" w:hAnsiTheme="majorHAnsi" w:cstheme="majorBidi"/>
      <w:color w:val="365F91" w:themeColor="accent1" w:themeShade="BF"/>
      <w:sz w:val="32"/>
      <w:szCs w:val="32"/>
      <w:lang w:eastAsia="zh-CN"/>
    </w:rPr>
  </w:style>
  <w:style w:type="character" w:styleId="Refdecomentrio">
    <w:name w:val="annotation reference"/>
    <w:basedOn w:val="Fontepargpadro"/>
    <w:uiPriority w:val="99"/>
    <w:semiHidden/>
    <w:unhideWhenUsed/>
    <w:rsid w:val="00E37C74"/>
    <w:rPr>
      <w:sz w:val="16"/>
      <w:szCs w:val="16"/>
    </w:rPr>
  </w:style>
  <w:style w:type="paragraph" w:styleId="Textodecomentrio">
    <w:name w:val="annotation text"/>
    <w:basedOn w:val="Normal"/>
    <w:link w:val="TextodecomentrioChar"/>
    <w:uiPriority w:val="99"/>
    <w:unhideWhenUsed/>
    <w:rsid w:val="00E37C74"/>
    <w:rPr>
      <w:sz w:val="20"/>
      <w:szCs w:val="20"/>
    </w:rPr>
  </w:style>
  <w:style w:type="character" w:customStyle="1" w:styleId="TextodecomentrioChar">
    <w:name w:val="Texto de comentário Char"/>
    <w:basedOn w:val="Fontepargpadro"/>
    <w:link w:val="Textodecomentrio"/>
    <w:uiPriority w:val="99"/>
    <w:rsid w:val="00E37C74"/>
    <w:rPr>
      <w:lang w:eastAsia="zh-CN"/>
    </w:rPr>
  </w:style>
  <w:style w:type="paragraph" w:styleId="Assuntodocomentrio">
    <w:name w:val="annotation subject"/>
    <w:basedOn w:val="Textodecomentrio"/>
    <w:next w:val="Textodecomentrio"/>
    <w:link w:val="AssuntodocomentrioChar"/>
    <w:uiPriority w:val="99"/>
    <w:semiHidden/>
    <w:unhideWhenUsed/>
    <w:rsid w:val="00E37C74"/>
    <w:rPr>
      <w:b/>
      <w:bCs/>
    </w:rPr>
  </w:style>
  <w:style w:type="character" w:customStyle="1" w:styleId="AssuntodocomentrioChar">
    <w:name w:val="Assunto do comentário Char"/>
    <w:basedOn w:val="TextodecomentrioChar"/>
    <w:link w:val="Assuntodocomentrio"/>
    <w:uiPriority w:val="99"/>
    <w:semiHidden/>
    <w:rsid w:val="00E37C74"/>
    <w:rPr>
      <w:b/>
      <w:bCs/>
      <w:lang w:eastAsia="zh-CN"/>
    </w:rPr>
  </w:style>
  <w:style w:type="paragraph" w:styleId="PargrafodaLista">
    <w:name w:val="List Paragraph"/>
    <w:basedOn w:val="Normal"/>
    <w:uiPriority w:val="34"/>
    <w:qFormat/>
    <w:rsid w:val="003202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4BC9EC-644D-4D87-AFC8-3A05FD12D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17</Pages>
  <Words>3683</Words>
  <Characters>24981</Characters>
  <Application>Microsoft Office Word</Application>
  <DocSecurity>0</DocSecurity>
  <Lines>208</Lines>
  <Paragraphs>57</Paragraphs>
  <ScaleCrop>false</ScaleCrop>
  <HeadingPairs>
    <vt:vector size="2" baseType="variant">
      <vt:variant>
        <vt:lpstr>Título</vt:lpstr>
      </vt:variant>
      <vt:variant>
        <vt:i4>1</vt:i4>
      </vt:variant>
    </vt:vector>
  </HeadingPairs>
  <TitlesOfParts>
    <vt:vector size="1" baseType="lpstr">
      <vt:lpstr>ESCREVA AQUI O TÍTULO DO SEU PEDIDO DE PATENTE</vt:lpstr>
    </vt:vector>
  </TitlesOfParts>
  <Company>INPI</Company>
  <LinksUpToDate>false</LinksUpToDate>
  <CharactersWithSpaces>28607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ESCREVA AQUI O TÍTULO DO SEU PEDIDO DE PATENTE</dc:title>
  <dc:subject/>
  <dc:creator>Matheus Nespolo Silva</dc:creator>
  <cp:keywords/>
  <dc:description/>
  <cp:lastModifiedBy>MATHEUS NESPOLO SILVA</cp:lastModifiedBy>
  <cp:revision>19</cp:revision>
  <dcterms:created xsi:type="dcterms:W3CDTF">2026-05-11T22:29:00Z</dcterms:created>
  <dcterms:modified xsi:type="dcterms:W3CDTF">2026-06-01T22:31:00Z</dcterms:modified>
</cp:coreProperties>
</file>