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3C5" w:rsidRPr="005C06BC" w:rsidRDefault="002A13C5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Antena Quadrifilar Helicoidal</w:t>
      </w:r>
    </w:p>
    <w:p w:rsidR="00DD42C7" w:rsidRPr="005C06BC" w:rsidRDefault="004D74AB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Para recepção de dados meteorológicos como a da constelação NOAA-N, é necessário, além do aparato eletrônico e de software, uma antena adequadamente dimensionada para este fim em específico, que possua uma grande área de cobertura e que dispense a necessidade de apontar para o satélite no momento da passagem pela região na qual a estação solo se encontra, ou seja, que tenha propriedades omnidirecionais. </w:t>
      </w:r>
      <w:r w:rsidR="00B83B47" w:rsidRPr="005C06BC">
        <w:rPr>
          <w:rFonts w:ascii="Arial" w:hAnsi="Arial" w:cs="Arial"/>
          <w:sz w:val="24"/>
          <w:szCs w:val="24"/>
        </w:rPr>
        <w:t xml:space="preserve">Devido ao tipo de modulação em RF que será captada pela antena, esta deverá adequar suas dimensões construtivas </w:t>
      </w:r>
      <w:r w:rsidR="00DB2E99" w:rsidRPr="005C06BC">
        <w:rPr>
          <w:rFonts w:ascii="Arial" w:hAnsi="Arial" w:cs="Arial"/>
          <w:sz w:val="24"/>
          <w:szCs w:val="24"/>
        </w:rPr>
        <w:t>par</w:t>
      </w:r>
      <w:r w:rsidR="00B83B47" w:rsidRPr="005C06BC">
        <w:rPr>
          <w:rFonts w:ascii="Arial" w:hAnsi="Arial" w:cs="Arial"/>
          <w:sz w:val="24"/>
          <w:szCs w:val="24"/>
        </w:rPr>
        <w:t xml:space="preserve">a </w:t>
      </w:r>
      <w:r w:rsidR="00DB2E99" w:rsidRPr="005C06BC">
        <w:rPr>
          <w:rFonts w:ascii="Arial" w:hAnsi="Arial" w:cs="Arial"/>
          <w:sz w:val="24"/>
          <w:szCs w:val="24"/>
        </w:rPr>
        <w:t>banda</w:t>
      </w:r>
      <w:r w:rsidR="00B83B47" w:rsidRPr="005C06BC">
        <w:rPr>
          <w:rFonts w:ascii="Arial" w:hAnsi="Arial" w:cs="Arial"/>
          <w:sz w:val="24"/>
          <w:szCs w:val="24"/>
        </w:rPr>
        <w:t xml:space="preserve"> VHF e possuir o mesmo tipo de polarização circular de onda plana, a qual, também o é da antena de transmissão do sinal</w:t>
      </w:r>
      <w:r w:rsidR="00DB2E99" w:rsidRPr="005C06BC">
        <w:rPr>
          <w:rFonts w:ascii="Arial" w:hAnsi="Arial" w:cs="Arial"/>
          <w:sz w:val="24"/>
          <w:szCs w:val="24"/>
        </w:rPr>
        <w:t xml:space="preserve"> a ser recebido.</w:t>
      </w:r>
    </w:p>
    <w:p w:rsidR="00C532DA" w:rsidRPr="005C06BC" w:rsidRDefault="006359B2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Polarização da Onda Plana [1]</w:t>
      </w:r>
    </w:p>
    <w:p w:rsidR="00EB6328" w:rsidRPr="005C06BC" w:rsidRDefault="00EB6328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Rotação de Faraday é considerada no dimensionamento das antenas de transmissão do satélite e recepção no segmento solo, pois com a passagem da onda eletromagnética na atmosfera terrestre a onda plana sofre rotação na direção do eixo de propagação. Para solucionar este problema a polarização da onda plana propagada deverá ser do tipo circular, contornando os efeitos da Rotação </w:t>
      </w:r>
      <w:r w:rsidR="007635C8" w:rsidRPr="005C06BC">
        <w:rPr>
          <w:rFonts w:ascii="Arial" w:hAnsi="Arial" w:cs="Arial"/>
          <w:sz w:val="24"/>
          <w:szCs w:val="24"/>
        </w:rPr>
        <w:t xml:space="preserve">de Faraday. </w:t>
      </w:r>
      <w:r w:rsidR="0021141F" w:rsidRPr="005C06BC">
        <w:rPr>
          <w:rFonts w:ascii="Arial" w:hAnsi="Arial" w:cs="Arial"/>
          <w:sz w:val="24"/>
          <w:szCs w:val="24"/>
        </w:rPr>
        <w:t xml:space="preserve">De acordo com Balanis (2011), a polarização de uma antena é definida pela polarização das ondas radiadas por ela. </w:t>
      </w:r>
      <w:r w:rsidR="002A13C5" w:rsidRPr="005C06BC">
        <w:rPr>
          <w:rFonts w:ascii="Arial" w:hAnsi="Arial" w:cs="Arial"/>
          <w:sz w:val="24"/>
          <w:szCs w:val="24"/>
        </w:rPr>
        <w:t>A</w:t>
      </w:r>
      <w:r w:rsidR="0021141F" w:rsidRPr="005C06BC">
        <w:rPr>
          <w:rFonts w:ascii="Arial" w:hAnsi="Arial" w:cs="Arial"/>
          <w:sz w:val="24"/>
          <w:szCs w:val="24"/>
        </w:rPr>
        <w:t xml:space="preserve"> polarização</w:t>
      </w:r>
      <w:r w:rsidR="002A13C5" w:rsidRPr="005C06BC">
        <w:rPr>
          <w:rFonts w:ascii="Arial" w:hAnsi="Arial" w:cs="Arial"/>
          <w:sz w:val="24"/>
          <w:szCs w:val="24"/>
        </w:rPr>
        <w:t xml:space="preserve"> da onda plana </w:t>
      </w:r>
      <w:r w:rsidR="0021141F" w:rsidRPr="005C06BC">
        <w:rPr>
          <w:rFonts w:ascii="Arial" w:hAnsi="Arial" w:cs="Arial"/>
          <w:sz w:val="24"/>
          <w:szCs w:val="24"/>
        </w:rPr>
        <w:t>varia com a direção</w:t>
      </w:r>
      <w:r w:rsidR="002A13C5" w:rsidRPr="005C06BC">
        <w:rPr>
          <w:rFonts w:ascii="Arial" w:hAnsi="Arial" w:cs="Arial"/>
          <w:sz w:val="24"/>
          <w:szCs w:val="24"/>
        </w:rPr>
        <w:t xml:space="preserve"> das componentes da radiação eletromagnética</w:t>
      </w:r>
      <w:r w:rsidR="0021141F" w:rsidRPr="005C06BC">
        <w:rPr>
          <w:rFonts w:ascii="Arial" w:hAnsi="Arial" w:cs="Arial"/>
          <w:sz w:val="24"/>
          <w:szCs w:val="24"/>
        </w:rPr>
        <w:t xml:space="preserve"> tendo como origem o centro da antena, logo, diferentes partes do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diagrama de radiação pode apresentar diferentes polarizações.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A polarização de uma onda é definida pela trajetória que a extremidade do vetor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campo elétrico descreve em um ponto fixo no espaço, além do sentido em que ela é traçada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observando-se diante da direção de propagação (HAYT; BUCK, 2013). Um exemplo típico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é mostrado na figura a seguir.</w:t>
      </w:r>
    </w:p>
    <w:p w:rsidR="007635C8" w:rsidRPr="005C06BC" w:rsidRDefault="006359B2" w:rsidP="005C06BC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664648" cy="26162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28" cy="261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41F" w:rsidRPr="005C06BC">
        <w:rPr>
          <w:rFonts w:ascii="Arial" w:hAnsi="Arial" w:cs="Arial"/>
          <w:sz w:val="24"/>
          <w:szCs w:val="24"/>
        </w:rPr>
        <w:t>[1]</w:t>
      </w:r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Ondas eletromagnéticas podem ter polarização linear, circular ou elíptica, sendo as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duas primeiras, casos particulares da polarização elíptica (SHAKEEB, 2011). A caracterização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do tipo de polarização é feita considerando-se que uma onda plana que se propaga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na direção z tem seu campo elétrico representado da seguinte forma</w:t>
      </w:r>
      <w:r w:rsidR="002A13C5" w:rsidRPr="005C06BC">
        <w:rPr>
          <w:rFonts w:ascii="Arial" w:hAnsi="Arial" w:cs="Arial"/>
          <w:sz w:val="24"/>
          <w:szCs w:val="24"/>
        </w:rPr>
        <w:t>:</w:t>
      </w:r>
    </w:p>
    <w:p w:rsidR="0021141F" w:rsidRPr="005C06BC" w:rsidRDefault="00363B7B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x,t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y,t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As componentes que se propagam nas direções</w:t>
      </w:r>
      <w:r w:rsidR="00172F12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podem ser decompostas em</w:t>
      </w:r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função de suas amplitudes máxima em cada direção, da frequência </w:t>
      </w:r>
      <m:oMath>
        <m:r>
          <w:rPr>
            <w:rFonts w:ascii="Cambria Math" w:hAnsi="Cambria Math" w:cs="Arial"/>
            <w:sz w:val="24"/>
            <w:szCs w:val="24"/>
          </w:rPr>
          <m:t>ω</m:t>
        </m:r>
      </m:oMath>
      <w:r w:rsidR="00172F12" w:rsidRPr="005C06BC">
        <w:rPr>
          <w:rFonts w:ascii="Arial" w:hAnsi="Arial" w:cs="Arial"/>
          <w:sz w:val="24"/>
          <w:szCs w:val="24"/>
        </w:rPr>
        <w:t>,</w:t>
      </w:r>
      <w:r w:rsidRPr="005C06BC">
        <w:rPr>
          <w:rFonts w:ascii="Arial" w:hAnsi="Arial" w:cs="Arial"/>
          <w:sz w:val="24"/>
          <w:szCs w:val="24"/>
        </w:rPr>
        <w:t xml:space="preserve"> constante de</w:t>
      </w:r>
    </w:p>
    <w:p w:rsidR="0021141F" w:rsidRPr="005C06BC" w:rsidRDefault="0021141F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propagação </w:t>
      </w:r>
      <m:oMath>
        <m:r>
          <w:rPr>
            <w:rFonts w:ascii="Cambria Math" w:hAnsi="Cambria Math" w:cs="Arial"/>
            <w:sz w:val="24"/>
            <w:szCs w:val="24"/>
          </w:rPr>
          <m:t>β</m:t>
        </m:r>
      </m:oMath>
      <w:r w:rsidRPr="005C06BC">
        <w:rPr>
          <w:rFonts w:ascii="Arial" w:hAnsi="Arial" w:cs="Arial"/>
          <w:sz w:val="24"/>
          <w:szCs w:val="24"/>
        </w:rPr>
        <w:t xml:space="preserve"> e fase </w:t>
      </w:r>
      <m:oMath>
        <m:r>
          <w:rPr>
            <w:rFonts w:ascii="Cambria Math" w:hAnsi="Cambria Math" w:cs="Arial"/>
            <w:sz w:val="24"/>
            <w:szCs w:val="24"/>
          </w:rPr>
          <m:t>ϕ</m:t>
        </m:r>
      </m:oMath>
      <w:r w:rsidRPr="005C06BC">
        <w:rPr>
          <w:rFonts w:ascii="Arial" w:eastAsiaTheme="minorEastAsia" w:hAnsi="Arial" w:cs="Arial"/>
          <w:sz w:val="24"/>
          <w:szCs w:val="24"/>
        </w:rPr>
        <w:t>.</w:t>
      </w:r>
    </w:p>
    <w:p w:rsidR="0021141F" w:rsidRPr="005C06BC" w:rsidRDefault="00363B7B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ωt+βz+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</m:func>
        </m:oMath>
      </m:oMathPara>
    </w:p>
    <w:p w:rsidR="00172F12" w:rsidRPr="005C06BC" w:rsidRDefault="00363B7B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(ωt+βz+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:rsidR="0021141F" w:rsidRPr="005C06BC" w:rsidRDefault="002A13C5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</w:t>
      </w:r>
      <w:r w:rsidR="0021141F" w:rsidRPr="005C06BC">
        <w:rPr>
          <w:rFonts w:ascii="Arial" w:hAnsi="Arial" w:cs="Arial"/>
          <w:sz w:val="24"/>
          <w:szCs w:val="24"/>
        </w:rPr>
        <w:t>polarização da onda será definida pela diferença entre as fases das componentes</w:t>
      </w:r>
      <w:r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 xml:space="preserve">vetoriais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21141F" w:rsidRPr="005C06BC">
        <w:rPr>
          <w:rFonts w:ascii="Arial" w:hAnsi="Arial" w:cs="Arial"/>
          <w:sz w:val="24"/>
          <w:szCs w:val="24"/>
        </w:rPr>
        <w:t>. Para uma onda ser linearmente polarizada considera-se que:</w:t>
      </w:r>
    </w:p>
    <w:p w:rsidR="0021141F" w:rsidRPr="005C06BC" w:rsidRDefault="00363B7B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=nπ</m:t>
          </m:r>
        </m:oMath>
      </m:oMathPara>
    </w:p>
    <w:p w:rsidR="006359B2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 xml:space="preserve">Onde, </w:t>
      </w:r>
      <w:r w:rsidRPr="005C06BC">
        <w:rPr>
          <w:rFonts w:ascii="Arial" w:hAnsi="Arial" w:cs="Arial"/>
          <w:i/>
          <w:iCs/>
          <w:sz w:val="24"/>
          <w:szCs w:val="24"/>
        </w:rPr>
        <w:t xml:space="preserve">n </w:t>
      </w:r>
      <w:r w:rsidRPr="005C06BC">
        <w:rPr>
          <w:rFonts w:ascii="Arial" w:hAnsi="Arial" w:cs="Arial"/>
          <w:sz w:val="24"/>
          <w:szCs w:val="24"/>
        </w:rPr>
        <w:t>é um número inteiro positivo. Já para a polarização circular a magnitude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das componentes</w:t>
      </w:r>
      <w:r w:rsidR="00172F12" w:rsidRPr="005C06BC">
        <w:rPr>
          <w:rFonts w:ascii="Arial" w:hAnsi="Arial" w:cs="Arial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devem ser iguais e a diferença de fase obrigatoriamente é um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múltiplo ímpar de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172F12" w:rsidRPr="005C06BC">
        <w:rPr>
          <w:rFonts w:ascii="Arial" w:eastAsiaTheme="minorEastAsia" w:hAnsi="Arial" w:cs="Arial"/>
          <w:sz w:val="24"/>
          <w:szCs w:val="24"/>
        </w:rPr>
        <w:t>.</w:t>
      </w:r>
      <w:r w:rsidR="002A13C5" w:rsidRPr="005C06BC">
        <w:rPr>
          <w:rFonts w:ascii="Arial" w:eastAsiaTheme="minorEastAsia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Uma característica da polarização circular é que a resultante do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campo elétrico pode assumir dois sentidos de rotação, à direita ou à esquerda. Se a fase de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estiver adiantada em relação à fase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Pr="005C06BC">
        <w:rPr>
          <w:rFonts w:ascii="Arial" w:hAnsi="Arial" w:cs="Arial"/>
          <w:sz w:val="24"/>
          <w:szCs w:val="24"/>
        </w:rPr>
        <w:t>, a resultante tem sentido à direita e diz que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a onda tem polarização circular à direita (RHCP – </w:t>
      </w:r>
      <w:r w:rsidRPr="005C06BC">
        <w:rPr>
          <w:rFonts w:ascii="Arial" w:hAnsi="Arial" w:cs="Arial"/>
          <w:i/>
          <w:iCs/>
          <w:sz w:val="24"/>
          <w:szCs w:val="24"/>
        </w:rPr>
        <w:t>Right</w:t>
      </w:r>
      <w:r w:rsidR="00256149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r w:rsidRPr="005C06BC">
        <w:rPr>
          <w:rFonts w:ascii="Arial" w:hAnsi="Arial" w:cs="Arial"/>
          <w:i/>
          <w:iCs/>
          <w:sz w:val="24"/>
          <w:szCs w:val="24"/>
        </w:rPr>
        <w:t xml:space="preserve">Hand Circularly Polarized </w:t>
      </w:r>
      <w:r w:rsidRPr="005C06BC">
        <w:rPr>
          <w:rFonts w:ascii="Arial" w:hAnsi="Arial" w:cs="Arial"/>
          <w:sz w:val="24"/>
          <w:szCs w:val="24"/>
        </w:rPr>
        <w:t>).</w:t>
      </w:r>
      <w:r w:rsidR="00172F12" w:rsidRPr="005C06BC">
        <w:rPr>
          <w:rFonts w:ascii="Arial" w:hAnsi="Arial" w:cs="Arial"/>
          <w:sz w:val="24"/>
          <w:szCs w:val="24"/>
        </w:rPr>
        <w:t xml:space="preserve"> Entretanto, se a fase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>, estiver adianta</w:t>
      </w:r>
      <w:r w:rsidR="006359B2" w:rsidRPr="005C06BC">
        <w:rPr>
          <w:rFonts w:ascii="Arial" w:hAnsi="Arial" w:cs="Arial"/>
          <w:sz w:val="24"/>
          <w:szCs w:val="24"/>
        </w:rPr>
        <w:t>da</w:t>
      </w:r>
      <w:r w:rsidR="00172F12" w:rsidRPr="005C06BC">
        <w:rPr>
          <w:rFonts w:ascii="Arial" w:hAnsi="Arial" w:cs="Arial"/>
          <w:sz w:val="24"/>
          <w:szCs w:val="24"/>
        </w:rPr>
        <w:t xml:space="preserve"> à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>, a resultante tem sentido à esquerda e diz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 xml:space="preserve">que a onda é polarizada à esquerda (LHCP – </w:t>
      </w:r>
      <w:r w:rsidR="00172F12" w:rsidRPr="005C06BC">
        <w:rPr>
          <w:rFonts w:ascii="Arial" w:hAnsi="Arial" w:cs="Arial"/>
          <w:i/>
          <w:iCs/>
          <w:sz w:val="24"/>
          <w:szCs w:val="24"/>
        </w:rPr>
        <w:t>Left</w:t>
      </w:r>
      <w:r w:rsidR="00256149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i/>
          <w:iCs/>
          <w:sz w:val="24"/>
          <w:szCs w:val="24"/>
        </w:rPr>
        <w:t>Hand Circularly Polarized</w:t>
      </w:r>
      <w:r w:rsidR="00172F12" w:rsidRPr="005C06BC">
        <w:rPr>
          <w:rFonts w:ascii="Arial" w:hAnsi="Arial" w:cs="Arial"/>
          <w:sz w:val="24"/>
          <w:szCs w:val="24"/>
        </w:rPr>
        <w:t>). Se a onda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 xml:space="preserve">possuir magnitudes diferentes em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6359B2" w:rsidRPr="005C06BC">
        <w:rPr>
          <w:rFonts w:ascii="Arial" w:hAnsi="Arial" w:cs="Arial"/>
          <w:sz w:val="24"/>
          <w:szCs w:val="24"/>
        </w:rPr>
        <w:t xml:space="preserve">, </w:t>
      </w:r>
      <w:r w:rsidR="00172F12" w:rsidRPr="005C06BC">
        <w:rPr>
          <w:rFonts w:ascii="Arial" w:hAnsi="Arial" w:cs="Arial"/>
          <w:sz w:val="24"/>
          <w:szCs w:val="24"/>
        </w:rPr>
        <w:t>então diz que a mesma possui polarização elíptica</w:t>
      </w:r>
      <w:r w:rsidR="006359B2" w:rsidRPr="005C06BC">
        <w:rPr>
          <w:rFonts w:ascii="Arial" w:hAnsi="Arial" w:cs="Arial"/>
          <w:sz w:val="24"/>
          <w:szCs w:val="24"/>
        </w:rPr>
        <w:t xml:space="preserve">. </w:t>
      </w:r>
    </w:p>
    <w:p w:rsidR="006359B2" w:rsidRPr="005C06BC" w:rsidRDefault="006359B2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C532DA" w:rsidRPr="005C06BC" w:rsidRDefault="00C532DA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Tipos de </w:t>
      </w:r>
      <w:r w:rsidR="006359B2" w:rsidRPr="005C06BC">
        <w:rPr>
          <w:rFonts w:ascii="Arial" w:hAnsi="Arial" w:cs="Arial"/>
          <w:b/>
          <w:bCs/>
          <w:sz w:val="24"/>
          <w:szCs w:val="24"/>
        </w:rPr>
        <w:t xml:space="preserve">Antenas </w:t>
      </w:r>
      <w:r w:rsidRPr="005C06BC">
        <w:rPr>
          <w:rFonts w:ascii="Arial" w:hAnsi="Arial" w:cs="Arial"/>
          <w:b/>
          <w:bCs/>
          <w:sz w:val="24"/>
          <w:szCs w:val="24"/>
        </w:rPr>
        <w:t xml:space="preserve">de </w:t>
      </w:r>
      <w:r w:rsidR="006359B2" w:rsidRPr="005C06BC">
        <w:rPr>
          <w:rFonts w:ascii="Arial" w:hAnsi="Arial" w:cs="Arial"/>
          <w:b/>
          <w:bCs/>
          <w:sz w:val="24"/>
          <w:szCs w:val="24"/>
        </w:rPr>
        <w:t xml:space="preserve">Polarização Circular </w:t>
      </w:r>
    </w:p>
    <w:p w:rsidR="006D3A9C" w:rsidRPr="005C06BC" w:rsidRDefault="006D3A9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Alguns modelos de antenas de polarização circular são mostrados abaixo. São modelos muito usados para aquisição de imagens de satélites meteorológicos</w:t>
      </w:r>
      <w:r w:rsidR="00573148" w:rsidRPr="005C06BC">
        <w:rPr>
          <w:rFonts w:ascii="Arial" w:hAnsi="Arial" w:cs="Arial"/>
          <w:sz w:val="24"/>
          <w:szCs w:val="24"/>
        </w:rPr>
        <w:t xml:space="preserve">, variando apenas as geometrias correspondentes à frequência nas quais irão sintonizar. </w:t>
      </w:r>
    </w:p>
    <w:p w:rsidR="00C532DA" w:rsidRPr="005C06BC" w:rsidRDefault="00C532DA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Antena Turnstile</w:t>
      </w:r>
    </w:p>
    <w:p w:rsidR="00573148" w:rsidRPr="005C06BC" w:rsidRDefault="00573148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Uma antena mais simples, com dois dipolos de meia onda defasados em 90º. Devido ao seu baixo ganho, muitas vezes se faz necessário adicionar um refletor como mostram as figuras</w:t>
      </w:r>
    </w:p>
    <w:p w:rsidR="00573148" w:rsidRPr="005C06BC" w:rsidRDefault="00207AF3" w:rsidP="00207AF3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207AF3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880006" cy="2432808"/>
            <wp:effectExtent l="0" t="0" r="6350" b="5715"/>
            <wp:docPr id="2" name="Imagem 2" descr="D:\FESP\TCC\TCC-FESP\escrita\pesquisa-antena\turnstile ant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ESP\TCC\TCC-FESP\escrita\pesquisa-antena\turnstile anten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583" cy="244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8A8" w:rsidRPr="005C06BC">
        <w:rPr>
          <w:rFonts w:ascii="Arial" w:hAnsi="Arial" w:cs="Arial"/>
          <w:sz w:val="24"/>
          <w:szCs w:val="24"/>
        </w:rPr>
        <w:t>[4]</w:t>
      </w:r>
    </w:p>
    <w:p w:rsidR="00AA2467" w:rsidRPr="005C06BC" w:rsidRDefault="00AA2467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 antena DCA (Double Cross Antena)</w:t>
      </w:r>
    </w:p>
    <w:p w:rsidR="00AA2467" w:rsidRPr="005C06BC" w:rsidRDefault="00AA2467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 antena de “cruz dupla” possui quatro dipolos cruzados defasados em 90º, orientados em seu eixo a 30º como mostra a figura abaixo</w:t>
      </w:r>
    </w:p>
    <w:p w:rsidR="00AA2467" w:rsidRPr="005C06BC" w:rsidRDefault="00207AF3" w:rsidP="00207AF3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207AF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19072" cy="1894213"/>
            <wp:effectExtent l="0" t="0" r="0" b="0"/>
            <wp:docPr id="3" name="Imagem 3" descr="D:\FESP\TCC\TCC-FESP\escrita\pesquisa-antena\dca antena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ESP\TCC\TCC-FESP\escrita\pesquisa-antena\dca antena.jf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779" cy="190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8A8" w:rsidRPr="005C06BC">
        <w:rPr>
          <w:rFonts w:ascii="Arial" w:hAnsi="Arial" w:cs="Arial"/>
          <w:sz w:val="24"/>
          <w:szCs w:val="24"/>
        </w:rPr>
        <w:t>[4]</w:t>
      </w:r>
    </w:p>
    <w:p w:rsidR="00C532DA" w:rsidRPr="005C06BC" w:rsidRDefault="00C532DA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Antena Quadrifilar Helicoidal ( QFH )</w:t>
      </w:r>
    </w:p>
    <w:p w:rsidR="0006398D" w:rsidRPr="005C06BC" w:rsidRDefault="0006398D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mais utilizada para aplicações de aquisição de imagens no formato APT. Possui um diagrama de radiação muito bom e ganho adequado. Por possuir uma geometria mais elaborada necessita de cuidados com relação a observação de sua resistência mecânica e observar um possível ajuste no casamento de impedância com a linha de transmissão. </w:t>
      </w:r>
      <w:r w:rsidR="006D67BF" w:rsidRPr="005C06BC">
        <w:rPr>
          <w:rFonts w:ascii="Arial" w:hAnsi="Arial" w:cs="Arial"/>
          <w:sz w:val="24"/>
          <w:szCs w:val="24"/>
        </w:rPr>
        <w:t>A seguir, há alguns exemplos de antenas do tipo QFH em diferentes aplicações.</w:t>
      </w:r>
    </w:p>
    <w:p w:rsidR="006D67BF" w:rsidRPr="005C06BC" w:rsidRDefault="00207AF3" w:rsidP="00207AF3">
      <w:pPr>
        <w:spacing w:before="240" w:after="240"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 w:rsidRPr="00207AF3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523226" cy="1682536"/>
            <wp:effectExtent l="0" t="0" r="0" b="0"/>
            <wp:docPr id="5" name="Imagem 5" descr="D:\FESP\TCC\TCC-FESP\escrita\pesquisa-antena\QFH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ESP\TCC\TCC-FESP\escrita\pesquisa-antena\QFH 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780" cy="168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AF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996611" cy="1674839"/>
            <wp:effectExtent l="0" t="0" r="0" b="1905"/>
            <wp:docPr id="4" name="Imagem 4" descr="D:\FESP\TCC\TCC-FESP\escrita\pesquisa-antena\qf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ESP\TCC\TCC-FESP\escrita\pesquisa-antena\qfh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40" cy="167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7BF" w:rsidRPr="005C06BC">
        <w:rPr>
          <w:rFonts w:ascii="Arial" w:hAnsi="Arial" w:cs="Arial"/>
          <w:sz w:val="24"/>
          <w:szCs w:val="24"/>
        </w:rPr>
        <w:t>[4]</w:t>
      </w:r>
      <w:r w:rsidRPr="00207AF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361996" cy="1800000"/>
            <wp:effectExtent l="0" t="0" r="0" b="0"/>
            <wp:docPr id="6" name="Imagem 6" descr="D:\FESP\TCC\TCC-FESP\escrita\pesquisa-antena\qf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ESP\TCC\TCC-FESP\escrita\pesquisa-antena\qfh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99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AF3">
        <w:rPr>
          <w:rFonts w:ascii="Arial" w:hAnsi="Arial" w:cs="Arial"/>
          <w:sz w:val="24"/>
          <w:szCs w:val="24"/>
        </w:rPr>
        <w:t xml:space="preserve"> </w:t>
      </w:r>
      <w:r w:rsidR="006D67BF" w:rsidRPr="005C06BC">
        <w:rPr>
          <w:rFonts w:ascii="Arial" w:hAnsi="Arial" w:cs="Arial"/>
          <w:sz w:val="24"/>
          <w:szCs w:val="24"/>
        </w:rPr>
        <w:t>[5]</w:t>
      </w:r>
    </w:p>
    <w:p w:rsidR="00DD42C7" w:rsidRPr="005C06BC" w:rsidRDefault="006D67BF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Projeto </w:t>
      </w:r>
      <w:r w:rsidR="00DD42C7" w:rsidRPr="005C06BC">
        <w:rPr>
          <w:rFonts w:ascii="Arial" w:hAnsi="Arial" w:cs="Arial"/>
          <w:b/>
          <w:bCs/>
          <w:sz w:val="24"/>
          <w:szCs w:val="24"/>
        </w:rPr>
        <w:t xml:space="preserve">e </w:t>
      </w:r>
      <w:r w:rsidRPr="005C06BC">
        <w:rPr>
          <w:rFonts w:ascii="Arial" w:hAnsi="Arial" w:cs="Arial"/>
          <w:b/>
          <w:bCs/>
          <w:sz w:val="24"/>
          <w:szCs w:val="24"/>
        </w:rPr>
        <w:t>Construção</w:t>
      </w:r>
    </w:p>
    <w:p w:rsidR="00AA2467" w:rsidRPr="005C06BC" w:rsidRDefault="00AA2467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antena escolhida para o presente projeto foi a antena quadrifilar helicoidal. </w:t>
      </w:r>
      <w:r w:rsidR="00B119A4" w:rsidRPr="005C06BC">
        <w:rPr>
          <w:rFonts w:ascii="Arial" w:hAnsi="Arial" w:cs="Arial"/>
          <w:sz w:val="24"/>
          <w:szCs w:val="24"/>
        </w:rPr>
        <w:t>Como é demonstrado por Dascal (2015)</w:t>
      </w:r>
      <w:r w:rsidR="00E52200" w:rsidRPr="005C06BC">
        <w:rPr>
          <w:rFonts w:ascii="Arial" w:hAnsi="Arial" w:cs="Arial"/>
          <w:sz w:val="24"/>
          <w:szCs w:val="24"/>
        </w:rPr>
        <w:t xml:space="preserve"> [7]</w:t>
      </w:r>
      <w:r w:rsidR="00B119A4" w:rsidRPr="005C06BC">
        <w:rPr>
          <w:rFonts w:ascii="Arial" w:hAnsi="Arial" w:cs="Arial"/>
          <w:sz w:val="24"/>
          <w:szCs w:val="24"/>
        </w:rPr>
        <w:t>, a QFH possui o</w:t>
      </w:r>
      <w:r w:rsidRPr="005C06BC">
        <w:rPr>
          <w:rFonts w:ascii="Arial" w:hAnsi="Arial" w:cs="Arial"/>
          <w:sz w:val="24"/>
          <w:szCs w:val="24"/>
        </w:rPr>
        <w:t xml:space="preserve"> melhor desempenho </w:t>
      </w:r>
      <w:r w:rsidR="00B119A4" w:rsidRPr="005C06BC">
        <w:rPr>
          <w:rFonts w:ascii="Arial" w:hAnsi="Arial" w:cs="Arial"/>
          <w:sz w:val="24"/>
          <w:szCs w:val="24"/>
        </w:rPr>
        <w:t>para aquisição de sinais analógicos com relação ao ganho e altas elevações e diagrama</w:t>
      </w:r>
      <w:r w:rsidRPr="005C06BC">
        <w:rPr>
          <w:rFonts w:ascii="Arial" w:hAnsi="Arial" w:cs="Arial"/>
          <w:sz w:val="24"/>
          <w:szCs w:val="24"/>
        </w:rPr>
        <w:t xml:space="preserve"> de radiação </w:t>
      </w:r>
      <w:r w:rsidR="00B119A4" w:rsidRPr="005C06BC">
        <w:rPr>
          <w:rFonts w:ascii="Arial" w:hAnsi="Arial" w:cs="Arial"/>
          <w:sz w:val="24"/>
          <w:szCs w:val="24"/>
        </w:rPr>
        <w:t>com maior alcance</w:t>
      </w:r>
      <w:r w:rsidR="00A51038">
        <w:rPr>
          <w:rFonts w:ascii="Arial" w:hAnsi="Arial" w:cs="Arial"/>
          <w:sz w:val="24"/>
          <w:szCs w:val="24"/>
        </w:rPr>
        <w:t xml:space="preserve"> de azimute</w:t>
      </w:r>
      <w:r w:rsidR="00B119A4" w:rsidRPr="005C06BC">
        <w:rPr>
          <w:rFonts w:ascii="Arial" w:hAnsi="Arial" w:cs="Arial"/>
          <w:sz w:val="24"/>
          <w:szCs w:val="24"/>
        </w:rPr>
        <w:t>.</w:t>
      </w:r>
      <w:r w:rsidR="007826E0" w:rsidRPr="005C06BC">
        <w:rPr>
          <w:rFonts w:ascii="Arial" w:hAnsi="Arial" w:cs="Arial"/>
          <w:sz w:val="24"/>
          <w:szCs w:val="24"/>
        </w:rPr>
        <w:t xml:space="preserve"> </w:t>
      </w:r>
      <w:r w:rsidR="00B119A4" w:rsidRPr="005C06BC">
        <w:rPr>
          <w:rFonts w:ascii="Arial" w:hAnsi="Arial" w:cs="Arial"/>
          <w:sz w:val="24"/>
          <w:szCs w:val="24"/>
        </w:rPr>
        <w:t>S</w:t>
      </w:r>
      <w:r w:rsidR="007826E0" w:rsidRPr="005C06BC">
        <w:rPr>
          <w:rFonts w:ascii="Arial" w:hAnsi="Arial" w:cs="Arial"/>
          <w:sz w:val="24"/>
          <w:szCs w:val="24"/>
        </w:rPr>
        <w:t xml:space="preserve">erão destacados os parâmetros fundamentais para sua </w:t>
      </w:r>
      <w:r w:rsidR="00B119A4" w:rsidRPr="005C06BC">
        <w:rPr>
          <w:rFonts w:ascii="Arial" w:hAnsi="Arial" w:cs="Arial"/>
          <w:sz w:val="24"/>
          <w:szCs w:val="24"/>
        </w:rPr>
        <w:t>construção e</w:t>
      </w:r>
      <w:r w:rsidR="007826E0" w:rsidRPr="005C06BC">
        <w:rPr>
          <w:rFonts w:ascii="Arial" w:hAnsi="Arial" w:cs="Arial"/>
          <w:sz w:val="24"/>
          <w:szCs w:val="24"/>
        </w:rPr>
        <w:t xml:space="preserve"> testados em laboratório, tais como, ganho, impedância de entrada e comprovação das características omnidirecionais</w:t>
      </w:r>
      <w:r w:rsidR="002F35B9" w:rsidRPr="005C06BC">
        <w:rPr>
          <w:rFonts w:ascii="Arial" w:hAnsi="Arial" w:cs="Arial"/>
          <w:sz w:val="24"/>
          <w:szCs w:val="24"/>
        </w:rPr>
        <w:t xml:space="preserve"> por meio dos diagramas de radiação</w:t>
      </w:r>
      <w:r w:rsidR="007826E0" w:rsidRPr="005C06BC">
        <w:rPr>
          <w:rFonts w:ascii="Arial" w:hAnsi="Arial" w:cs="Arial"/>
          <w:sz w:val="24"/>
          <w:szCs w:val="24"/>
        </w:rPr>
        <w:t>.</w:t>
      </w:r>
      <w:r w:rsidR="00B119A4" w:rsidRPr="005C06BC">
        <w:rPr>
          <w:rFonts w:ascii="Arial" w:hAnsi="Arial" w:cs="Arial"/>
          <w:sz w:val="24"/>
          <w:szCs w:val="24"/>
        </w:rPr>
        <w:t xml:space="preserve"> </w:t>
      </w:r>
    </w:p>
    <w:p w:rsidR="00640BBC" w:rsidRPr="005C06BC" w:rsidRDefault="0098765E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Para uma sintonia em frequência central de 137,5 MHz necessária para recepção do sinal transmitido pela constelação NOAA, a antena QFH deve </w:t>
      </w:r>
      <w:r w:rsidR="000319F6" w:rsidRPr="005C06BC">
        <w:rPr>
          <w:rFonts w:ascii="Arial" w:hAnsi="Arial" w:cs="Arial"/>
          <w:sz w:val="24"/>
          <w:szCs w:val="24"/>
        </w:rPr>
        <w:t xml:space="preserve">ser dimensionada </w:t>
      </w:r>
      <w:r w:rsidR="00640BBC" w:rsidRPr="005C06BC">
        <w:rPr>
          <w:rFonts w:ascii="Arial" w:hAnsi="Arial" w:cs="Arial"/>
          <w:sz w:val="24"/>
          <w:szCs w:val="24"/>
        </w:rPr>
        <w:t>segundo os cálculos que se seguem: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L = comprimento de metade de um loop da hélice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Lax = comprimento axial do cilindro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r = raio do cilindro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n = número de voltas de uma hélice</w:t>
      </w:r>
    </w:p>
    <w:p w:rsidR="006B7B76" w:rsidRPr="005C06BC" w:rsidRDefault="00207AF3" w:rsidP="00207AF3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207AF3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653235" cy="2170825"/>
            <wp:effectExtent l="0" t="0" r="4445" b="1270"/>
            <wp:docPr id="7" name="Imagem 7" descr="D:\FESP\TCC\TCC-FESP\escrita\pesquisa-antena\qfh calc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ESP\TCC\TCC-FESP\escrita\pesquisa-antena\qfh calculo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903" cy="21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038">
        <w:rPr>
          <w:rFonts w:ascii="Arial" w:hAnsi="Arial" w:cs="Arial"/>
          <w:sz w:val="24"/>
          <w:szCs w:val="24"/>
        </w:rPr>
        <w:t>[6]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Segundo o trabalho de R.W. Hollander [6], ele aplica o fator de alongamento</w:t>
      </w:r>
      <w:r w:rsidR="00BE48A4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 w:rsidR="00A27ADE">
        <w:rPr>
          <w:rFonts w:ascii="Arial" w:eastAsiaTheme="minorEastAsia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 e R que é a razão do diâmetro da antena e sua altura. Assim, pode-se determinar os parâmetros fundamentais como é mostrado a seguir:</w:t>
      </w:r>
    </w:p>
    <w:p w:rsidR="009E7236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L+2r=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.λ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C06BC">
        <w:rPr>
          <w:rFonts w:ascii="Arial" w:eastAsiaTheme="minorEastAsia" w:hAnsi="Arial" w:cs="Arial"/>
          <w:sz w:val="24"/>
          <w:szCs w:val="24"/>
        </w:rPr>
        <w:t>O fator de alongamento</w:t>
      </w:r>
      <w:r w:rsidR="00A133BA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 w:rsidR="00A133BA">
        <w:rPr>
          <w:rFonts w:ascii="Arial" w:eastAsiaTheme="minorEastAsia" w:hAnsi="Arial" w:cs="Arial"/>
          <w:sz w:val="24"/>
          <w:szCs w:val="24"/>
        </w:rPr>
        <w:t xml:space="preserve"> </w:t>
      </w:r>
      <w:r w:rsidRPr="005C06BC">
        <w:rPr>
          <w:rFonts w:ascii="Arial" w:eastAsiaTheme="minorEastAsia" w:hAnsi="Arial" w:cs="Arial"/>
          <w:sz w:val="24"/>
          <w:szCs w:val="24"/>
        </w:rPr>
        <w:t>é obtido experimentalmente</w:t>
      </w:r>
      <w:r w:rsidR="00F50ECA">
        <w:rPr>
          <w:rFonts w:ascii="Arial" w:eastAsiaTheme="minorEastAsia" w:hAnsi="Arial" w:cs="Arial"/>
          <w:sz w:val="24"/>
          <w:szCs w:val="24"/>
        </w:rPr>
        <w:t xml:space="preserve"> de acordo com a frequência de ressonância da antena</w:t>
      </w:r>
      <w:r w:rsidRPr="005C06BC">
        <w:rPr>
          <w:rFonts w:ascii="Arial" w:eastAsiaTheme="minorEastAsia" w:hAnsi="Arial" w:cs="Arial"/>
          <w:sz w:val="24"/>
          <w:szCs w:val="24"/>
        </w:rPr>
        <w:t>. Hollander reco</w:t>
      </w:r>
      <w:r w:rsidR="006E107C">
        <w:rPr>
          <w:rFonts w:ascii="Arial" w:eastAsiaTheme="minorEastAsia" w:hAnsi="Arial" w:cs="Arial"/>
          <w:sz w:val="24"/>
          <w:szCs w:val="24"/>
        </w:rPr>
        <w:t xml:space="preserve">menda </w:t>
      </w:r>
      <w:r w:rsidR="00F50ECA">
        <w:rPr>
          <w:rFonts w:ascii="Arial" w:eastAsiaTheme="minorEastAsia" w:hAnsi="Arial" w:cs="Arial"/>
          <w:sz w:val="24"/>
          <w:szCs w:val="24"/>
        </w:rPr>
        <w:t xml:space="preserve">fator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 w:rsidR="006E107C">
        <w:rPr>
          <w:rFonts w:ascii="Arial" w:eastAsiaTheme="minorEastAsia" w:hAnsi="Arial" w:cs="Arial"/>
          <w:sz w:val="24"/>
          <w:szCs w:val="24"/>
        </w:rPr>
        <w:t xml:space="preserve"> de</w:t>
      </w:r>
      <w:r w:rsidR="00F50ECA">
        <w:rPr>
          <w:rFonts w:ascii="Arial" w:eastAsiaTheme="minorEastAsia" w:hAnsi="Arial" w:cs="Arial"/>
          <w:sz w:val="24"/>
          <w:szCs w:val="24"/>
        </w:rPr>
        <w:t xml:space="preserve"> aproximadamente</w:t>
      </w:r>
      <w:r w:rsidR="006E107C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=1,075</m:t>
        </m:r>
      </m:oMath>
      <w:r w:rsidR="00C23336">
        <w:rPr>
          <w:rFonts w:ascii="Arial" w:eastAsiaTheme="minorEastAsia" w:hAnsi="Arial" w:cs="Arial"/>
          <w:sz w:val="24"/>
          <w:szCs w:val="24"/>
        </w:rPr>
        <w:t>.</w:t>
      </w:r>
    </w:p>
    <w:p w:rsidR="00BE48A4" w:rsidRPr="005C06BC" w:rsidRDefault="00363B7B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2.(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nπR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</w:rPr>
                <m:t>+R)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-R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ax</m:t>
              </m:r>
            </m:sub>
          </m:sSub>
        </m:oMath>
      </m:oMathPara>
    </w:p>
    <w:p w:rsidR="00E52200" w:rsidRPr="005C06BC" w:rsidRDefault="00E52200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BE48A4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C06BC">
        <w:rPr>
          <w:rFonts w:ascii="Arial" w:eastAsiaTheme="minorEastAsia" w:hAnsi="Arial" w:cs="Arial"/>
          <w:sz w:val="24"/>
          <w:szCs w:val="24"/>
        </w:rPr>
        <w:t xml:space="preserve">O fator R </w:t>
      </w:r>
      <w:r w:rsidR="00275199">
        <w:rPr>
          <w:rFonts w:ascii="Arial" w:eastAsiaTheme="minorEastAsia" w:hAnsi="Arial" w:cs="Arial"/>
          <w:sz w:val="24"/>
          <w:szCs w:val="24"/>
        </w:rPr>
        <w:t xml:space="preserve">é a razão do diâmetro da espira com sua altura, e </w:t>
      </w:r>
      <w:r w:rsidRPr="005C06BC">
        <w:rPr>
          <w:rFonts w:ascii="Arial" w:eastAsiaTheme="minorEastAsia" w:hAnsi="Arial" w:cs="Arial"/>
          <w:sz w:val="24"/>
          <w:szCs w:val="24"/>
        </w:rPr>
        <w:t xml:space="preserve">determina o padrão de radiação da antena. Quanto menor R, maior será seu ganho na elevação em detrimento </w:t>
      </w:r>
      <w:r w:rsidR="00E52200" w:rsidRPr="005C06BC">
        <w:rPr>
          <w:rFonts w:ascii="Arial" w:eastAsiaTheme="minorEastAsia" w:hAnsi="Arial" w:cs="Arial"/>
          <w:sz w:val="24"/>
          <w:szCs w:val="24"/>
        </w:rPr>
        <w:t xml:space="preserve">do azimute. Assim, quanto maior for R, o ganho no azimute é maior em </w:t>
      </w:r>
      <w:r w:rsidR="00E52200" w:rsidRPr="005C06BC">
        <w:rPr>
          <w:rFonts w:ascii="Arial" w:eastAsiaTheme="minorEastAsia" w:hAnsi="Arial" w:cs="Arial"/>
          <w:sz w:val="24"/>
          <w:szCs w:val="24"/>
        </w:rPr>
        <w:lastRenderedPageBreak/>
        <w:t xml:space="preserve">relação a elevação. </w:t>
      </w:r>
      <w:r w:rsidR="00555ABB">
        <w:rPr>
          <w:rFonts w:ascii="Arial" w:eastAsiaTheme="minorEastAsia" w:hAnsi="Arial" w:cs="Arial"/>
          <w:sz w:val="24"/>
          <w:szCs w:val="24"/>
        </w:rPr>
        <w:t>Recomenda-se R</w:t>
      </w:r>
      <w:r w:rsidR="00F50ECA">
        <w:rPr>
          <w:rFonts w:ascii="Arial" w:eastAsiaTheme="minorEastAsia" w:hAnsi="Arial" w:cs="Arial"/>
          <w:sz w:val="24"/>
          <w:szCs w:val="24"/>
        </w:rPr>
        <w:t xml:space="preserve"> </w:t>
      </w:r>
      <w:r w:rsidR="00555ABB">
        <w:rPr>
          <w:rFonts w:ascii="Arial" w:eastAsiaTheme="minorEastAsia" w:hAnsi="Arial" w:cs="Arial"/>
          <w:sz w:val="24"/>
          <w:szCs w:val="24"/>
        </w:rPr>
        <w:t xml:space="preserve">= 0,44 para obter um diagrama de radiação homogêneo. </w:t>
      </w:r>
    </w:p>
    <w:p w:rsidR="00BF5BCA" w:rsidRPr="00BF5BCA" w:rsidRDefault="00BF5BCA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n=0,5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R=0,44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λ=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=2,18 m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=1,063</m:t>
          </m:r>
        </m:oMath>
      </m:oMathPara>
    </w:p>
    <w:p w:rsidR="00BF5BCA" w:rsidRDefault="00BF5BCA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Assim, pode-se obter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ax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=0,700 m</m:t>
        </m:r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L=0,851 m</m:t>
        </m:r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r= 0,154 m</m:t>
        </m:r>
      </m:oMath>
      <w:r>
        <w:rPr>
          <w:rFonts w:ascii="Arial" w:eastAsiaTheme="minorEastAsia" w:hAnsi="Arial" w:cs="Arial"/>
          <w:sz w:val="24"/>
          <w:szCs w:val="24"/>
        </w:rPr>
        <w:t>, para a espira longa.</w:t>
      </w:r>
    </w:p>
    <w:p w:rsidR="00BF5BCA" w:rsidRDefault="00BF5BCA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a espira curta basta estabelecer uma altura em 95%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ax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>, e calcular as demais medidas aplicando os mesmos fatores aplicados para a espira longa.</w:t>
      </w:r>
    </w:p>
    <w:p w:rsidR="00295288" w:rsidRPr="00BF5BCA" w:rsidRDefault="00295288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Portanto,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ax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=0,665 m</m:t>
        </m:r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L=0,808 m</m:t>
        </m:r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r=0,140 m</m:t>
        </m:r>
      </m:oMath>
      <w:r>
        <w:rPr>
          <w:rFonts w:ascii="Arial" w:eastAsiaTheme="minorEastAsia" w:hAnsi="Arial" w:cs="Arial"/>
          <w:sz w:val="24"/>
          <w:szCs w:val="24"/>
        </w:rPr>
        <w:t xml:space="preserve">, para a espira curta. </w:t>
      </w:r>
    </w:p>
    <w:p w:rsidR="00B526A7" w:rsidRDefault="00295288" w:rsidP="00295288">
      <w:pPr>
        <w:spacing w:before="240" w:after="240" w:line="48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295288">
        <w:rPr>
          <w:rFonts w:ascii="Arial" w:eastAsiaTheme="minorEastAsia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819283" cy="1800000"/>
            <wp:effectExtent l="0" t="0" r="0" b="0"/>
            <wp:docPr id="12" name="Imagem 12" descr="D:\FESP\TCC\TCC-FESP\escrita\pesquisa-antena\3d-qfh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ESP\TCC\TCC-FESP\escrita\pesquisa-antena\3d-qfh-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8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288">
        <w:rPr>
          <w:rFonts w:ascii="Arial" w:eastAsiaTheme="minorEastAsia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249113" cy="1800000"/>
            <wp:effectExtent l="0" t="0" r="8255" b="0"/>
            <wp:docPr id="11" name="Imagem 11" descr="D:\FESP\TCC\TCC-FESP\escrita\pesquisa-antena\3d-qf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ESP\TCC\TCC-FESP\escrita\pesquisa-antena\3d-qfh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11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288">
        <w:rPr>
          <w:rFonts w:ascii="Arial" w:eastAsiaTheme="minorEastAsia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623695" cy="1800000"/>
            <wp:effectExtent l="0" t="0" r="0" b="0"/>
            <wp:docPr id="10" name="Imagem 10" descr="D:\FESP\TCC\TCC-FESP\escrita\pesquisa-antena\3d-qf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ESP\TCC\TCC-FESP\escrita\pesquisa-antena\3d-qf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288">
        <w:rPr>
          <w:rFonts w:ascii="Arial" w:eastAsiaTheme="minorEastAsia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137175" cy="1800000"/>
            <wp:effectExtent l="0" t="0" r="6350" b="0"/>
            <wp:docPr id="9" name="Imagem 9" descr="D:\FESP\TCC\TCC-FESP\escrita\pesquisa-antena\3d-qfh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ESP\TCC\TCC-FESP\escrita\pesquisa-antena\3d-qfh-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1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88" w:rsidRDefault="00295288" w:rsidP="00295288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Vista superior da antena, com as conexões que deverão estar disponíveis ao cabo coaxial.</w:t>
      </w:r>
    </w:p>
    <w:p w:rsidR="00295288" w:rsidRDefault="00295288" w:rsidP="00295288">
      <w:pPr>
        <w:spacing w:before="240" w:after="240" w:line="48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295288">
        <w:rPr>
          <w:rFonts w:ascii="Arial" w:eastAsiaTheme="minorEastAsia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099462" cy="1989149"/>
            <wp:effectExtent l="0" t="0" r="0" b="0"/>
            <wp:docPr id="8" name="Imagem 8" descr="D:\FESP\TCC\TCC-FESP\escrita\pesquisa-antena\desenho conexao qf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ESP\TCC\TCC-FESP\escrita\pesquisa-antena\desenho conexao qf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677" cy="19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846" w:rsidRDefault="006809DB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[9] </w:t>
      </w:r>
      <w:r w:rsidR="00523846">
        <w:rPr>
          <w:rFonts w:ascii="Arial" w:hAnsi="Arial" w:cs="Arial"/>
          <w:sz w:val="24"/>
          <w:szCs w:val="24"/>
        </w:rPr>
        <w:t xml:space="preserve">O cabo coaxial de saída da antena será dimensionado </w:t>
      </w:r>
      <w:r w:rsidR="00065987">
        <w:rPr>
          <w:rFonts w:ascii="Arial" w:hAnsi="Arial" w:cs="Arial"/>
          <w:sz w:val="24"/>
          <w:szCs w:val="24"/>
        </w:rPr>
        <w:t>de acordo com o comprimento de onda de propagação ne</w:t>
      </w:r>
      <w:r w:rsidR="00AD37F4">
        <w:rPr>
          <w:rFonts w:ascii="Arial" w:hAnsi="Arial" w:cs="Arial"/>
          <w:sz w:val="24"/>
          <w:szCs w:val="24"/>
        </w:rPr>
        <w:t>ste meio, assim, a menor distâ</w:t>
      </w:r>
      <w:r w:rsidR="00065987">
        <w:rPr>
          <w:rFonts w:ascii="Arial" w:hAnsi="Arial" w:cs="Arial"/>
          <w:sz w:val="24"/>
          <w:szCs w:val="24"/>
        </w:rPr>
        <w:t xml:space="preserve">ncia da antena até </w:t>
      </w:r>
      <w:r w:rsidR="00AD37F4">
        <w:rPr>
          <w:rFonts w:ascii="Arial" w:hAnsi="Arial" w:cs="Arial"/>
          <w:sz w:val="24"/>
          <w:szCs w:val="24"/>
        </w:rPr>
        <w:t xml:space="preserve">a </w:t>
      </w:r>
      <w:r w:rsidR="007E40D1">
        <w:rPr>
          <w:rFonts w:ascii="Arial" w:hAnsi="Arial" w:cs="Arial"/>
          <w:sz w:val="24"/>
          <w:szCs w:val="24"/>
        </w:rPr>
        <w:t>extremidade do cabo</w:t>
      </w:r>
      <w:r w:rsidR="00AD37F4">
        <w:rPr>
          <w:rFonts w:ascii="Arial" w:hAnsi="Arial" w:cs="Arial"/>
          <w:sz w:val="24"/>
          <w:szCs w:val="24"/>
        </w:rPr>
        <w:t xml:space="preserve"> onde se encontra </w:t>
      </w:r>
      <w:r w:rsidR="00065987">
        <w:rPr>
          <w:rFonts w:ascii="Arial" w:hAnsi="Arial" w:cs="Arial"/>
          <w:sz w:val="24"/>
          <w:szCs w:val="24"/>
        </w:rPr>
        <w:t>o conector</w:t>
      </w:r>
      <w:r w:rsidR="0052767B">
        <w:rPr>
          <w:rFonts w:ascii="Arial" w:hAnsi="Arial" w:cs="Arial"/>
          <w:sz w:val="24"/>
          <w:szCs w:val="24"/>
        </w:rPr>
        <w:t xml:space="preserve"> para que a impedância da antena coincida com a imped</w:t>
      </w:r>
      <w:r w:rsidR="009143D4">
        <w:rPr>
          <w:rFonts w:ascii="Arial" w:hAnsi="Arial" w:cs="Arial"/>
          <w:sz w:val="24"/>
          <w:szCs w:val="24"/>
        </w:rPr>
        <w:t>â</w:t>
      </w:r>
      <w:r w:rsidR="0052767B">
        <w:rPr>
          <w:rFonts w:ascii="Arial" w:hAnsi="Arial" w:cs="Arial"/>
          <w:sz w:val="24"/>
          <w:szCs w:val="24"/>
        </w:rPr>
        <w:t>ncia</w:t>
      </w:r>
      <w:r w:rsidR="00AD37F4">
        <w:rPr>
          <w:rFonts w:ascii="Arial" w:hAnsi="Arial" w:cs="Arial"/>
          <w:sz w:val="24"/>
          <w:szCs w:val="24"/>
        </w:rPr>
        <w:t>,</w:t>
      </w:r>
      <w:r w:rsidR="00A51038">
        <w:rPr>
          <w:rFonts w:ascii="Arial" w:hAnsi="Arial" w:cs="Arial"/>
          <w:sz w:val="24"/>
          <w:szCs w:val="24"/>
        </w:rPr>
        <w:t xml:space="preserve"> deverá ser de</w:t>
      </w:r>
      <w:r w:rsidR="00AF5177">
        <w:rPr>
          <w:rFonts w:ascii="Arial" w:hAnsi="Arial" w:cs="Arial"/>
          <w:sz w:val="24"/>
          <w:szCs w:val="24"/>
        </w:rPr>
        <w:t xml:space="preserve"> pelo menos, </w:t>
      </w:r>
      <w:r w:rsidR="00065987">
        <w:rPr>
          <w:rFonts w:ascii="Arial" w:hAnsi="Arial" w:cs="Arial"/>
          <w:sz w:val="24"/>
          <w:szCs w:val="24"/>
        </w:rPr>
        <w:t>a metade do comprimento de onda da propagação no cabo</w:t>
      </w:r>
      <w:r w:rsidR="00D02562">
        <w:rPr>
          <w:rFonts w:ascii="Arial" w:hAnsi="Arial" w:cs="Arial"/>
          <w:sz w:val="24"/>
          <w:szCs w:val="24"/>
        </w:rPr>
        <w:t xml:space="preserve"> para que</w:t>
      </w:r>
      <w:r w:rsidR="00AD37F4">
        <w:rPr>
          <w:rFonts w:ascii="Arial" w:hAnsi="Arial" w:cs="Arial"/>
          <w:sz w:val="24"/>
          <w:szCs w:val="24"/>
        </w:rPr>
        <w:t xml:space="preserve"> </w:t>
      </w:r>
      <w:r w:rsidR="00523846">
        <w:rPr>
          <w:rFonts w:ascii="Arial" w:hAnsi="Arial" w:cs="Arial"/>
          <w:sz w:val="24"/>
          <w:szCs w:val="24"/>
        </w:rPr>
        <w:t>a impedância normalizada da antena no gráfico de Smith não sofr</w:t>
      </w:r>
      <w:r w:rsidR="00D02562">
        <w:rPr>
          <w:rFonts w:ascii="Arial" w:hAnsi="Arial" w:cs="Arial"/>
          <w:sz w:val="24"/>
          <w:szCs w:val="24"/>
        </w:rPr>
        <w:t>a</w:t>
      </w:r>
      <w:r w:rsidR="00523846">
        <w:rPr>
          <w:rFonts w:ascii="Arial" w:hAnsi="Arial" w:cs="Arial"/>
          <w:sz w:val="24"/>
          <w:szCs w:val="24"/>
        </w:rPr>
        <w:t xml:space="preserve"> alterações. As equações a seguir serão aplicadas neste intuito.</w:t>
      </w:r>
    </w:p>
    <w:p w:rsidR="0038697C" w:rsidRPr="0038697C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Impedância do cabo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=50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Ω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fator de propagação do cabo β=0,66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frequência de propagação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=137,5 MHz</m:t>
          </m:r>
        </m:oMath>
      </m:oMathPara>
    </w:p>
    <w:p w:rsidR="0038697C" w:rsidRPr="0038697C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velocidade de propagação no cabo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=c.β</m:t>
          </m:r>
        </m:oMath>
      </m:oMathPara>
    </w:p>
    <w:p w:rsidR="0038697C" w:rsidRPr="009D0246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comprimento mínimo do cabo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2.v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=0,72 m</m:t>
          </m:r>
        </m:oMath>
      </m:oMathPara>
    </w:p>
    <w:p w:rsidR="009D6C64" w:rsidRPr="00AD37F4" w:rsidRDefault="009D6C6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Assim, confeccionando o cabo em múltiplos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pode-se manter a impedância da antena igual a impedância da entrada no conjunto pelo conector</w:t>
      </w:r>
      <w:r w:rsidR="00F26971">
        <w:rPr>
          <w:rFonts w:ascii="Arial" w:eastAsiaTheme="minorEastAsia" w:hAnsi="Arial" w:cs="Arial"/>
          <w:sz w:val="24"/>
          <w:szCs w:val="24"/>
        </w:rPr>
        <w:t>, evitando alterações no coeficiente de onda estacionária</w:t>
      </w:r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7F410A" w:rsidRDefault="007F410A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D42C7" w:rsidRPr="005C06BC" w:rsidRDefault="0082558A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Simulação da Antena QFH</w:t>
      </w:r>
    </w:p>
    <w:p w:rsidR="002F35B9" w:rsidRDefault="002F35B9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Ao alimentar o software “4NEC2” com as dimensões construtivas da antena, a simulação da impedância característica, gráfico de Smith, diagrama de radiação e gráfico de coeficientes de onda estacionária são gerados a fim de verificar se as dimensões e comportamento da antena </w:t>
      </w:r>
      <w:r w:rsidR="00725DCB" w:rsidRPr="005C06BC">
        <w:rPr>
          <w:rFonts w:ascii="Arial" w:hAnsi="Arial" w:cs="Arial"/>
          <w:sz w:val="24"/>
          <w:szCs w:val="24"/>
        </w:rPr>
        <w:t xml:space="preserve">submetida ao espectro de RF desejado, </w:t>
      </w:r>
      <w:r w:rsidRPr="005C06BC">
        <w:rPr>
          <w:rFonts w:ascii="Arial" w:hAnsi="Arial" w:cs="Arial"/>
          <w:sz w:val="24"/>
          <w:szCs w:val="24"/>
        </w:rPr>
        <w:t>condizem com o esperado no projeto. Assim, pode-se ter uma ideia do que esperar dos resultados em laboratório.</w:t>
      </w:r>
    </w:p>
    <w:p w:rsidR="008B2ACA" w:rsidRDefault="008B2ACA" w:rsidP="008B2ACA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8B2AC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92600" cy="1922994"/>
            <wp:effectExtent l="0" t="0" r="0" b="1270"/>
            <wp:docPr id="17" name="Imagem 17" descr="D:\FESP\TCC\TCC-FESP\escrita\pesquisa-antena\dados simul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ESP\TCC\TCC-FESP\escrita\pesquisa-antena\dados simulaçã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492" cy="193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CA" w:rsidRPr="005C06BC" w:rsidRDefault="008B2ACA" w:rsidP="008B2ACA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8B2AC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44900" cy="2011172"/>
            <wp:effectExtent l="0" t="0" r="0" b="8255"/>
            <wp:docPr id="18" name="Imagem 18" descr="D:\FESP\TCC\TCC-FESP\escrita\pesquisa-antena\dados simulaca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ESP\TCC\TCC-FESP\escrita\pesquisa-antena\dados simulacao 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923" cy="202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>Para uma faixa de frequência de 1</w:t>
      </w:r>
      <w:r w:rsidR="00A27ADE">
        <w:rPr>
          <w:rFonts w:ascii="Arial" w:hAnsi="Arial" w:cs="Arial"/>
          <w:sz w:val="24"/>
          <w:szCs w:val="24"/>
        </w:rPr>
        <w:t xml:space="preserve">33 </w:t>
      </w:r>
      <w:r w:rsidRPr="005C06BC">
        <w:rPr>
          <w:rFonts w:ascii="Arial" w:hAnsi="Arial" w:cs="Arial"/>
          <w:sz w:val="24"/>
          <w:szCs w:val="24"/>
        </w:rPr>
        <w:t>MHz até 1</w:t>
      </w:r>
      <w:r w:rsidR="00D85DCF">
        <w:rPr>
          <w:rFonts w:ascii="Arial" w:hAnsi="Arial" w:cs="Arial"/>
          <w:sz w:val="24"/>
          <w:szCs w:val="24"/>
        </w:rPr>
        <w:t>39</w:t>
      </w:r>
      <w:r w:rsidRPr="005C06BC">
        <w:rPr>
          <w:rFonts w:ascii="Arial" w:hAnsi="Arial" w:cs="Arial"/>
          <w:sz w:val="24"/>
          <w:szCs w:val="24"/>
        </w:rPr>
        <w:t>MHz,</w:t>
      </w:r>
      <w:r w:rsidR="00A34DF0" w:rsidRPr="005C06BC">
        <w:rPr>
          <w:rFonts w:ascii="Arial" w:hAnsi="Arial" w:cs="Arial"/>
          <w:sz w:val="24"/>
          <w:szCs w:val="24"/>
        </w:rPr>
        <w:t xml:space="preserve"> </w:t>
      </w:r>
      <w:r w:rsidR="00363B7B">
        <w:rPr>
          <w:rFonts w:ascii="Arial" w:hAnsi="Arial" w:cs="Arial"/>
          <w:sz w:val="24"/>
          <w:szCs w:val="24"/>
        </w:rPr>
        <w:t>a</w:t>
      </w:r>
      <w:r w:rsidR="00A51038">
        <w:rPr>
          <w:rFonts w:ascii="Arial" w:hAnsi="Arial" w:cs="Arial"/>
          <w:sz w:val="24"/>
          <w:szCs w:val="24"/>
        </w:rPr>
        <w:t>coplada</w:t>
      </w:r>
      <w:r w:rsidR="00A34DF0" w:rsidRPr="005C06BC">
        <w:rPr>
          <w:rFonts w:ascii="Arial" w:hAnsi="Arial" w:cs="Arial"/>
          <w:sz w:val="24"/>
          <w:szCs w:val="24"/>
        </w:rPr>
        <w:t xml:space="preserve"> </w:t>
      </w:r>
      <w:r w:rsidR="00D85DCF">
        <w:rPr>
          <w:rFonts w:ascii="Arial" w:hAnsi="Arial" w:cs="Arial"/>
          <w:sz w:val="24"/>
          <w:szCs w:val="24"/>
        </w:rPr>
        <w:t xml:space="preserve">com </w:t>
      </w:r>
      <w:r w:rsidR="00A34DF0" w:rsidRPr="005C06BC">
        <w:rPr>
          <w:rFonts w:ascii="Arial" w:hAnsi="Arial" w:cs="Arial"/>
          <w:sz w:val="24"/>
          <w:szCs w:val="24"/>
        </w:rPr>
        <w:t>gerador</w:t>
      </w:r>
      <w:r w:rsidR="00A51038">
        <w:rPr>
          <w:rFonts w:ascii="Arial" w:hAnsi="Arial" w:cs="Arial"/>
          <w:sz w:val="24"/>
          <w:szCs w:val="24"/>
        </w:rPr>
        <w:t xml:space="preserve"> </w:t>
      </w:r>
      <w:r w:rsidR="00363B7B">
        <w:rPr>
          <w:rFonts w:ascii="Arial" w:hAnsi="Arial" w:cs="Arial"/>
          <w:sz w:val="24"/>
          <w:szCs w:val="24"/>
        </w:rPr>
        <w:t xml:space="preserve">com impedância interna de 50 Ω, </w:t>
      </w:r>
      <w:bookmarkStart w:id="0" w:name="_GoBack"/>
      <w:bookmarkEnd w:id="0"/>
      <w:r w:rsidR="00A34DF0" w:rsidRPr="005C06BC">
        <w:rPr>
          <w:rFonts w:ascii="Arial" w:hAnsi="Arial" w:cs="Arial"/>
          <w:sz w:val="24"/>
          <w:szCs w:val="24"/>
        </w:rPr>
        <w:t>submetida</w:t>
      </w:r>
      <w:r w:rsidRPr="005C06BC">
        <w:rPr>
          <w:rFonts w:ascii="Arial" w:hAnsi="Arial" w:cs="Arial"/>
          <w:sz w:val="24"/>
          <w:szCs w:val="24"/>
        </w:rPr>
        <w:t xml:space="preserve"> </w:t>
      </w:r>
      <w:r w:rsidR="00A51038">
        <w:rPr>
          <w:rFonts w:ascii="Arial" w:hAnsi="Arial" w:cs="Arial"/>
          <w:sz w:val="24"/>
          <w:szCs w:val="24"/>
        </w:rPr>
        <w:t>a</w:t>
      </w:r>
      <w:r w:rsidR="00A34DF0" w:rsidRPr="005C06BC">
        <w:rPr>
          <w:rFonts w:ascii="Arial" w:hAnsi="Arial" w:cs="Arial"/>
          <w:sz w:val="24"/>
          <w:szCs w:val="24"/>
        </w:rPr>
        <w:t xml:space="preserve"> ensaio de</w:t>
      </w:r>
      <w:r w:rsidRPr="005C06BC">
        <w:rPr>
          <w:rFonts w:ascii="Arial" w:hAnsi="Arial" w:cs="Arial"/>
          <w:sz w:val="24"/>
          <w:szCs w:val="24"/>
        </w:rPr>
        <w:t xml:space="preserve"> campo distante</w:t>
      </w:r>
      <w:r w:rsidR="00A51038">
        <w:rPr>
          <w:rFonts w:ascii="Arial" w:hAnsi="Arial" w:cs="Arial"/>
          <w:sz w:val="24"/>
          <w:szCs w:val="24"/>
        </w:rPr>
        <w:t>. Com estas configurações</w:t>
      </w:r>
      <w:r w:rsidRPr="005C06BC">
        <w:rPr>
          <w:rFonts w:ascii="Arial" w:hAnsi="Arial" w:cs="Arial"/>
          <w:sz w:val="24"/>
          <w:szCs w:val="24"/>
        </w:rPr>
        <w:t>, o programa “4NEC2” forneceu os resultados a seguir:</w:t>
      </w:r>
    </w:p>
    <w:p w:rsidR="00EB4C9F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Diagrama</w:t>
      </w:r>
      <w:r w:rsidR="00ED3BB4">
        <w:rPr>
          <w:rFonts w:ascii="Arial" w:hAnsi="Arial" w:cs="Arial"/>
          <w:sz w:val="24"/>
          <w:szCs w:val="24"/>
        </w:rPr>
        <w:t>s</w:t>
      </w:r>
      <w:r w:rsidRPr="005C06BC">
        <w:rPr>
          <w:rFonts w:ascii="Arial" w:hAnsi="Arial" w:cs="Arial"/>
          <w:sz w:val="24"/>
          <w:szCs w:val="24"/>
        </w:rPr>
        <w:t xml:space="preserve"> de radiação:</w:t>
      </w:r>
    </w:p>
    <w:p w:rsidR="008134B5" w:rsidRPr="005C06BC" w:rsidRDefault="008134B5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Abaixo, estão representados os diagramas de radiação selecionados de 1</w:t>
      </w:r>
      <w:r w:rsidR="00D85DCF">
        <w:rPr>
          <w:rFonts w:ascii="Arial" w:hAnsi="Arial" w:cs="Arial"/>
          <w:sz w:val="24"/>
          <w:szCs w:val="24"/>
        </w:rPr>
        <w:t xml:space="preserve">33 </w:t>
      </w:r>
      <w:r>
        <w:rPr>
          <w:rFonts w:ascii="Arial" w:hAnsi="Arial" w:cs="Arial"/>
          <w:sz w:val="24"/>
          <w:szCs w:val="24"/>
        </w:rPr>
        <w:t>MHz até 1</w:t>
      </w:r>
      <w:r w:rsidR="00D85DCF">
        <w:rPr>
          <w:rFonts w:ascii="Arial" w:hAnsi="Arial" w:cs="Arial"/>
          <w:sz w:val="24"/>
          <w:szCs w:val="24"/>
        </w:rPr>
        <w:t>39</w:t>
      </w:r>
      <w:r>
        <w:rPr>
          <w:rFonts w:ascii="Arial" w:hAnsi="Arial" w:cs="Arial"/>
          <w:sz w:val="24"/>
          <w:szCs w:val="24"/>
        </w:rPr>
        <w:t xml:space="preserve"> MHz</w:t>
      </w:r>
      <w:r w:rsidR="009C5BDA">
        <w:rPr>
          <w:rFonts w:ascii="Arial" w:hAnsi="Arial" w:cs="Arial"/>
          <w:sz w:val="24"/>
          <w:szCs w:val="24"/>
        </w:rPr>
        <w:t xml:space="preserve"> com resolução de 1º de elevação</w:t>
      </w:r>
      <w:r>
        <w:rPr>
          <w:rFonts w:ascii="Arial" w:hAnsi="Arial" w:cs="Arial"/>
          <w:sz w:val="24"/>
          <w:szCs w:val="24"/>
        </w:rPr>
        <w:t>.</w:t>
      </w:r>
    </w:p>
    <w:p w:rsidR="00295288" w:rsidRDefault="00295288" w:rsidP="00E15445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2952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13862" cy="3069079"/>
            <wp:effectExtent l="0" t="0" r="0" b="0"/>
            <wp:docPr id="13" name="Imagem 13" descr="D:\FESP\TCC\TCC-FESP\escrita\pesquisa-antena\diagrama-radi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ESP\TCC\TCC-FESP\escrita\pesquisa-antena\diagrama-radiaçã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13" cy="30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9F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Diagrama de Smith:</w:t>
      </w:r>
    </w:p>
    <w:p w:rsidR="008134B5" w:rsidRPr="005C06BC" w:rsidRDefault="008134B5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diagrama representado abaixo identifica a impedâ</w:t>
      </w:r>
      <w:r w:rsidR="00F74E17">
        <w:rPr>
          <w:rFonts w:ascii="Arial" w:hAnsi="Arial" w:cs="Arial"/>
          <w:sz w:val="24"/>
          <w:szCs w:val="24"/>
        </w:rPr>
        <w:t xml:space="preserve">ncia normalizada da antena de acordo com as faixas de frequências selecionadas no intervalo de </w:t>
      </w:r>
      <w:r w:rsidR="00D85DCF">
        <w:rPr>
          <w:rFonts w:ascii="Arial" w:hAnsi="Arial" w:cs="Arial"/>
          <w:sz w:val="24"/>
          <w:szCs w:val="24"/>
        </w:rPr>
        <w:t>133</w:t>
      </w:r>
      <w:r w:rsidR="00F74E17">
        <w:rPr>
          <w:rFonts w:ascii="Arial" w:hAnsi="Arial" w:cs="Arial"/>
          <w:sz w:val="24"/>
          <w:szCs w:val="24"/>
        </w:rPr>
        <w:t xml:space="preserve"> MHz até </w:t>
      </w:r>
      <w:r w:rsidR="00D85DCF">
        <w:rPr>
          <w:rFonts w:ascii="Arial" w:hAnsi="Arial" w:cs="Arial"/>
          <w:sz w:val="24"/>
          <w:szCs w:val="24"/>
        </w:rPr>
        <w:t>139</w:t>
      </w:r>
      <w:r w:rsidR="00F74E17">
        <w:rPr>
          <w:rFonts w:ascii="Arial" w:hAnsi="Arial" w:cs="Arial"/>
          <w:sz w:val="24"/>
          <w:szCs w:val="24"/>
        </w:rPr>
        <w:t xml:space="preserve"> MHz com resolução de 0,</w:t>
      </w:r>
      <w:r w:rsidR="00D85DCF">
        <w:rPr>
          <w:rFonts w:ascii="Arial" w:hAnsi="Arial" w:cs="Arial"/>
          <w:sz w:val="24"/>
          <w:szCs w:val="24"/>
        </w:rPr>
        <w:t>1</w:t>
      </w:r>
      <w:r w:rsidR="00F74E17">
        <w:rPr>
          <w:rFonts w:ascii="Arial" w:hAnsi="Arial" w:cs="Arial"/>
          <w:sz w:val="24"/>
          <w:szCs w:val="24"/>
        </w:rPr>
        <w:t xml:space="preserve"> MHz.</w:t>
      </w:r>
    </w:p>
    <w:p w:rsidR="00295288" w:rsidRDefault="00295288" w:rsidP="00295288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295288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471293" cy="3600000"/>
            <wp:effectExtent l="0" t="0" r="5715" b="635"/>
            <wp:docPr id="14" name="Imagem 14" descr="D:\FESP\TCC\TCC-FESP\escrita\pesquisa-antena\smi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ESP\TCC\TCC-FESP\escrita\pesquisa-antena\smith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9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9F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Gráfico de </w:t>
      </w:r>
      <w:r w:rsidR="00ED3BB4">
        <w:rPr>
          <w:rFonts w:ascii="Arial" w:hAnsi="Arial" w:cs="Arial"/>
          <w:sz w:val="24"/>
          <w:szCs w:val="24"/>
        </w:rPr>
        <w:t xml:space="preserve">Coeficiente de Onda Estacionária e </w:t>
      </w:r>
      <w:r w:rsidR="00295288">
        <w:rPr>
          <w:rFonts w:ascii="Arial" w:hAnsi="Arial" w:cs="Arial"/>
          <w:sz w:val="24"/>
          <w:szCs w:val="24"/>
        </w:rPr>
        <w:t xml:space="preserve">Coeficiente </w:t>
      </w:r>
      <w:r w:rsidR="00ED3BB4">
        <w:rPr>
          <w:rFonts w:ascii="Arial" w:hAnsi="Arial" w:cs="Arial"/>
          <w:sz w:val="24"/>
          <w:szCs w:val="24"/>
        </w:rPr>
        <w:t xml:space="preserve">de </w:t>
      </w:r>
      <w:r w:rsidR="00295288">
        <w:rPr>
          <w:rFonts w:ascii="Arial" w:hAnsi="Arial" w:cs="Arial"/>
          <w:sz w:val="24"/>
          <w:szCs w:val="24"/>
        </w:rPr>
        <w:t>Reflexão</w:t>
      </w:r>
      <w:r w:rsidRPr="005C06BC">
        <w:rPr>
          <w:rFonts w:ascii="Arial" w:hAnsi="Arial" w:cs="Arial"/>
          <w:sz w:val="24"/>
          <w:szCs w:val="24"/>
        </w:rPr>
        <w:t>:</w:t>
      </w:r>
    </w:p>
    <w:p w:rsidR="009C5BDA" w:rsidRPr="005C06BC" w:rsidRDefault="00656F28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valores ideais para o COE 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Γ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, seriam para a mínima variação de acordo com o intervalo de frequência desejado em torno da central de 137,5 MHz. </w:t>
      </w:r>
    </w:p>
    <w:p w:rsidR="00295288" w:rsidRDefault="00295288" w:rsidP="00E15445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2952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085" cy="3426024"/>
            <wp:effectExtent l="0" t="0" r="0" b="3175"/>
            <wp:docPr id="15" name="Imagem 15" descr="D:\FESP\TCC\TCC-FESP\escrita\pesquisa-antena\C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ESP\TCC\TCC-FESP\escrita\pesquisa-antena\CO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2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 xml:space="preserve">Gráfico de impedância: </w:t>
      </w:r>
    </w:p>
    <w:p w:rsidR="00295288" w:rsidRDefault="0029528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295288"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5760085" cy="1735414"/>
            <wp:effectExtent l="0" t="0" r="0" b="0"/>
            <wp:docPr id="16" name="Imagem 16" descr="D:\FESP\TCC\TCC-FESP\escrita\pesquisa-antena\impeda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ESP\TCC\TCC-FESP\escrita\pesquisa-antena\impedanci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3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BB4" w:rsidRPr="00ED3BB4" w:rsidRDefault="00ED3BB4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Como indicado no gráfico acima, </w:t>
      </w:r>
      <w:r w:rsidR="00656F28">
        <w:rPr>
          <w:rFonts w:ascii="Arial" w:hAnsi="Arial" w:cs="Arial"/>
          <w:bCs/>
          <w:sz w:val="24"/>
          <w:szCs w:val="24"/>
        </w:rPr>
        <w:t>ainda que a reatância da linha esteja próximo de zero, o</w:t>
      </w:r>
      <w:r>
        <w:rPr>
          <w:rFonts w:ascii="Arial" w:hAnsi="Arial" w:cs="Arial"/>
          <w:bCs/>
          <w:sz w:val="24"/>
          <w:szCs w:val="24"/>
        </w:rPr>
        <w:t xml:space="preserve"> casamento de impedância da antena com a linha do cabo coaxial de 50 Ω</w:t>
      </w:r>
      <w:r w:rsidR="00656F28">
        <w:rPr>
          <w:rFonts w:ascii="Arial" w:hAnsi="Arial" w:cs="Arial"/>
          <w:bCs/>
          <w:sz w:val="24"/>
          <w:szCs w:val="24"/>
        </w:rPr>
        <w:t xml:space="preserve"> deve ser colocado como uma alternativa a ser considerada</w:t>
      </w:r>
      <w:r w:rsidR="00D85DCF">
        <w:rPr>
          <w:rFonts w:ascii="Arial" w:hAnsi="Arial" w:cs="Arial"/>
          <w:bCs/>
          <w:sz w:val="24"/>
          <w:szCs w:val="24"/>
        </w:rPr>
        <w:t xml:space="preserve"> caso os dados a serem aquisitados não correspondam ao esperado</w:t>
      </w:r>
      <w:r w:rsidR="003C6F08">
        <w:rPr>
          <w:rFonts w:ascii="Arial" w:hAnsi="Arial" w:cs="Arial"/>
          <w:bCs/>
          <w:sz w:val="24"/>
          <w:szCs w:val="24"/>
        </w:rPr>
        <w:t>, já que a sua parte real apresenta valor superior à impedância da linha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:rsidR="00ED3BB4" w:rsidRDefault="00ED3B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6B7B76" w:rsidRDefault="006B7B76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lastRenderedPageBreak/>
        <w:t>Testes em Laboratório</w:t>
      </w:r>
    </w:p>
    <w:p w:rsid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 a antena confeccionada, os testes de impedância característica e ganho foram feitos no Laboratório de Metrologia Elétrica do IPT – Instituto de Pesquisas Tecnológicas do Estado de São Paulo. </w:t>
      </w:r>
    </w:p>
    <w:p w:rsid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&lt;&lt;fotos da antena construída&gt;&gt;</w:t>
      </w:r>
    </w:p>
    <w:p w:rsid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&lt;&lt;fotos do ensaio&gt;&gt;</w:t>
      </w:r>
    </w:p>
    <w:p w:rsid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&lt;&lt;resultados sem casamento de impedância&gt;&gt;</w:t>
      </w:r>
    </w:p>
    <w:p w:rsidR="00A51038" w:rsidRP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&lt;&lt;resultados com casamento de impedância&gt;&gt;</w:t>
      </w:r>
    </w:p>
    <w:sectPr w:rsidR="00A51038" w:rsidRPr="00A51038" w:rsidSect="00DD42C7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383"/>
    <w:rsid w:val="0000768F"/>
    <w:rsid w:val="000319F6"/>
    <w:rsid w:val="0006398D"/>
    <w:rsid w:val="00065987"/>
    <w:rsid w:val="001676AA"/>
    <w:rsid w:val="00172F12"/>
    <w:rsid w:val="001D3760"/>
    <w:rsid w:val="00206BF4"/>
    <w:rsid w:val="00207AF3"/>
    <w:rsid w:val="0021141F"/>
    <w:rsid w:val="002207C6"/>
    <w:rsid w:val="00256149"/>
    <w:rsid w:val="00260978"/>
    <w:rsid w:val="00275199"/>
    <w:rsid w:val="00281B90"/>
    <w:rsid w:val="00295288"/>
    <w:rsid w:val="002A13C5"/>
    <w:rsid w:val="002F35B9"/>
    <w:rsid w:val="00363B7B"/>
    <w:rsid w:val="0038697C"/>
    <w:rsid w:val="003C6F08"/>
    <w:rsid w:val="00421EEE"/>
    <w:rsid w:val="004D74AB"/>
    <w:rsid w:val="00523846"/>
    <w:rsid w:val="0052767B"/>
    <w:rsid w:val="00555ABB"/>
    <w:rsid w:val="00573148"/>
    <w:rsid w:val="005A2968"/>
    <w:rsid w:val="005B0383"/>
    <w:rsid w:val="005C06BC"/>
    <w:rsid w:val="006359B2"/>
    <w:rsid w:val="00640BBC"/>
    <w:rsid w:val="00656F28"/>
    <w:rsid w:val="006809DB"/>
    <w:rsid w:val="006B7B76"/>
    <w:rsid w:val="006D3A9C"/>
    <w:rsid w:val="006D67BF"/>
    <w:rsid w:val="006E107C"/>
    <w:rsid w:val="00725DCB"/>
    <w:rsid w:val="007635C8"/>
    <w:rsid w:val="007826E0"/>
    <w:rsid w:val="007B46F1"/>
    <w:rsid w:val="007E40D1"/>
    <w:rsid w:val="007F410A"/>
    <w:rsid w:val="008134B5"/>
    <w:rsid w:val="0082558A"/>
    <w:rsid w:val="00833E2B"/>
    <w:rsid w:val="008B2560"/>
    <w:rsid w:val="008B2ACA"/>
    <w:rsid w:val="009129FD"/>
    <w:rsid w:val="009143D4"/>
    <w:rsid w:val="00974C76"/>
    <w:rsid w:val="0098765E"/>
    <w:rsid w:val="0099559D"/>
    <w:rsid w:val="009C5BDA"/>
    <w:rsid w:val="009D0246"/>
    <w:rsid w:val="009D6C64"/>
    <w:rsid w:val="009E7236"/>
    <w:rsid w:val="00A133BA"/>
    <w:rsid w:val="00A223E9"/>
    <w:rsid w:val="00A27ADE"/>
    <w:rsid w:val="00A34DF0"/>
    <w:rsid w:val="00A51038"/>
    <w:rsid w:val="00AA2467"/>
    <w:rsid w:val="00AD37F4"/>
    <w:rsid w:val="00AF5177"/>
    <w:rsid w:val="00B119A4"/>
    <w:rsid w:val="00B526A7"/>
    <w:rsid w:val="00B57BBC"/>
    <w:rsid w:val="00B83B47"/>
    <w:rsid w:val="00BE48A4"/>
    <w:rsid w:val="00BF5BCA"/>
    <w:rsid w:val="00C23336"/>
    <w:rsid w:val="00C436C7"/>
    <w:rsid w:val="00C532DA"/>
    <w:rsid w:val="00C96CB6"/>
    <w:rsid w:val="00CE09F1"/>
    <w:rsid w:val="00D02562"/>
    <w:rsid w:val="00D85DCF"/>
    <w:rsid w:val="00DB2E99"/>
    <w:rsid w:val="00DD42C7"/>
    <w:rsid w:val="00E15445"/>
    <w:rsid w:val="00E331E6"/>
    <w:rsid w:val="00E4665F"/>
    <w:rsid w:val="00E52200"/>
    <w:rsid w:val="00E758A8"/>
    <w:rsid w:val="00EB4C9F"/>
    <w:rsid w:val="00EB6328"/>
    <w:rsid w:val="00EC5D96"/>
    <w:rsid w:val="00ED3BB4"/>
    <w:rsid w:val="00EE1788"/>
    <w:rsid w:val="00EF4462"/>
    <w:rsid w:val="00F265AA"/>
    <w:rsid w:val="00F26971"/>
    <w:rsid w:val="00F50ECA"/>
    <w:rsid w:val="00F53722"/>
    <w:rsid w:val="00F55826"/>
    <w:rsid w:val="00F74E17"/>
    <w:rsid w:val="00F77878"/>
    <w:rsid w:val="00F843E8"/>
    <w:rsid w:val="00F9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D6DBC"/>
  <w15:chartTrackingRefBased/>
  <w15:docId w15:val="{D8EA100A-9C82-4805-9C7C-11CCFDB3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2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23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559D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211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1526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49</cp:revision>
  <dcterms:created xsi:type="dcterms:W3CDTF">2019-08-28T23:26:00Z</dcterms:created>
  <dcterms:modified xsi:type="dcterms:W3CDTF">2019-09-15T20:23:00Z</dcterms:modified>
</cp:coreProperties>
</file>